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B22" w:rsidRPr="009E3B22" w:rsidRDefault="009E3B22" w:rsidP="009E3B22">
      <w:pPr>
        <w:autoSpaceDE w:val="0"/>
        <w:autoSpaceDN w:val="0"/>
        <w:adjustRightInd w:val="0"/>
        <w:spacing w:after="0" w:line="240" w:lineRule="auto"/>
        <w:ind w:firstLine="540"/>
        <w:jc w:val="both"/>
        <w:rPr>
          <w:rFonts w:ascii="Times New Roman" w:hAnsi="Times New Roman" w:cs="Times New Roman"/>
          <w:sz w:val="28"/>
          <w:szCs w:val="28"/>
        </w:rPr>
      </w:pPr>
      <w:r w:rsidRPr="009E3B22">
        <w:rPr>
          <w:rFonts w:ascii="Times New Roman" w:hAnsi="Times New Roman" w:cs="Times New Roman"/>
          <w:b/>
          <w:sz w:val="28"/>
          <w:szCs w:val="28"/>
        </w:rPr>
        <w:t>Индивидуальный служебный спор</w:t>
      </w:r>
      <w:r w:rsidRPr="009E3B22">
        <w:rPr>
          <w:rFonts w:ascii="Times New Roman" w:hAnsi="Times New Roman" w:cs="Times New Roman"/>
          <w:sz w:val="28"/>
          <w:szCs w:val="28"/>
        </w:rPr>
        <w:t xml:space="preserve">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9E3B22" w:rsidRPr="009E3B22" w:rsidRDefault="009E3B22" w:rsidP="009E3B22">
      <w:pPr>
        <w:autoSpaceDE w:val="0"/>
        <w:autoSpaceDN w:val="0"/>
        <w:adjustRightInd w:val="0"/>
        <w:spacing w:after="0" w:line="240" w:lineRule="auto"/>
        <w:ind w:firstLine="540"/>
        <w:jc w:val="both"/>
        <w:outlineLvl w:val="0"/>
        <w:rPr>
          <w:rFonts w:ascii="Times New Roman" w:hAnsi="Times New Roman" w:cs="Times New Roman"/>
          <w:sz w:val="28"/>
          <w:szCs w:val="28"/>
        </w:rPr>
      </w:pPr>
    </w:p>
    <w:p w:rsidR="009E3B22" w:rsidRPr="009E3B22" w:rsidRDefault="009E3B22" w:rsidP="009E3B22">
      <w:pPr>
        <w:autoSpaceDE w:val="0"/>
        <w:autoSpaceDN w:val="0"/>
        <w:adjustRightInd w:val="0"/>
        <w:spacing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Индивидуальные служебные споры (далее - служебные споры) рассматриваются следующими органами по рассмотрению индивидуальных служебных споров (далее - органы по рассмотрению служебных споров):</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1) комиссией государственного органа по служебным спорам;</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2) судом.</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 xml:space="preserve">Порядок рассмотрения служебных споров в органах по рассмотрению служебных споров регулируется настоящим Федеральным законом и другими федеральными законами, а порядок рассмотрения дел по служебным спорам в судах определяется также гражданским процессуальным </w:t>
      </w:r>
      <w:hyperlink r:id="rId6" w:history="1">
        <w:r w:rsidRPr="009E3B22">
          <w:rPr>
            <w:rFonts w:ascii="Times New Roman" w:hAnsi="Times New Roman" w:cs="Times New Roman"/>
            <w:sz w:val="28"/>
            <w:szCs w:val="28"/>
          </w:rPr>
          <w:t>законодательством</w:t>
        </w:r>
      </w:hyperlink>
      <w:r w:rsidRPr="009E3B22">
        <w:rPr>
          <w:rFonts w:ascii="Times New Roman" w:hAnsi="Times New Roman" w:cs="Times New Roman"/>
          <w:sz w:val="28"/>
          <w:szCs w:val="28"/>
        </w:rPr>
        <w:t xml:space="preserve"> Российской Федерации.</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Комиссия государственного органа по служебным спорам (далее - комиссия по служебным спорам) образуется решением представителя нанимателя и состоит из равного числа назначаемых им представителей представителя нанимателя и избираемых на собрании (конференции) гражданских служащих государственного органа представителей гражданских служащих, включая представителя (представителей) выборного профсоюзного органа (выборных профсоюзных органов) данного государственного органа.</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Собрание (конференция) гражданских служащих государственного органа проводится по решению представителя нанимателя, в том числе в связи с обращением гражданских служащих или выборного профсоюзного органа данного государственного органа.</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Собрание гражданских служащих государственного органа считается правомочным, если на нем присутствует более половины гражданских служащих государственного органа.</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Конференция гражданских служащих государственного органа считается правомочной, если на ней присутствует не менее двух третей гражданских служащих государственного органа - делегатов от подразделений государственного органа, избранных на соответствующих собраниях, в том числе в территориальных органах государственного органа.</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lastRenderedPageBreak/>
        <w:t>Решение собрания (конференции) гражданских служащих государственного органа принимается большинством голосов гражданских служащих (делегатов), присутствующих на собрании (конференции).</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 xml:space="preserve"> Представитель нанимателя создает необходимые организационные условия для проведения собрания (конференции) гражданских служащих государственного органа.</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Комиссия по служебным спорам имеет свою печать. Организационное и техническое обеспечение деятельности комиссии по служебным спорам осуществляется государственным органом.</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Комиссия по служебным спорам избирает из своего состава председателя и секретаря комиссии.</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Служебный спор рассматривается комиссией по служебным спорам в случае, если гражданский служащий самостоятельно или с участием своего представителя не урегулировал разногласия при непосредственных переговорах с представителем нанимателя.</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bookmarkStart w:id="0" w:name="Par23"/>
      <w:bookmarkEnd w:id="0"/>
      <w:r w:rsidRPr="009E3B22">
        <w:rPr>
          <w:rFonts w:ascii="Times New Roman" w:hAnsi="Times New Roman" w:cs="Times New Roman"/>
          <w:sz w:val="28"/>
          <w:szCs w:val="28"/>
        </w:rPr>
        <w:t>Гражданский служащий либо гражданин, поступающий на гражданскую службу или ранее состоявший на гражданской службе, может обратиться в комиссию по служебным спорам в трехмесячный срок со дня, когда он узнал или должен был узнать о нарушении своего права.</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 xml:space="preserve">В случае пропуска по уважительным причинам срока, установленного </w:t>
      </w:r>
      <w:hyperlink w:anchor="Par23" w:history="1">
        <w:r w:rsidRPr="009E3B22">
          <w:rPr>
            <w:rFonts w:ascii="Times New Roman" w:hAnsi="Times New Roman" w:cs="Times New Roman"/>
            <w:sz w:val="28"/>
            <w:szCs w:val="28"/>
          </w:rPr>
          <w:t>частью 8</w:t>
        </w:r>
      </w:hyperlink>
      <w:r w:rsidRPr="009E3B22">
        <w:rPr>
          <w:rFonts w:ascii="Times New Roman" w:hAnsi="Times New Roman" w:cs="Times New Roman"/>
          <w:sz w:val="28"/>
          <w:szCs w:val="28"/>
        </w:rPr>
        <w:t xml:space="preserve"> настоящей статьи, комиссия по служебным спорам может восстановить этот срок и рассмотреть служебный спор по существу. Поступившее в комиссию по служебным спорам письменное заявление гражданского служащего либо гражданина, поступающего на гражданскую службу или ранее состоявшего на гражданской службе, подлежит обязательной регистрации указанной комиссией в день его подачи.</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Комиссия по служебным спорам обязана рассмотреть служебный спор в течение десяти календарных дней со дня подачи письменного заявления гражданским служащим либо гражданином, поступающим на гражданскую службу или ранее состоявшим на гражданской службе.</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Заседание комиссии по служебным спорам считается правомочным, если на нем присутствует не менее половины ее членов, представляющих представителя нанимателя, и не менее половины ее членов, представляющих гражданских служащих. В случае избрания в состав комиссии по служебным спорам одного или нескольких представителей выборного профсоюзного органа (выборных профсоюзных органов) данного государственного органа проведение заседания комиссии по служебным спорам без его (их) участия не допускается.</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lastRenderedPageBreak/>
        <w:t>При возникновении или возможности возникновения конфликта интересов в ходе рассмотрения служебного спора член комиссии по служебным спорам, у которого имеется прямая или косвенная личная заинтересованность в решении по служебному спору, обязан до начала заседания комиссии по служебным спорам или в ходе рассмотрения служебного спора заявить об этом. В таком случае указанный член комиссии по служебным спорам не принимает участия в дальнейшем рассмотрении служебного спора и принятии решения по служебному спору.</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Член комиссии по служебным спорам, находящийся в непосредственной подчиненности или подконтрольности у гражданского служащего, в отношении которого комиссией рассматривается служебный спор, либо состоящий с этим гражданским служащим в близком родстве или свойстве (родители, супруги, дети, братья, сестры, а также братья, сестры, родители, дети супругов и супруги детей), не участвует в заседании комиссии по служебным спорам и принятии решения по данному служебному спору.</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Служебный спор рассматривается в присутствии гражданского служащего либо гражданина, поступающего на гражданскую службу или ранее состоявшего на гражданской службе, подавших письменное заявление в комиссию по служебным спорам, или уполномоченного указанными гражданским служащим либо гражданином представителя (далее в настоящей статье - уполномоченный представитель). Рассмотрение служебного спора в отсутствие указанных гражданского служащего либо гражданина или уполномоченного представителя допускается лишь по письменному заявлению указанных гражданского служащего либо гражданина.</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 xml:space="preserve">В случае неявки гражданского служащего либо гражданина, поступающего на гражданскую службу или ранее состоявшего на гражданской службе, или уполномоченного представителя на заседание комиссии по служебным спорам по уважительной причине рассмотрение служебного спора откладывается. В случае вторичной неявки указанных гражданского служащего либо гражданина или уполномоченного представителя комиссия по служебным спорам может вынести решение о снятии служебного спора с рассмотрения, что не лишает указанных гражданского служащего либо гражданина права подать заявление о рассмотрении служебного спора повторно в пределах срока, установленного </w:t>
      </w:r>
      <w:hyperlink w:anchor="Par23" w:history="1">
        <w:r w:rsidRPr="009E3B22">
          <w:rPr>
            <w:rFonts w:ascii="Times New Roman" w:hAnsi="Times New Roman" w:cs="Times New Roman"/>
            <w:sz w:val="28"/>
            <w:szCs w:val="28"/>
          </w:rPr>
          <w:t>частью 8</w:t>
        </w:r>
      </w:hyperlink>
      <w:r w:rsidRPr="009E3B22">
        <w:rPr>
          <w:rFonts w:ascii="Times New Roman" w:hAnsi="Times New Roman" w:cs="Times New Roman"/>
          <w:sz w:val="28"/>
          <w:szCs w:val="28"/>
        </w:rPr>
        <w:t xml:space="preserve"> настоящей статьи.</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В случае, если служебный спор не рассмотрен комиссией по служебным спорам в десятидневный срок, гражданский служащий либо гражданин, поступающий на гражданскую службу или ранее состоявший на гражданской службе, имеет право перенести рассмотрение служебного спора в суд.</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 xml:space="preserve">Комиссия по служебным спорам имеет право вызывать на заседание свидетелей, приглашать специалистов, а также запрашивать необходимые для рассмотрения </w:t>
      </w:r>
      <w:r w:rsidRPr="009E3B22">
        <w:rPr>
          <w:rFonts w:ascii="Times New Roman" w:hAnsi="Times New Roman" w:cs="Times New Roman"/>
          <w:sz w:val="28"/>
          <w:szCs w:val="28"/>
        </w:rPr>
        <w:lastRenderedPageBreak/>
        <w:t>служебного спора информацию и материалы, которые представляются в комиссию по служебным спорам в установленный ею срок.</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Комиссия по служебным спорам принимает решение тайным голосованием простым большинством голосов присутствующих на заседании членов комиссии. Копия решения комиссии по служебным спорам, подписанная председателем комиссии по служебным спорам или его заместителем и заверенная печатью комиссии по служебным спорам, вручается представителю нанимателя и гражданскому служащему либо гражданину, поступающему на гражданскую службу или ранее состоявшему на гражданской службе, или уполномоченному представителю в течение трех дней со дня принятия решения.</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Решение комиссии по служебным спорам может быть обжаловано любой из сторон в суд в десятидневный срок со дня вручения ей копии решения комиссии. В случае пропуска по уважительным причинам установленного срока суд может восстановить этот срок и рассмотреть служебный спор по существу.</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В судах рассматриваются служебные споры по письменным заявлениям гражданского служащего либо гражданина, поступающего на гражданскую службу или ранее состоявшего на гражданской службе, представителя нанимателя или представителя выборного профсоюзного органа данного государственного органа, если хотя бы один из них не согласен с решением комиссии по служебным спорам либо если гражданский служащий или представитель нанимателя обращается в суд без обращения в комиссию по служебным спорам, а также по заявлению прокурора, если решение комиссии по служебным спорам не соответствует федеральным законам или иным нормативным правовым актам Российской Федерации.</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Непосредственно в судах рассматриваются служебные споры по письменным заявлениям:</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гражданского служащего или гражданина, ранее состоявшего на гражданской службе, - о восстановлении в ранее замещаемой должности гражданской службы независимо от оснований прекращения или расторжения служебного контракта, освобождения от замещаемой должности гражданской службы, увольнения с гражданской службы, об изменении даты освобождения от замещаемой должности гражданской службы и формулировки причины указанного освобождения, о переводе на иную должность гражданской службы без согласия гражданского служащего, об оплате за время вынужденного прогула либо о выплате разницы в денежном содержании за время исполнения должностных обязанностей по нижеоплачиваемой должности гражданской службы, о неправомерных действиях (бездействии) представителя нанимателя или уполномоченных им лиц при обработке и защите персональных данных гражданского служащего;</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lastRenderedPageBreak/>
        <w:t>представителя нанимателя - о возмещении гражданским служащим ущерба, причиненного государственному органу, если иное не предусмотрено федеральными законами.</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Непосредственно в судах рассматриваются также служебные споры:</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9E3B22">
        <w:rPr>
          <w:rFonts w:ascii="Times New Roman" w:hAnsi="Times New Roman" w:cs="Times New Roman"/>
          <w:sz w:val="28"/>
          <w:szCs w:val="28"/>
        </w:rPr>
        <w:t>о неправомерном отказе в поступлении на гражданскую службу;</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w:t>
      </w:r>
      <w:r w:rsidRPr="009E3B22">
        <w:rPr>
          <w:rFonts w:ascii="Times New Roman" w:hAnsi="Times New Roman" w:cs="Times New Roman"/>
          <w:sz w:val="28"/>
          <w:szCs w:val="28"/>
        </w:rPr>
        <w:t xml:space="preserve"> по письменным заявлениям гражданских служащих, считающих, что они подверглись дискриминации.</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r w:rsidRPr="009E3B22">
        <w:rPr>
          <w:rFonts w:ascii="Times New Roman" w:hAnsi="Times New Roman" w:cs="Times New Roman"/>
          <w:sz w:val="28"/>
          <w:szCs w:val="28"/>
        </w:rPr>
        <w:t>В случаях освобождения от замещаемой должности гражданской службы и увольнения с гражданской службы по основаниям, не предусмотренным настоящим Федеральным законом, или с нарушением установленного порядка освобождения от замещаемой должности гражданской службы и увольнения с гражданской службы либо в случае незаконного перевода на иную должность гражданской службы суд вправе по письменному заявлению гражданского служащего вынести решение о взыскании в пользу гражданского служащего денежной компенсации причиненного ему морального вреда. Размер этой компенсации определяется судом.</w:t>
      </w:r>
    </w:p>
    <w:p w:rsidR="009E3B22" w:rsidRPr="009E3B22" w:rsidRDefault="009E3B22" w:rsidP="009E3B22">
      <w:pPr>
        <w:autoSpaceDE w:val="0"/>
        <w:autoSpaceDN w:val="0"/>
        <w:adjustRightInd w:val="0"/>
        <w:spacing w:before="200" w:after="0" w:line="240" w:lineRule="auto"/>
        <w:ind w:firstLine="540"/>
        <w:jc w:val="both"/>
        <w:rPr>
          <w:rFonts w:ascii="Times New Roman" w:hAnsi="Times New Roman" w:cs="Times New Roman"/>
          <w:sz w:val="28"/>
          <w:szCs w:val="28"/>
        </w:rPr>
      </w:pPr>
      <w:bookmarkStart w:id="1" w:name="_GoBack"/>
      <w:bookmarkEnd w:id="1"/>
      <w:r w:rsidRPr="009E3B22">
        <w:rPr>
          <w:rFonts w:ascii="Times New Roman" w:hAnsi="Times New Roman" w:cs="Times New Roman"/>
          <w:sz w:val="28"/>
          <w:szCs w:val="28"/>
        </w:rPr>
        <w:t>Сроки обращения в суд за рассмотрением служебного спора и порядок освобождения гражданских служащих от судебных расходов, порядок вынесения решений по служебным спорам, связанным с освобождением от замещаемой должности гражданской службы и увольнением с гражданской службы, переводом на иную должность гражданской службы без согласия гражданского служащего, порядок удовлетворения денежных требований гражданских служащих, исполнения решений о восстановлении в ранее замещаемой должности гражданской службы и ограничения обратного взыскания сумм, выплаченных по решению органов по рассмотрению служебных споров, определяются в порядке, установленном трудовым законодательством применительно к рассмотрению и разрешению индивидуальных трудовых споров.</w:t>
      </w:r>
    </w:p>
    <w:p w:rsidR="00016228" w:rsidRPr="009E3B22" w:rsidRDefault="00016228" w:rsidP="009E3B22">
      <w:pPr>
        <w:autoSpaceDE w:val="0"/>
        <w:autoSpaceDN w:val="0"/>
        <w:adjustRightInd w:val="0"/>
        <w:spacing w:before="200" w:after="0" w:line="240" w:lineRule="auto"/>
        <w:ind w:firstLine="540"/>
        <w:jc w:val="both"/>
        <w:rPr>
          <w:rFonts w:ascii="Times New Roman" w:hAnsi="Times New Roman" w:cs="Times New Roman"/>
          <w:sz w:val="28"/>
          <w:szCs w:val="28"/>
        </w:rPr>
      </w:pPr>
    </w:p>
    <w:sectPr w:rsidR="00016228" w:rsidRPr="009E3B22" w:rsidSect="009E3B22">
      <w:headerReference w:type="default" r:id="rId7"/>
      <w:pgSz w:w="11906" w:h="16838"/>
      <w:pgMar w:top="1440" w:right="566" w:bottom="1440" w:left="1133"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2E10" w:rsidRDefault="00552E10" w:rsidP="009E3B22">
      <w:pPr>
        <w:spacing w:after="0" w:line="240" w:lineRule="auto"/>
      </w:pPr>
      <w:r>
        <w:separator/>
      </w:r>
    </w:p>
  </w:endnote>
  <w:endnote w:type="continuationSeparator" w:id="0">
    <w:p w:rsidR="00552E10" w:rsidRDefault="00552E10" w:rsidP="009E3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2E10" w:rsidRDefault="00552E10" w:rsidP="009E3B22">
      <w:pPr>
        <w:spacing w:after="0" w:line="240" w:lineRule="auto"/>
      </w:pPr>
      <w:r>
        <w:separator/>
      </w:r>
    </w:p>
  </w:footnote>
  <w:footnote w:type="continuationSeparator" w:id="0">
    <w:p w:rsidR="00552E10" w:rsidRDefault="00552E10" w:rsidP="009E3B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8423560"/>
      <w:docPartObj>
        <w:docPartGallery w:val="Page Numbers (Top of Page)"/>
        <w:docPartUnique/>
      </w:docPartObj>
    </w:sdtPr>
    <w:sdtContent>
      <w:p w:rsidR="009E3B22" w:rsidRDefault="009E3B22">
        <w:pPr>
          <w:pStyle w:val="a3"/>
          <w:jc w:val="center"/>
        </w:pPr>
      </w:p>
      <w:p w:rsidR="009E3B22" w:rsidRDefault="009E3B22">
        <w:pPr>
          <w:pStyle w:val="a3"/>
          <w:jc w:val="center"/>
        </w:pPr>
      </w:p>
      <w:p w:rsidR="009E3B22" w:rsidRDefault="009E3B22">
        <w:pPr>
          <w:pStyle w:val="a3"/>
          <w:jc w:val="center"/>
        </w:pPr>
        <w:r>
          <w:fldChar w:fldCharType="begin"/>
        </w:r>
        <w:r>
          <w:instrText>PAGE   \* MERGEFORMAT</w:instrText>
        </w:r>
        <w:r>
          <w:fldChar w:fldCharType="separate"/>
        </w:r>
        <w:r>
          <w:rPr>
            <w:noProof/>
          </w:rPr>
          <w:t>3</w:t>
        </w:r>
        <w:r>
          <w:fldChar w:fldCharType="end"/>
        </w:r>
      </w:p>
    </w:sdtContent>
  </w:sdt>
  <w:p w:rsidR="009E3B22" w:rsidRDefault="009E3B2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B22"/>
    <w:rsid w:val="00016228"/>
    <w:rsid w:val="00552E10"/>
    <w:rsid w:val="009E3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F23CCC-5A72-42DC-8F40-0DEE466D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3B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E3B22"/>
  </w:style>
  <w:style w:type="paragraph" w:styleId="a5">
    <w:name w:val="footer"/>
    <w:basedOn w:val="a"/>
    <w:link w:val="a6"/>
    <w:uiPriority w:val="99"/>
    <w:unhideWhenUsed/>
    <w:rsid w:val="009E3B2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E3B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5134B79CB9F929F800FC43F3B7383815369224A41E2A7F7C490C6367F7D110E1690FA92181BA961C4298F7A529DAD05C00EFFB1DAA613A4x77A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1729</Words>
  <Characters>9859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Ощепкова Елена Александровна</dc:creator>
  <cp:keywords/>
  <dc:description/>
  <cp:lastModifiedBy>Ощепкова Елена Александровна</cp:lastModifiedBy>
  <cp:revision>1</cp:revision>
  <dcterms:created xsi:type="dcterms:W3CDTF">2023-01-25T00:59:00Z</dcterms:created>
  <dcterms:modified xsi:type="dcterms:W3CDTF">2023-01-25T01:04:00Z</dcterms:modified>
</cp:coreProperties>
</file>