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585" w:rsidRPr="001D555C" w:rsidRDefault="00174238">
      <w:pPr>
        <w:widowControl w:val="0"/>
        <w:autoSpaceDE w:val="0"/>
        <w:autoSpaceDN w:val="0"/>
        <w:adjustRightInd w:val="0"/>
        <w:spacing w:after="0" w:line="240" w:lineRule="auto"/>
        <w:jc w:val="center"/>
        <w:rPr>
          <w:rFonts w:ascii="Times New Roman" w:hAnsi="Times New Roman" w:cs="Times New Roman"/>
          <w:b/>
          <w:bCs/>
          <w:sz w:val="24"/>
          <w:szCs w:val="24"/>
        </w:rPr>
      </w:pPr>
      <w:r w:rsidRPr="001D555C">
        <w:rPr>
          <w:rFonts w:ascii="Times New Roman" w:hAnsi="Times New Roman" w:cs="Times New Roman"/>
          <w:b/>
          <w:bCs/>
          <w:sz w:val="24"/>
          <w:szCs w:val="24"/>
        </w:rPr>
        <w:t xml:space="preserve">РЕКОМЕНДАЦИИ </w:t>
      </w:r>
      <w:r w:rsidR="00BA0DAC" w:rsidRPr="001D555C">
        <w:rPr>
          <w:rFonts w:ascii="Times New Roman" w:hAnsi="Times New Roman" w:cs="Times New Roman"/>
          <w:b/>
          <w:bCs/>
          <w:sz w:val="24"/>
          <w:szCs w:val="24"/>
        </w:rPr>
        <w:t>ПО</w:t>
      </w:r>
      <w:r w:rsidRPr="001D555C">
        <w:rPr>
          <w:rFonts w:ascii="Times New Roman" w:hAnsi="Times New Roman" w:cs="Times New Roman"/>
          <w:b/>
          <w:bCs/>
          <w:sz w:val="24"/>
          <w:szCs w:val="24"/>
        </w:rPr>
        <w:t xml:space="preserve"> ЗАПОЛНЕНИЮ </w:t>
      </w:r>
      <w:r w:rsidR="00466585" w:rsidRPr="001D555C">
        <w:rPr>
          <w:rFonts w:ascii="Times New Roman" w:hAnsi="Times New Roman" w:cs="Times New Roman"/>
          <w:b/>
          <w:bCs/>
          <w:sz w:val="24"/>
          <w:szCs w:val="24"/>
        </w:rPr>
        <w:t>АНКЕТ</w:t>
      </w:r>
      <w:r w:rsidRPr="001D555C">
        <w:rPr>
          <w:rFonts w:ascii="Times New Roman" w:hAnsi="Times New Roman" w:cs="Times New Roman"/>
          <w:b/>
          <w:bCs/>
          <w:sz w:val="24"/>
          <w:szCs w:val="24"/>
        </w:rPr>
        <w:t>Ы</w:t>
      </w:r>
      <w:r w:rsidR="00466585" w:rsidRPr="001D555C">
        <w:rPr>
          <w:rFonts w:ascii="Times New Roman" w:hAnsi="Times New Roman" w:cs="Times New Roman"/>
          <w:b/>
          <w:bCs/>
          <w:sz w:val="24"/>
          <w:szCs w:val="24"/>
        </w:rPr>
        <w:t xml:space="preserve">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При поступлении на государственную гражданскую службу РФ каждый человек в соответствии с требованиями </w:t>
      </w:r>
      <w:hyperlink r:id="rId6" w:history="1">
        <w:r w:rsidRPr="001D555C">
          <w:rPr>
            <w:rFonts w:ascii="Times New Roman" w:hAnsi="Times New Roman" w:cs="Times New Roman"/>
            <w:sz w:val="24"/>
            <w:szCs w:val="24"/>
          </w:rPr>
          <w:t>ст. 26</w:t>
        </w:r>
      </w:hyperlink>
      <w:r w:rsidRPr="001D555C">
        <w:rPr>
          <w:rFonts w:ascii="Times New Roman" w:hAnsi="Times New Roman" w:cs="Times New Roman"/>
          <w:sz w:val="24"/>
          <w:szCs w:val="24"/>
        </w:rPr>
        <w:t xml:space="preserve"> Федерального закона от 27.07.2004 N 79-ФЗ "О государственной гражданской службе Российской Федерации" (далее - Закон N 79-ФЗ) представляет в кадровую службу государственного органа собственноручно заполненную и подписанную анкету, </w:t>
      </w:r>
      <w:hyperlink r:id="rId7" w:history="1">
        <w:r w:rsidRPr="001D555C">
          <w:rPr>
            <w:rFonts w:ascii="Times New Roman" w:hAnsi="Times New Roman" w:cs="Times New Roman"/>
            <w:sz w:val="24"/>
            <w:szCs w:val="24"/>
          </w:rPr>
          <w:t>форма</w:t>
        </w:r>
      </w:hyperlink>
      <w:r w:rsidRPr="001D555C">
        <w:rPr>
          <w:rFonts w:ascii="Times New Roman" w:hAnsi="Times New Roman" w:cs="Times New Roman"/>
          <w:sz w:val="24"/>
          <w:szCs w:val="24"/>
        </w:rPr>
        <w:t xml:space="preserve"> которой утверждена Распоряжением Правительства РФ от 26.05.2005 N 667-р</w:t>
      </w:r>
      <w:r w:rsidR="00746D79" w:rsidRPr="001D555C">
        <w:rPr>
          <w:rFonts w:ascii="Times New Roman" w:hAnsi="Times New Roman" w:cs="Times New Roman"/>
          <w:sz w:val="24"/>
          <w:szCs w:val="24"/>
        </w:rPr>
        <w:t xml:space="preserve"> (ред. от 16.10.2007)</w:t>
      </w:r>
      <w:r w:rsidRPr="001D555C">
        <w:rPr>
          <w:rFonts w:ascii="Times New Roman" w:hAnsi="Times New Roman" w:cs="Times New Roman"/>
          <w:sz w:val="24"/>
          <w:szCs w:val="24"/>
        </w:rPr>
        <w:t xml:space="preserve">. </w:t>
      </w:r>
    </w:p>
    <w:p w:rsidR="0023489B"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Анкета должна быть заполнена</w:t>
      </w:r>
      <w:r w:rsidR="0023489B" w:rsidRPr="001D555C">
        <w:rPr>
          <w:rFonts w:ascii="Times New Roman" w:hAnsi="Times New Roman" w:cs="Times New Roman"/>
          <w:sz w:val="24"/>
          <w:szCs w:val="24"/>
        </w:rPr>
        <w:t xml:space="preserve"> на отдельных листах формата А4 </w:t>
      </w:r>
      <w:r w:rsidR="0023489B" w:rsidRPr="007929F1">
        <w:rPr>
          <w:rFonts w:ascii="Times New Roman" w:hAnsi="Times New Roman" w:cs="Times New Roman"/>
          <w:b/>
          <w:sz w:val="24"/>
          <w:szCs w:val="24"/>
        </w:rPr>
        <w:t>с оборотом</w:t>
      </w:r>
      <w:r w:rsidR="0023489B" w:rsidRPr="001D555C">
        <w:rPr>
          <w:rFonts w:ascii="Times New Roman" w:hAnsi="Times New Roman" w:cs="Times New Roman"/>
          <w:sz w:val="24"/>
          <w:szCs w:val="24"/>
        </w:rPr>
        <w:t xml:space="preserve"> (вторая и четвертая страница формы печатаются на обороте первой и третьей страниц соответственно и т. п.),</w:t>
      </w:r>
      <w:r w:rsidRPr="001D555C">
        <w:rPr>
          <w:rFonts w:ascii="Times New Roman" w:hAnsi="Times New Roman" w:cs="Times New Roman"/>
          <w:sz w:val="24"/>
          <w:szCs w:val="24"/>
        </w:rPr>
        <w:t xml:space="preserve"> собственноручно гражданином, поступающим на государственную службу, разборчивым почерком, а не напечатана на компьютере.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 Не допускается в анкете ставить прочерки, ответы "да" или "нет", необходимо на все вопросы дать развернутые ответы. Все сведения, указанные в анкете, заверяются подписью лица, заполнившего анкету. К анкете прилагается фотография гражданина</w:t>
      </w:r>
      <w:r w:rsidR="00746D79" w:rsidRPr="001D555C">
        <w:rPr>
          <w:rFonts w:ascii="Times New Roman" w:hAnsi="Times New Roman" w:cs="Times New Roman"/>
          <w:sz w:val="24"/>
          <w:szCs w:val="24"/>
        </w:rPr>
        <w:t>(3</w:t>
      </w:r>
      <w:r w:rsidR="00746D79" w:rsidRPr="001D555C">
        <w:rPr>
          <w:rFonts w:ascii="Times New Roman" w:hAnsi="Times New Roman" w:cs="Times New Roman"/>
          <w:sz w:val="24"/>
          <w:szCs w:val="24"/>
          <w:lang w:val="en-US"/>
        </w:rPr>
        <w:t>x</w:t>
      </w:r>
      <w:r w:rsidR="00746D79" w:rsidRPr="001D555C">
        <w:rPr>
          <w:rFonts w:ascii="Times New Roman" w:hAnsi="Times New Roman" w:cs="Times New Roman"/>
          <w:sz w:val="24"/>
          <w:szCs w:val="24"/>
        </w:rPr>
        <w:t>4, цветная, матовая, без уголка)</w:t>
      </w:r>
      <w:r w:rsidRPr="001D555C">
        <w:rPr>
          <w:rFonts w:ascii="Times New Roman" w:hAnsi="Times New Roman" w:cs="Times New Roman"/>
          <w:sz w:val="24"/>
          <w:szCs w:val="24"/>
        </w:rPr>
        <w:t>.</w:t>
      </w:r>
    </w:p>
    <w:p w:rsidR="00466585" w:rsidRPr="001D555C" w:rsidRDefault="00746D7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w:t>
      </w:r>
      <w:r w:rsidR="00F5751B" w:rsidRPr="001D555C">
        <w:rPr>
          <w:rFonts w:ascii="Times New Roman" w:hAnsi="Times New Roman" w:cs="Times New Roman"/>
          <w:sz w:val="24"/>
          <w:szCs w:val="24"/>
        </w:rPr>
        <w:t>орядок заполнения</w:t>
      </w:r>
      <w:r w:rsidR="00466585" w:rsidRPr="001D555C">
        <w:rPr>
          <w:rFonts w:ascii="Times New Roman" w:hAnsi="Times New Roman" w:cs="Times New Roman"/>
          <w:sz w:val="24"/>
          <w:szCs w:val="24"/>
        </w:rPr>
        <w:t xml:space="preserve"> </w:t>
      </w:r>
      <w:hyperlink r:id="rId8" w:history="1">
        <w:r w:rsidR="00466585" w:rsidRPr="001D555C">
          <w:rPr>
            <w:rFonts w:ascii="Times New Roman" w:hAnsi="Times New Roman" w:cs="Times New Roman"/>
            <w:sz w:val="24"/>
            <w:szCs w:val="24"/>
          </w:rPr>
          <w:t>анкеты</w:t>
        </w:r>
      </w:hyperlink>
      <w:r w:rsidR="00466585" w:rsidRPr="001D555C">
        <w:rPr>
          <w:rFonts w:ascii="Times New Roman" w:hAnsi="Times New Roman" w:cs="Times New Roman"/>
          <w:sz w:val="24"/>
          <w:szCs w:val="24"/>
        </w:rPr>
        <w:t>.</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9" w:history="1">
        <w:r w:rsidR="00466585" w:rsidRPr="001D555C">
          <w:rPr>
            <w:rFonts w:ascii="Times New Roman" w:hAnsi="Times New Roman" w:cs="Times New Roman"/>
            <w:b/>
            <w:bCs/>
            <w:sz w:val="24"/>
            <w:szCs w:val="24"/>
          </w:rPr>
          <w:t>Пункт 1</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Фамилия, имя, отчество.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Они записываются полностью (без сокращений и замены имени и отчества инициалами) на основании документа, удостоверяющего личность гражданина РФ.</w:t>
      </w:r>
    </w:p>
    <w:p w:rsidR="00466585" w:rsidRPr="001D555C" w:rsidRDefault="00466585" w:rsidP="00F5751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Основным документом, удостоверяющим личность гражданина РФ на территории России, является паспорт гражданина РФ.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Правильная запись </w:t>
      </w:r>
      <w:hyperlink r:id="rId10" w:history="1">
        <w:r w:rsidRPr="001D555C">
          <w:rPr>
            <w:rFonts w:ascii="Times New Roman" w:hAnsi="Times New Roman" w:cs="Times New Roman"/>
            <w:sz w:val="24"/>
            <w:szCs w:val="24"/>
          </w:rPr>
          <w:t>п. 1</w:t>
        </w:r>
      </w:hyperlink>
      <w:r w:rsidRPr="001D555C">
        <w:rPr>
          <w:rFonts w:ascii="Times New Roman" w:hAnsi="Times New Roman" w:cs="Times New Roman"/>
          <w:sz w:val="24"/>
          <w:szCs w:val="24"/>
        </w:rPr>
        <w:t>: "Приходько Марина Викторовна".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"Приходько М.В.".</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1" w:history="1">
        <w:r w:rsidR="00466585" w:rsidRPr="001D555C">
          <w:rPr>
            <w:rFonts w:ascii="Times New Roman" w:hAnsi="Times New Roman" w:cs="Times New Roman"/>
            <w:b/>
            <w:bCs/>
            <w:sz w:val="24"/>
            <w:szCs w:val="24"/>
          </w:rPr>
          <w:t>Пункт 2</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Если изменяли фамилию, имя или отчество, то укажите их, а также когда, где и по какой причине изменяли.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фамилия, имя и отчество не изменялись, пишете: "Фамилию, имя и отчество не изменял(а)". Если фамилия изменена, следует указать прежнюю фамилию, настоящую фамилию и причину ее изменения. Например: "Фамилия Конева изменена на Приходько 08.09.1984 отделом загса г. Энска в связи с регистрацией брака. Имя и отчество не изменяла".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случае, когда фамилия изменяется несколько раз, указываются все фамилии. Например: "Фамилия Дмитриева изменена на Павлову 10.01.2000 отделом загса г. Энска в связи с регистрацией брака. Фамилия Павлова изменена на Дмитриеву 05.10.2003 отделом загса г. Энска в связи с расторжением брака. Фамилия Дмитриева изменена на Иванову 03.12.2009 отделом загса г. Энска в связи с регистрацией брака. Имя и отчество не изменяла".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Аналогично следует поступать при изменении имени (отчества). Сначала указывается прежнее имя (отчество), затем - настоящее и причина, в связи с которой проведены данные изменения. Например: "Отчество Славикович изменено 25.08.2000 отделом загса г. Энска на отчество Вячеславович в связи с неправильной записью имени отца" или "Имя Искра изменено 15.03.1998 отделом загса г. Энска на имя Людмила в связи с неблагозвучностью". Документом, подтверждающим факт перемены фамилии, имени, отчества, может быть свидетельство </w:t>
      </w:r>
      <w:hyperlink r:id="rId12" w:history="1">
        <w:r w:rsidRPr="001D555C">
          <w:rPr>
            <w:rFonts w:ascii="Times New Roman" w:hAnsi="Times New Roman" w:cs="Times New Roman"/>
            <w:sz w:val="24"/>
            <w:szCs w:val="24"/>
          </w:rPr>
          <w:t>о регистрации</w:t>
        </w:r>
      </w:hyperlink>
      <w:r w:rsidRPr="001D555C">
        <w:rPr>
          <w:rFonts w:ascii="Times New Roman" w:hAnsi="Times New Roman" w:cs="Times New Roman"/>
          <w:sz w:val="24"/>
          <w:szCs w:val="24"/>
        </w:rPr>
        <w:t xml:space="preserve"> </w:t>
      </w:r>
      <w:hyperlink r:id="rId13" w:history="1">
        <w:r w:rsidRPr="001D555C">
          <w:rPr>
            <w:rFonts w:ascii="Times New Roman" w:hAnsi="Times New Roman" w:cs="Times New Roman"/>
            <w:sz w:val="24"/>
            <w:szCs w:val="24"/>
          </w:rPr>
          <w:t>(расторжении)</w:t>
        </w:r>
      </w:hyperlink>
      <w:r w:rsidRPr="001D555C">
        <w:rPr>
          <w:rFonts w:ascii="Times New Roman" w:hAnsi="Times New Roman" w:cs="Times New Roman"/>
          <w:sz w:val="24"/>
          <w:szCs w:val="24"/>
        </w:rPr>
        <w:t xml:space="preserve"> брака или </w:t>
      </w:r>
      <w:hyperlink r:id="rId14" w:history="1">
        <w:r w:rsidRPr="001D555C">
          <w:rPr>
            <w:rFonts w:ascii="Times New Roman" w:hAnsi="Times New Roman" w:cs="Times New Roman"/>
            <w:sz w:val="24"/>
            <w:szCs w:val="24"/>
          </w:rPr>
          <w:t>о перемене имени</w:t>
        </w:r>
      </w:hyperlink>
      <w:r w:rsidRPr="001D555C">
        <w:rPr>
          <w:rFonts w:ascii="Times New Roman" w:hAnsi="Times New Roman" w:cs="Times New Roman"/>
          <w:sz w:val="24"/>
          <w:szCs w:val="24"/>
        </w:rPr>
        <w:t>.</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5" w:history="1">
        <w:r w:rsidR="00466585" w:rsidRPr="001D555C">
          <w:rPr>
            <w:rFonts w:ascii="Times New Roman" w:hAnsi="Times New Roman" w:cs="Times New Roman"/>
            <w:b/>
            <w:bCs/>
            <w:sz w:val="24"/>
            <w:szCs w:val="24"/>
          </w:rPr>
          <w:t>Пункт 3</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Число, месяц, год и место рождения (село, деревня, город, район, область, край, республика, страна).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Дата рождения указывается на основании паспорта или свидетельства о рождении цифровым способом (день и месяц указываются двухзначным числом, год - четырехзначным числом) или буквенно-цифровым способом.</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"01.05.1957" или "5 мая 1957 года".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Место рождения указывается полностью, без сокращения, с указанием наименования </w:t>
      </w:r>
      <w:r w:rsidRPr="001D555C">
        <w:rPr>
          <w:rFonts w:ascii="Times New Roman" w:hAnsi="Times New Roman" w:cs="Times New Roman"/>
          <w:sz w:val="24"/>
          <w:szCs w:val="24"/>
        </w:rPr>
        <w:lastRenderedPageBreak/>
        <w:t xml:space="preserve">республики, края, области, города, населенного пункта (город, поселок, село, деревня) в соответствии с наименованиями, </w:t>
      </w:r>
      <w:r w:rsidRPr="001D555C">
        <w:rPr>
          <w:rFonts w:ascii="Times New Roman" w:hAnsi="Times New Roman" w:cs="Times New Roman"/>
          <w:b/>
          <w:bCs/>
          <w:sz w:val="24"/>
          <w:szCs w:val="24"/>
        </w:rPr>
        <w:t>действовавшими на момент рождения</w:t>
      </w:r>
      <w:r w:rsidRPr="001D555C">
        <w:rPr>
          <w:rFonts w:ascii="Times New Roman" w:hAnsi="Times New Roman" w:cs="Times New Roman"/>
          <w:sz w:val="24"/>
          <w:szCs w:val="24"/>
        </w:rPr>
        <w:t>, на основании паспортных данных.</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"Село Саврасово Лукояновского района Нижегородской области".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"Село Саврасово Нижегородской области".</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6" w:history="1">
        <w:r w:rsidR="00466585" w:rsidRPr="001D555C">
          <w:rPr>
            <w:rFonts w:ascii="Times New Roman" w:hAnsi="Times New Roman" w:cs="Times New Roman"/>
            <w:b/>
            <w:bCs/>
            <w:sz w:val="24"/>
            <w:szCs w:val="24"/>
          </w:rPr>
          <w:t>Пункт 4</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Гражданство (если изменяли, то укажите, когда и по какой причине, если имеете гражданство другого государства - укажите).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этой графе указывается: "Гражданин Российской Федерации". Лица двойного гражданства, без гражданства или иностранные граждане на государственную гражданскую службу РФ не принимаются.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0" w:name="Par40"/>
      <w:bookmarkEnd w:id="0"/>
      <w:r w:rsidRPr="001D555C">
        <w:rPr>
          <w:rFonts w:ascii="Times New Roman" w:hAnsi="Times New Roman" w:cs="Times New Roman"/>
          <w:sz w:val="24"/>
          <w:szCs w:val="24"/>
        </w:rPr>
        <w:t>В случае изменения гражданства делается запись: "В 2000 году гражданство Республики Беларусь изменил на гражданство Российской Федерации в связи с переездом на жительство в Россию".</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7" w:history="1">
        <w:r w:rsidR="00466585" w:rsidRPr="001D555C">
          <w:rPr>
            <w:rFonts w:ascii="Times New Roman" w:hAnsi="Times New Roman" w:cs="Times New Roman"/>
            <w:b/>
            <w:bCs/>
            <w:sz w:val="24"/>
            <w:szCs w:val="24"/>
          </w:rPr>
          <w:t>Пункт 5</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Образование (когда и какие учебные заведения окончили, номера дипломов).</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Образование заполняется в соответствии с документами работника о профессиональном образовании (свидетельство, диплом, справка).</w:t>
      </w:r>
    </w:p>
    <w:p w:rsidR="00466585" w:rsidRPr="001D555C" w:rsidRDefault="00466585" w:rsidP="00F5751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w:t>
      </w:r>
      <w:hyperlink r:id="rId18" w:history="1">
        <w:r w:rsidRPr="001D555C">
          <w:rPr>
            <w:rFonts w:ascii="Times New Roman" w:hAnsi="Times New Roman" w:cs="Times New Roman"/>
            <w:sz w:val="24"/>
            <w:szCs w:val="24"/>
          </w:rPr>
          <w:t>разделе</w:t>
        </w:r>
      </w:hyperlink>
      <w:r w:rsidRPr="001D555C">
        <w:rPr>
          <w:rFonts w:ascii="Times New Roman" w:hAnsi="Times New Roman" w:cs="Times New Roman"/>
          <w:sz w:val="24"/>
          <w:szCs w:val="24"/>
        </w:rPr>
        <w:t xml:space="preserve"> "Образование" не требуется указывать уровень образования, например среднее профессиональное или высшее профессиональное. Следует записать лишь дату окончания учебного заведения, его наименование и номер диплома.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работник имеет незаконченное образование, необходимо указать, сколько курсов он окончил или на каком курсе в настоящее время обучается. Например: "В 2000 году окончил два курса Энского государственного технического университета", "В текущем 2009 году обучается на 3-м курсе Энского государственного технического университета".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Наименование учебного заведения повторяет запись в документе об образовании. Если работник имеет два или более образований, то указываются все в хронологической последовательности, например: "1) 1980 год, Московский авиационный институт, диплом серии ЖК N 345678; 2) 2000 год, Российская академия государственной службы и управления, диплом серии ВА N 123456".</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настоящее время учебные заведения выпускают бакалавров, специалистов и магистров.</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Для квалификаций "бакалавр" и "магистр" в графе "Направление или специальность" указывается направление, а для квалификации "специалист" - специальность. Например: "Специальность - "Авиационное электрооборудование", квалификация по диплому - "Инженер".</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19" w:history="1">
        <w:r w:rsidR="00466585" w:rsidRPr="001D555C">
          <w:rPr>
            <w:rFonts w:ascii="Times New Roman" w:hAnsi="Times New Roman" w:cs="Times New Roman"/>
            <w:b/>
            <w:bCs/>
            <w:sz w:val="24"/>
            <w:szCs w:val="24"/>
          </w:rPr>
          <w:t>Пункт 6</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"Окончила аспирантуру в 2009 году в Энском государственном университете".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Ученая степень - доктор наук, кандидат наук, ученые звания - академик, доцент, профессор, старший научный сотрудник. Если у работника есть ученая степень или ученое звание, то данный </w:t>
      </w:r>
      <w:hyperlink r:id="rId20"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заполняется на основании диплома кандидата наук или доктора наук. Если звания нет, пишется: "Ученой степени и ученого звания не имею".</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1" w:history="1">
        <w:r w:rsidR="00466585" w:rsidRPr="001D555C">
          <w:rPr>
            <w:rFonts w:ascii="Times New Roman" w:hAnsi="Times New Roman" w:cs="Times New Roman"/>
            <w:b/>
            <w:bCs/>
            <w:sz w:val="24"/>
            <w:szCs w:val="24"/>
          </w:rPr>
          <w:t>Пункт 7</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Какими иностранными языками и языками народов РФ владеете и в какой степени (читаете и переводите со словарем, читаете и можете объясняться, владеете свободно).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"Владею немецким языком: читаю и могу объясняться. Свободно владею татарским языком" или "Иностранными языками не владею. Языками народов Российской Федерации не владею".</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"Нем. яз., перевожу со словарем".</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lastRenderedPageBreak/>
        <w:t xml:space="preserve">Владение иностранными языками и языками народов РФ записывается в соответствии с </w:t>
      </w:r>
      <w:hyperlink r:id="rId22" w:history="1">
        <w:r w:rsidRPr="001D555C">
          <w:rPr>
            <w:rFonts w:ascii="Times New Roman" w:hAnsi="Times New Roman" w:cs="Times New Roman"/>
            <w:sz w:val="24"/>
            <w:szCs w:val="24"/>
          </w:rPr>
          <w:t>разд. 4</w:t>
        </w:r>
      </w:hyperlink>
      <w:r w:rsidRPr="001D555C">
        <w:rPr>
          <w:rFonts w:ascii="Times New Roman" w:hAnsi="Times New Roman" w:cs="Times New Roman"/>
          <w:sz w:val="24"/>
          <w:szCs w:val="24"/>
        </w:rPr>
        <w:t xml:space="preserve"> Общероссийского классификатора информации о населении ОК 018-95, утвержденного Постановлением Госстандарта России от 31.07.1995 N 412 (далее - ОКИН), без сокращений, например "английский", "татарский", но не "англ.", "тат.".</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3" w:history="1">
        <w:r w:rsidR="00466585" w:rsidRPr="001D555C">
          <w:rPr>
            <w:rFonts w:ascii="Times New Roman" w:hAnsi="Times New Roman" w:cs="Times New Roman"/>
            <w:sz w:val="24"/>
            <w:szCs w:val="24"/>
          </w:rPr>
          <w:t>Раздел 5</w:t>
        </w:r>
      </w:hyperlink>
      <w:r w:rsidR="00466585" w:rsidRPr="001D555C">
        <w:rPr>
          <w:rFonts w:ascii="Times New Roman" w:hAnsi="Times New Roman" w:cs="Times New Roman"/>
          <w:sz w:val="24"/>
          <w:szCs w:val="24"/>
        </w:rPr>
        <w:t xml:space="preserve"> ОКИН предусматривает три степени знания иностранных языков: читает и переводит со словарем; читает и может объясняться; владеет свободно.</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4" w:history="1">
        <w:r w:rsidR="00466585" w:rsidRPr="001D555C">
          <w:rPr>
            <w:rFonts w:ascii="Times New Roman" w:hAnsi="Times New Roman" w:cs="Times New Roman"/>
            <w:b/>
            <w:bCs/>
            <w:sz w:val="24"/>
            <w:szCs w:val="24"/>
          </w:rPr>
          <w:t>Пункт 8</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 (кем и когда присвоены).</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Классный чин федеральной гражданской службы, дипломатический ранг, классный чин гражданской службы субъекта РФ, квалификационный разряд государственной службы указываются согласно записи в трудовой книжке. Запись в трудовой книжке необходимо проверить на соответствие нормативным документам, устанавливающим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РФ, квалификационный разряд государственной службы.</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Виды классных чинов государственной гражданской службы указаны в </w:t>
      </w:r>
      <w:hyperlink r:id="rId25" w:history="1">
        <w:r w:rsidRPr="001D555C">
          <w:rPr>
            <w:rFonts w:ascii="Times New Roman" w:hAnsi="Times New Roman" w:cs="Times New Roman"/>
            <w:sz w:val="24"/>
            <w:szCs w:val="24"/>
          </w:rPr>
          <w:t>ст. 11</w:t>
        </w:r>
      </w:hyperlink>
      <w:r w:rsidRPr="001D555C">
        <w:rPr>
          <w:rFonts w:ascii="Times New Roman" w:hAnsi="Times New Roman" w:cs="Times New Roman"/>
          <w:sz w:val="24"/>
          <w:szCs w:val="24"/>
        </w:rPr>
        <w:t xml:space="preserve"> Закона N 79-ФЗ:</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действительный государственный советник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государственный советник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советник государственной гражданской службы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референт государственной гражданской службы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секретарь государственной гражданской службы РФ 1-го, 2-го или 3-го класса.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Гражданским служащим, замещающим должности гражданской службы субъекта РФ, классные чины присваиваются в соответствии с законом субъекта РФ.</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"Референт государственной гражданской службы Российской Федерации 1-го класса, присвоен Приказом Минтруда России от 01.09.2005 N 218" или "Классного чина федеральной гражданской службы, дипломатического ранга, воинского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не имею".</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"Референт государственной гражданской службы РФ 1-го класса".</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6" w:history="1">
        <w:r w:rsidR="00466585" w:rsidRPr="001D555C">
          <w:rPr>
            <w:rFonts w:ascii="Times New Roman" w:hAnsi="Times New Roman" w:cs="Times New Roman"/>
            <w:b/>
            <w:bCs/>
            <w:sz w:val="24"/>
            <w:szCs w:val="24"/>
          </w:rPr>
          <w:t>Пункт 9</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Были ли Вы судимы (когда и за что).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При отсутствии судимости необходимо написать: "Судим(а) не был(а)".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Подтверждением отсутствия судимости является </w:t>
      </w:r>
      <w:hyperlink r:id="rId27" w:history="1">
        <w:r w:rsidRPr="001D555C">
          <w:rPr>
            <w:rFonts w:ascii="Times New Roman" w:hAnsi="Times New Roman" w:cs="Times New Roman"/>
            <w:sz w:val="24"/>
            <w:szCs w:val="24"/>
          </w:rPr>
          <w:t>справка</w:t>
        </w:r>
      </w:hyperlink>
      <w:r w:rsidRPr="001D555C">
        <w:rPr>
          <w:rFonts w:ascii="Times New Roman" w:hAnsi="Times New Roman" w:cs="Times New Roman"/>
          <w:sz w:val="24"/>
          <w:szCs w:val="24"/>
        </w:rPr>
        <w:t xml:space="preserve">, выданная гражданину в соответствии с </w:t>
      </w:r>
      <w:hyperlink r:id="rId28" w:history="1">
        <w:r w:rsidRPr="001D555C">
          <w:rPr>
            <w:rFonts w:ascii="Times New Roman" w:hAnsi="Times New Roman" w:cs="Times New Roman"/>
            <w:sz w:val="24"/>
            <w:szCs w:val="24"/>
          </w:rPr>
          <w:t>Инструкцией</w:t>
        </w:r>
      </w:hyperlink>
      <w:r w:rsidRPr="001D555C">
        <w:rPr>
          <w:rFonts w:ascii="Times New Roman" w:hAnsi="Times New Roman" w:cs="Times New Roman"/>
          <w:sz w:val="24"/>
          <w:szCs w:val="24"/>
        </w:rPr>
        <w:t xml:space="preserve"> о порядке предоставления гражданам справок о наличии (отсутствии) у них судимости, утвержденной Приказом МВД России от 01.11.2001 N 965.</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29" w:history="1">
        <w:r w:rsidR="00466585" w:rsidRPr="001D555C">
          <w:rPr>
            <w:rFonts w:ascii="Times New Roman" w:hAnsi="Times New Roman" w:cs="Times New Roman"/>
            <w:b/>
            <w:bCs/>
            <w:sz w:val="24"/>
            <w:szCs w:val="24"/>
          </w:rPr>
          <w:t>Пункт 10</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Допуск к государственной тайне, оформленный за период работы, службы, учебы, его форма, номер и дата (если имеется).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случае отсутствия допуска указывается: "Допуска к государственной тайне не имею". Если ранее допуск был оформлен, то пишется: "Имел(а) допуск к государственной тайне, оформленный в период работы в научно-исследовательском институте приборостроения, формы N 2-0307 с 01.09.1982".</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0" w:history="1">
        <w:r w:rsidR="00466585" w:rsidRPr="001D555C">
          <w:rPr>
            <w:rFonts w:ascii="Times New Roman" w:hAnsi="Times New Roman" w:cs="Times New Roman"/>
            <w:b/>
            <w:bCs/>
            <w:sz w:val="24"/>
            <w:szCs w:val="24"/>
          </w:rPr>
          <w:t>Пункт 11</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Данный </w:t>
      </w:r>
      <w:hyperlink r:id="rId31"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заполняется в хронологической последовательности. В него включается не только трудовая деятельность, но и время учебы в высших и средних учебных заведениях, а также военная служба. Сведения о военной службе следует записывать с указанием должности и номера воинской части.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lastRenderedPageBreak/>
        <w:t>Наименования должности и организации указываются так, как они назывались в свое время, полностью, без сокращений, согласно записям в трудовой книжке. В случае переименований или преобразований организации необходимо отразить этот факт в анкете.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При наличии перерывов в работе указывается причина перерывов с предъявлением соответствующих документов (например, справки из службы занятости).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Правильно: "Студентка Московского авиационного института", "Инженер-технолог федерального государственного унитарного предприятия "Гидравлика".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Неправильно: "Студентка МАИ", "Инженер-технолог ФГУП "Гидравлика", "ФГУП "Гидравлика", "инженер-технолог".</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2" w:history="1">
        <w:r w:rsidR="00466585" w:rsidRPr="001D555C">
          <w:rPr>
            <w:rFonts w:ascii="Times New Roman" w:hAnsi="Times New Roman" w:cs="Times New Roman"/>
            <w:b/>
            <w:bCs/>
            <w:sz w:val="24"/>
            <w:szCs w:val="24"/>
          </w:rPr>
          <w:t>Пункт 12</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Государственные награды, иные награды и знаки отличия.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В случае отсутствия наград записывается: "Государственных наград, иных наград и знаков отличия не имею". Если гражданин имеет государственные награды, то наименование каждой из них указывается полностью, без сокращений, в соответствии с наименованиями, установленными законами РФ, указами Президента РФ, при наличии степени государственной награды указывается степень.</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"Медаль ордена "За заслуги перед Отечеством" II степени, почетное звание "Заслуженный работник нефтяной и газовой промышленности Российской Федерации".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Неправильная запись: "Орден "За заслуги перед Отечеством" II степени, Заслуженный работник нефтяной и газовой промышленности Российской Федерации".</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3" w:history="1">
        <w:r w:rsidR="00466585" w:rsidRPr="001D555C">
          <w:rPr>
            <w:rFonts w:ascii="Times New Roman" w:hAnsi="Times New Roman" w:cs="Times New Roman"/>
            <w:b/>
            <w:bCs/>
            <w:sz w:val="24"/>
            <w:szCs w:val="24"/>
          </w:rPr>
          <w:t>Пункт 13</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Ваши близкие родственники (отец, мать, братья, сестры и дети), а также муж (жена), в том числе бывшие.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родственники изменяли фамилию, имя, отчество, необходимо также указать их прежние фамилию, имя, отчество.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При заполнении </w:t>
      </w:r>
      <w:hyperlink r:id="rId34" w:history="1">
        <w:r w:rsidRPr="001D555C">
          <w:rPr>
            <w:rFonts w:ascii="Times New Roman" w:hAnsi="Times New Roman" w:cs="Times New Roman"/>
            <w:sz w:val="24"/>
            <w:szCs w:val="24"/>
          </w:rPr>
          <w:t>п. 13</w:t>
        </w:r>
      </w:hyperlink>
      <w:r w:rsidRPr="001D555C">
        <w:rPr>
          <w:rFonts w:ascii="Times New Roman" w:hAnsi="Times New Roman" w:cs="Times New Roman"/>
          <w:sz w:val="24"/>
          <w:szCs w:val="24"/>
        </w:rPr>
        <w:t xml:space="preserve"> необходимо указывать не только ныне живущих родственников, но и умерших. В этом случае указываются степень родства, фамилия, имя, отчество, год, число и месяц рождения, дата смерти и место захоронения. Например:</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1080"/>
        <w:gridCol w:w="1800"/>
        <w:gridCol w:w="1560"/>
        <w:gridCol w:w="2280"/>
        <w:gridCol w:w="2280"/>
      </w:tblGrid>
      <w:tr w:rsidR="00466585" w:rsidRPr="001D555C">
        <w:trPr>
          <w:trHeight w:val="1000"/>
          <w:tblCellSpacing w:w="5" w:type="nil"/>
        </w:trPr>
        <w:tc>
          <w:tcPr>
            <w:tcW w:w="10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Степень</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родства</w:t>
            </w:r>
          </w:p>
        </w:tc>
        <w:tc>
          <w:tcPr>
            <w:tcW w:w="180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Фамилия, имя,</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отчество  </w:t>
            </w:r>
          </w:p>
        </w:tc>
        <w:tc>
          <w:tcPr>
            <w:tcW w:w="156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Год, число,</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месяц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место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рождения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Место работы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(наименование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организации),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должность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Домашний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регистрации,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фактического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проживания)    </w:t>
            </w:r>
          </w:p>
        </w:tc>
      </w:tr>
      <w:tr w:rsidR="00466585" w:rsidRPr="001D555C">
        <w:trPr>
          <w:trHeight w:val="800"/>
          <w:tblCellSpacing w:w="5" w:type="nil"/>
        </w:trPr>
        <w:tc>
          <w:tcPr>
            <w:tcW w:w="10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Отец   </w:t>
            </w:r>
          </w:p>
        </w:tc>
        <w:tc>
          <w:tcPr>
            <w:tcW w:w="180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Конев Виктор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Максимович   </w:t>
            </w:r>
          </w:p>
        </w:tc>
        <w:tc>
          <w:tcPr>
            <w:tcW w:w="156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09.05.1939,</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Минск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Республики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Беларусь   </w:t>
            </w:r>
          </w:p>
        </w:tc>
        <w:tc>
          <w:tcPr>
            <w:tcW w:w="4560" w:type="dxa"/>
            <w:gridSpan w:val="2"/>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Умер в 1999 г., похоронен в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Минске Республики Беларусь      </w:t>
            </w:r>
          </w:p>
        </w:tc>
      </w:tr>
    </w:tbl>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При изменении фамилии, имени, отчества необходимо записать как настоящие, так и прежние данные. Например:</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1080"/>
        <w:gridCol w:w="1800"/>
        <w:gridCol w:w="1560"/>
        <w:gridCol w:w="2280"/>
        <w:gridCol w:w="2280"/>
      </w:tblGrid>
      <w:tr w:rsidR="00466585" w:rsidRPr="001D555C">
        <w:trPr>
          <w:trHeight w:val="1000"/>
          <w:tblCellSpacing w:w="5" w:type="nil"/>
        </w:trPr>
        <w:tc>
          <w:tcPr>
            <w:tcW w:w="10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Степень</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родства</w:t>
            </w:r>
          </w:p>
        </w:tc>
        <w:tc>
          <w:tcPr>
            <w:tcW w:w="180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Фамилия, имя,</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отчество  </w:t>
            </w:r>
          </w:p>
        </w:tc>
        <w:tc>
          <w:tcPr>
            <w:tcW w:w="156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Год, число,</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месяц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место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рождения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Место работы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(наименование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и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организации),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должность    </w:t>
            </w:r>
          </w:p>
        </w:tc>
        <w:tc>
          <w:tcPr>
            <w:tcW w:w="22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Домашний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(адрес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регистрации,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фактического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  проживания)    </w:t>
            </w:r>
          </w:p>
        </w:tc>
      </w:tr>
      <w:tr w:rsidR="00466585" w:rsidRPr="001D555C">
        <w:trPr>
          <w:trHeight w:val="1000"/>
          <w:tblCellSpacing w:w="5" w:type="nil"/>
        </w:trPr>
        <w:tc>
          <w:tcPr>
            <w:tcW w:w="10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Муж    </w:t>
            </w:r>
          </w:p>
        </w:tc>
        <w:tc>
          <w:tcPr>
            <w:tcW w:w="180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Приходько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(Шилоносов)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Владимир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Станиславович</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lastRenderedPageBreak/>
              <w:t xml:space="preserve">(Алексеевич) </w:t>
            </w:r>
          </w:p>
        </w:tc>
        <w:tc>
          <w:tcPr>
            <w:tcW w:w="156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lastRenderedPageBreak/>
              <w:t>03.03.1954,</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Иркутск </w:t>
            </w:r>
          </w:p>
        </w:tc>
        <w:tc>
          <w:tcPr>
            <w:tcW w:w="22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Генеральный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директор ОАО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"Союз"           </w:t>
            </w:r>
          </w:p>
        </w:tc>
        <w:tc>
          <w:tcPr>
            <w:tcW w:w="2280" w:type="dxa"/>
            <w:tcBorders>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Уфа,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ул. Ленина,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д. 162, кв. 18   </w:t>
            </w:r>
          </w:p>
        </w:tc>
      </w:tr>
    </w:tbl>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имеются бывшие супруг или супруга, информация о них также отражается в анкете. В случае отсутствия сведений о супругах делается запись: "Сведений о бывшем муже (жене) не имею. Связи с ним (ней) не поддерживаю". Например:</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tblPr>
      <w:tblGrid>
        <w:gridCol w:w="1080"/>
        <w:gridCol w:w="1800"/>
        <w:gridCol w:w="1560"/>
        <w:gridCol w:w="4440"/>
      </w:tblGrid>
      <w:tr w:rsidR="00466585" w:rsidRPr="001D555C">
        <w:trPr>
          <w:trHeight w:val="600"/>
          <w:tblCellSpacing w:w="5" w:type="nil"/>
        </w:trPr>
        <w:tc>
          <w:tcPr>
            <w:tcW w:w="108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Бывший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муж    </w:t>
            </w:r>
          </w:p>
        </w:tc>
        <w:tc>
          <w:tcPr>
            <w:tcW w:w="180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Соколов Иван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Андреевич    </w:t>
            </w:r>
          </w:p>
        </w:tc>
        <w:tc>
          <w:tcPr>
            <w:tcW w:w="156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01.01.1955,</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г. Воронеж </w:t>
            </w:r>
          </w:p>
        </w:tc>
        <w:tc>
          <w:tcPr>
            <w:tcW w:w="4440" w:type="dxa"/>
            <w:tcBorders>
              <w:top w:val="single" w:sz="8" w:space="0" w:color="auto"/>
              <w:left w:val="single" w:sz="8" w:space="0" w:color="auto"/>
              <w:bottom w:val="single" w:sz="8" w:space="0" w:color="auto"/>
              <w:right w:val="single" w:sz="8" w:space="0" w:color="auto"/>
            </w:tcBorders>
          </w:tcPr>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Брак расторгнут в 1982 г. Сведений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о бывшем муже не имею. Связи с ним </w:t>
            </w:r>
          </w:p>
          <w:p w:rsidR="00466585" w:rsidRPr="001D555C" w:rsidRDefault="00466585">
            <w:pPr>
              <w:widowControl w:val="0"/>
              <w:autoSpaceDE w:val="0"/>
              <w:autoSpaceDN w:val="0"/>
              <w:adjustRightInd w:val="0"/>
              <w:spacing w:after="0" w:line="240" w:lineRule="auto"/>
              <w:rPr>
                <w:rFonts w:ascii="Times New Roman" w:hAnsi="Times New Roman" w:cs="Times New Roman"/>
                <w:sz w:val="24"/>
                <w:szCs w:val="24"/>
              </w:rPr>
            </w:pPr>
            <w:r w:rsidRPr="001D555C">
              <w:rPr>
                <w:rFonts w:ascii="Times New Roman" w:hAnsi="Times New Roman" w:cs="Times New Roman"/>
                <w:sz w:val="24"/>
                <w:szCs w:val="24"/>
              </w:rPr>
              <w:t xml:space="preserve">не поддерживаю                     </w:t>
            </w:r>
          </w:p>
        </w:tc>
      </w:tr>
    </w:tbl>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5" w:history="1">
        <w:r w:rsidR="00466585" w:rsidRPr="001D555C">
          <w:rPr>
            <w:rFonts w:ascii="Times New Roman" w:hAnsi="Times New Roman" w:cs="Times New Roman"/>
            <w:b/>
            <w:bCs/>
            <w:sz w:val="24"/>
            <w:szCs w:val="24"/>
          </w:rPr>
          <w:t>Пункт 14</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Этот </w:t>
      </w:r>
      <w:hyperlink r:id="rId36"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перекликается с </w:t>
      </w:r>
      <w:hyperlink r:id="rId37" w:history="1">
        <w:r w:rsidRPr="001D555C">
          <w:rPr>
            <w:rFonts w:ascii="Times New Roman" w:hAnsi="Times New Roman" w:cs="Times New Roman"/>
            <w:sz w:val="24"/>
            <w:szCs w:val="24"/>
          </w:rPr>
          <w:t>п. 13</w:t>
        </w:r>
      </w:hyperlink>
      <w:r w:rsidRPr="001D555C">
        <w:rPr>
          <w:rFonts w:ascii="Times New Roman" w:hAnsi="Times New Roman" w:cs="Times New Roman"/>
          <w:sz w:val="24"/>
          <w:szCs w:val="24"/>
        </w:rPr>
        <w:t xml:space="preserve">, в котором уже отражается домашний адрес (адрес регистрации, фактического проживания) всех родственников. Тем не менее законодатель выделил в отдельный </w:t>
      </w:r>
      <w:hyperlink r:id="rId38"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информацию о пребывании родственников за границей.</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родственников, постоянно проживающих за границей, нет, правильной записью считается: "Близких родственников, постоянно проживающих за границей, не имею". Неправильно ставить в графе прочерк, писать "нет" или "не имею".</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39" w:history="1">
        <w:r w:rsidR="00466585" w:rsidRPr="001D555C">
          <w:rPr>
            <w:rFonts w:ascii="Times New Roman" w:hAnsi="Times New Roman" w:cs="Times New Roman"/>
            <w:b/>
            <w:bCs/>
            <w:sz w:val="24"/>
            <w:szCs w:val="24"/>
          </w:rPr>
          <w:t>Пункт 15</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Пребывание за границей (когда, где, с какой целью).</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этом </w:t>
      </w:r>
      <w:hyperlink r:id="rId40" w:history="1">
        <w:r w:rsidRPr="001D555C">
          <w:rPr>
            <w:rFonts w:ascii="Times New Roman" w:hAnsi="Times New Roman" w:cs="Times New Roman"/>
            <w:sz w:val="24"/>
            <w:szCs w:val="24"/>
          </w:rPr>
          <w:t>пункте</w:t>
        </w:r>
      </w:hyperlink>
      <w:r w:rsidRPr="001D555C">
        <w:rPr>
          <w:rFonts w:ascii="Times New Roman" w:hAnsi="Times New Roman" w:cs="Times New Roman"/>
          <w:sz w:val="24"/>
          <w:szCs w:val="24"/>
        </w:rPr>
        <w:t xml:space="preserve"> отражаются сведения о поездках за границу, например по туристической путевке, на летние языковые курсы, в рамках студенческого обмена или служебной командировки.</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1" w:history="1">
        <w:r w:rsidR="00466585" w:rsidRPr="001D555C">
          <w:rPr>
            <w:rFonts w:ascii="Times New Roman" w:hAnsi="Times New Roman" w:cs="Times New Roman"/>
            <w:b/>
            <w:bCs/>
            <w:sz w:val="24"/>
            <w:szCs w:val="24"/>
          </w:rPr>
          <w:t>Пункт 16</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Отношение к воинской обязанности и воинское звание.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Этот </w:t>
      </w:r>
      <w:hyperlink r:id="rId42" w:history="1">
        <w:r w:rsidRPr="001D555C">
          <w:rPr>
            <w:rFonts w:ascii="Times New Roman" w:hAnsi="Times New Roman" w:cs="Times New Roman"/>
            <w:sz w:val="24"/>
            <w:szCs w:val="24"/>
          </w:rPr>
          <w:t>пункт</w:t>
        </w:r>
      </w:hyperlink>
      <w:r w:rsidRPr="001D555C">
        <w:rPr>
          <w:rFonts w:ascii="Times New Roman" w:hAnsi="Times New Roman" w:cs="Times New Roman"/>
          <w:sz w:val="24"/>
          <w:szCs w:val="24"/>
        </w:rPr>
        <w:t xml:space="preserve"> заполняется на основании: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военного билета или временного удостоверения, выданного взамен военного билета на граждан, пребывающих в запасе;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удостоверения гражданина, подлежащего призыву на военную службу для призывников.</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3" w:history="1">
        <w:r w:rsidR="00466585" w:rsidRPr="001D555C">
          <w:rPr>
            <w:rFonts w:ascii="Times New Roman" w:hAnsi="Times New Roman" w:cs="Times New Roman"/>
            <w:b/>
            <w:bCs/>
            <w:sz w:val="24"/>
            <w:szCs w:val="24"/>
          </w:rPr>
          <w:t>Пункт 17</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Домашний адрес (адрес регистрации, фактического проживания), номер телефона (либо иной вид связи).</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данном </w:t>
      </w:r>
      <w:hyperlink r:id="rId44" w:history="1">
        <w:r w:rsidRPr="001D555C">
          <w:rPr>
            <w:rFonts w:ascii="Times New Roman" w:hAnsi="Times New Roman" w:cs="Times New Roman"/>
            <w:sz w:val="24"/>
            <w:szCs w:val="24"/>
          </w:rPr>
          <w:t>пункте</w:t>
        </w:r>
      </w:hyperlink>
      <w:r w:rsidRPr="001D555C">
        <w:rPr>
          <w:rFonts w:ascii="Times New Roman" w:hAnsi="Times New Roman" w:cs="Times New Roman"/>
          <w:sz w:val="24"/>
          <w:szCs w:val="24"/>
        </w:rPr>
        <w:t xml:space="preserve"> пишут адрес места жительства в соответствии с данными регистрации по паспорту с указанием индекса и адрес фактического проживания. Если адреса совпадают, то делается запись: "Фактически проживаю по тому же адресу". В графе "Номер телефона" указывается домашний и сотовый телефон работника. В качестве иного вида связи можно предоставить адрес электронной почты.</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"Адрес регистрации: 450000, Республика Башкортостан, г. Уфа, ул. Ленина, д. 162, кв. 18. Фактически проживаю по тому же адресу", "Домашний телефон 272-22-22, рабочий 248-55-55, сотовый 8-917-34-00001".</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5" w:history="1">
        <w:r w:rsidR="00466585" w:rsidRPr="001D555C">
          <w:rPr>
            <w:rFonts w:ascii="Times New Roman" w:hAnsi="Times New Roman" w:cs="Times New Roman"/>
            <w:b/>
            <w:bCs/>
            <w:sz w:val="24"/>
            <w:szCs w:val="24"/>
          </w:rPr>
          <w:t>Пункт 18</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Паспорт или документ, его заменяющий.</w:t>
      </w:r>
    </w:p>
    <w:p w:rsidR="00174238"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Указываются данные паспорта гражданина РФ. </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Правильная запись: "Паспорт гражданина Российской Федерации, серия 8402, номер 555200, выдан отделом УФМС России в Октябрьском районе г. Энска 12.12.2007 (код подразделения 020-006)".</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6" w:history="1">
        <w:r w:rsidR="00466585" w:rsidRPr="001D555C">
          <w:rPr>
            <w:rFonts w:ascii="Times New Roman" w:hAnsi="Times New Roman" w:cs="Times New Roman"/>
            <w:b/>
            <w:bCs/>
            <w:sz w:val="24"/>
            <w:szCs w:val="24"/>
          </w:rPr>
          <w:t>Пункт 19</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Наличие заграничного паспорта (серия, номер, кем и когда выдан).</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Данные заграничного паспорта указываются в соответствии с заграничным паспортом: "Заграничный паспорт 62 N 2545513 МВД 400 27.12.2005".</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7" w:history="1">
        <w:r w:rsidR="00466585" w:rsidRPr="001D555C">
          <w:rPr>
            <w:rFonts w:ascii="Times New Roman" w:hAnsi="Times New Roman" w:cs="Times New Roman"/>
            <w:b/>
            <w:bCs/>
            <w:sz w:val="24"/>
            <w:szCs w:val="24"/>
          </w:rPr>
          <w:t>Пункт 20</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Номер страхового свидетельства обязательного пенсионного страхования </w:t>
      </w:r>
      <w:r w:rsidR="00466585" w:rsidRPr="001D555C">
        <w:rPr>
          <w:rFonts w:ascii="Times New Roman" w:hAnsi="Times New Roman" w:cs="Times New Roman"/>
          <w:sz w:val="24"/>
          <w:szCs w:val="24"/>
        </w:rPr>
        <w:lastRenderedPageBreak/>
        <w:t>(если имеется).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Номер страхового свидетельства государственного пенсионного страхования (которое при приеме на работу работник должен представить в кадровую службу) указывается в соответствии со страховым свидетельством обязательного пенсионного страхования.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Если страховое свидетельство отсутствует, то работник получает его по месту работы. В случае, когда страховое свидетельство государственного пенсионного страхования утрачено, работник должен получить дубликат.</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8" w:history="1">
        <w:r w:rsidR="00466585" w:rsidRPr="001D555C">
          <w:rPr>
            <w:rFonts w:ascii="Times New Roman" w:hAnsi="Times New Roman" w:cs="Times New Roman"/>
            <w:b/>
            <w:bCs/>
            <w:sz w:val="24"/>
            <w:szCs w:val="24"/>
          </w:rPr>
          <w:t>Пункт 21</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ИНН (если имеется).</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Идентификационный номер налогоплательщика содержит 12 знаков и заполняется в соответствии со свидетельством о постановке на учет в налоговом органе физического лица по месту жительства на территории РФ.</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Свидетельство применяется во всех предусмотренных законодательством случаях и предъявляется вместе с документом, удостоверяющим личность физического лица и место его жительства на территории РФ.</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Свидетельство подлежит замене в случае переезда физического лица на новое место жительства на территорию, подведомственную другой государственной налоговой инспекции, изменения приведенных в нем сведений, а также в случае порчи или утери.</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49" w:history="1">
        <w:r w:rsidR="00466585" w:rsidRPr="001D555C">
          <w:rPr>
            <w:rFonts w:ascii="Times New Roman" w:hAnsi="Times New Roman" w:cs="Times New Roman"/>
            <w:b/>
            <w:bCs/>
            <w:sz w:val="24"/>
            <w:szCs w:val="24"/>
          </w:rPr>
          <w:t>Пункт 22</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Дополнительные сведения (участие в выборных представительных органах, другая информация, которую желаете сообщить о себе).</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Вся информация, представленная в этом </w:t>
      </w:r>
      <w:hyperlink r:id="rId50" w:history="1">
        <w:r w:rsidRPr="001D555C">
          <w:rPr>
            <w:rFonts w:ascii="Times New Roman" w:hAnsi="Times New Roman" w:cs="Times New Roman"/>
            <w:sz w:val="24"/>
            <w:szCs w:val="24"/>
          </w:rPr>
          <w:t>пункте</w:t>
        </w:r>
      </w:hyperlink>
      <w:r w:rsidRPr="001D555C">
        <w:rPr>
          <w:rFonts w:ascii="Times New Roman" w:hAnsi="Times New Roman" w:cs="Times New Roman"/>
          <w:sz w:val="24"/>
          <w:szCs w:val="24"/>
        </w:rPr>
        <w:t>, должна подтверждаться документально, например соответствующими удостоверениями. В случае отсутствия дополнительных сведений делается запись: "Дополнительных сведений не имею".</w:t>
      </w:r>
    </w:p>
    <w:p w:rsidR="00466585" w:rsidRPr="001D555C" w:rsidRDefault="003D0AC3">
      <w:pPr>
        <w:widowControl w:val="0"/>
        <w:autoSpaceDE w:val="0"/>
        <w:autoSpaceDN w:val="0"/>
        <w:adjustRightInd w:val="0"/>
        <w:spacing w:after="0" w:line="240" w:lineRule="auto"/>
        <w:ind w:firstLine="540"/>
        <w:jc w:val="both"/>
        <w:rPr>
          <w:rFonts w:ascii="Times New Roman" w:hAnsi="Times New Roman" w:cs="Times New Roman"/>
          <w:sz w:val="24"/>
          <w:szCs w:val="24"/>
        </w:rPr>
      </w:pPr>
      <w:hyperlink r:id="rId51" w:history="1">
        <w:r w:rsidR="00466585" w:rsidRPr="001D555C">
          <w:rPr>
            <w:rFonts w:ascii="Times New Roman" w:hAnsi="Times New Roman" w:cs="Times New Roman"/>
            <w:b/>
            <w:bCs/>
            <w:sz w:val="24"/>
            <w:szCs w:val="24"/>
          </w:rPr>
          <w:t>Пункт 23</w:t>
        </w:r>
      </w:hyperlink>
      <w:r w:rsidR="00466585" w:rsidRPr="001D555C">
        <w:rPr>
          <w:rFonts w:ascii="Times New Roman" w:hAnsi="Times New Roman" w:cs="Times New Roman"/>
          <w:b/>
          <w:bCs/>
          <w:sz w:val="24"/>
          <w:szCs w:val="24"/>
        </w:rPr>
        <w:t>.</w:t>
      </w:r>
      <w:r w:rsidR="00466585" w:rsidRPr="001D555C">
        <w:rPr>
          <w:rFonts w:ascii="Times New Roman" w:hAnsi="Times New Roman" w:cs="Times New Roman"/>
          <w:sz w:val="24"/>
          <w:szCs w:val="24"/>
        </w:rPr>
        <w:t xml:space="preserve"> Мне известно, что заведомо ложные сведения, сообщенные о себе в анкете, и мое несоответствие квалификационным требованиям могут повлечь отказ в участии в конкурсе и приеме на должность. На проведение в отношении меня проверочных мероприятий согласен (согласна).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D555C">
        <w:rPr>
          <w:rFonts w:ascii="Times New Roman" w:hAnsi="Times New Roman" w:cs="Times New Roman"/>
          <w:sz w:val="24"/>
          <w:szCs w:val="24"/>
        </w:rPr>
        <w:t xml:space="preserve">В соответствии с </w:t>
      </w:r>
      <w:hyperlink r:id="rId52" w:history="1">
        <w:r w:rsidRPr="001D555C">
          <w:rPr>
            <w:rFonts w:ascii="Times New Roman" w:hAnsi="Times New Roman" w:cs="Times New Roman"/>
            <w:sz w:val="24"/>
            <w:szCs w:val="24"/>
          </w:rPr>
          <w:t>пп. 16 п. 1 ст. 44</w:t>
        </w:r>
      </w:hyperlink>
      <w:r w:rsidRPr="001D555C">
        <w:rPr>
          <w:rFonts w:ascii="Times New Roman" w:hAnsi="Times New Roman" w:cs="Times New Roman"/>
          <w:sz w:val="24"/>
          <w:szCs w:val="24"/>
        </w:rPr>
        <w:t xml:space="preserve"> Закона N 79-ФЗ кадровые работники проводят проверку достоверности представляемых гражданином персональных данных и иных сведений при поступлении на гражданскую службу. Выявление недостоверности представленной работником информации (например, наличие судимости или подложного диплома об образовании) может послужить основанием для расторжения служебного контракта по </w:t>
      </w:r>
      <w:hyperlink r:id="rId53" w:history="1">
        <w:r w:rsidRPr="001D555C">
          <w:rPr>
            <w:rFonts w:ascii="Times New Roman" w:hAnsi="Times New Roman" w:cs="Times New Roman"/>
            <w:sz w:val="24"/>
            <w:szCs w:val="24"/>
          </w:rPr>
          <w:t>п. 11 ч. 1 ст. 81</w:t>
        </w:r>
      </w:hyperlink>
      <w:r w:rsidRPr="001D555C">
        <w:rPr>
          <w:rFonts w:ascii="Times New Roman" w:hAnsi="Times New Roman" w:cs="Times New Roman"/>
          <w:sz w:val="24"/>
          <w:szCs w:val="24"/>
        </w:rPr>
        <w:t xml:space="preserve"> ТК РФ (за представление подложных документов или заведомо ложных сведений при заключении трудового договора).</w:t>
      </w:r>
    </w:p>
    <w:p w:rsidR="00466585" w:rsidRPr="001D555C" w:rsidRDefault="004665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D555C" w:rsidRPr="001D555C" w:rsidRDefault="001D555C" w:rsidP="001D555C">
      <w:pPr>
        <w:pStyle w:val="ConsPlusNormal"/>
        <w:jc w:val="right"/>
        <w:rPr>
          <w:rFonts w:ascii="Times New Roman" w:hAnsi="Times New Roman" w:cs="Times New Roman"/>
          <w:sz w:val="24"/>
          <w:szCs w:val="24"/>
        </w:rPr>
      </w:pPr>
      <w:r w:rsidRPr="001D555C">
        <w:rPr>
          <w:rFonts w:ascii="Times New Roman" w:hAnsi="Times New Roman" w:cs="Times New Roman"/>
          <w:sz w:val="24"/>
          <w:szCs w:val="24"/>
        </w:rPr>
        <w:t>"Отдел кадров бюджетного учреждения", 2010, N 3</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В.Л.Аминов</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Эксперт журнала</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"Отдел кадров</w:t>
      </w:r>
    </w:p>
    <w:p w:rsidR="001D555C" w:rsidRPr="001D555C" w:rsidRDefault="001D555C" w:rsidP="001D555C">
      <w:pPr>
        <w:autoSpaceDE w:val="0"/>
        <w:autoSpaceDN w:val="0"/>
        <w:adjustRightInd w:val="0"/>
        <w:spacing w:after="0" w:line="240" w:lineRule="auto"/>
        <w:jc w:val="right"/>
        <w:rPr>
          <w:rFonts w:ascii="Times New Roman" w:hAnsi="Times New Roman" w:cs="Times New Roman"/>
          <w:sz w:val="24"/>
          <w:szCs w:val="24"/>
        </w:rPr>
      </w:pPr>
      <w:r w:rsidRPr="001D555C">
        <w:rPr>
          <w:rFonts w:ascii="Times New Roman" w:hAnsi="Times New Roman" w:cs="Times New Roman"/>
          <w:sz w:val="24"/>
          <w:szCs w:val="24"/>
        </w:rPr>
        <w:t>бюджетного учреждения"</w:t>
      </w:r>
    </w:p>
    <w:p w:rsidR="001D555C" w:rsidRDefault="001D555C" w:rsidP="001D555C">
      <w:pPr>
        <w:pStyle w:val="ConsPlusNormal"/>
        <w:jc w:val="right"/>
      </w:pPr>
    </w:p>
    <w:p w:rsidR="00D5023D" w:rsidRPr="00466585" w:rsidRDefault="00D5023D">
      <w:pPr>
        <w:rPr>
          <w:rFonts w:ascii="Times New Roman" w:hAnsi="Times New Roman" w:cs="Times New Roman"/>
        </w:rPr>
      </w:pPr>
    </w:p>
    <w:sectPr w:rsidR="00D5023D" w:rsidRPr="00466585" w:rsidSect="007929F1">
      <w:headerReference w:type="default" r:id="rId5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225" w:rsidRDefault="00952225" w:rsidP="007929F1">
      <w:pPr>
        <w:spacing w:after="0" w:line="240" w:lineRule="auto"/>
      </w:pPr>
      <w:r>
        <w:separator/>
      </w:r>
    </w:p>
  </w:endnote>
  <w:endnote w:type="continuationSeparator" w:id="0">
    <w:p w:rsidR="00952225" w:rsidRDefault="00952225" w:rsidP="007929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225" w:rsidRDefault="00952225" w:rsidP="007929F1">
      <w:pPr>
        <w:spacing w:after="0" w:line="240" w:lineRule="auto"/>
      </w:pPr>
      <w:r>
        <w:separator/>
      </w:r>
    </w:p>
  </w:footnote>
  <w:footnote w:type="continuationSeparator" w:id="0">
    <w:p w:rsidR="00952225" w:rsidRDefault="00952225" w:rsidP="007929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34233"/>
      <w:docPartObj>
        <w:docPartGallery w:val="Page Numbers (Top of Page)"/>
        <w:docPartUnique/>
      </w:docPartObj>
    </w:sdtPr>
    <w:sdtContent>
      <w:p w:rsidR="007929F1" w:rsidRDefault="003D0AC3">
        <w:pPr>
          <w:pStyle w:val="a3"/>
          <w:jc w:val="center"/>
        </w:pPr>
        <w:fldSimple w:instr=" PAGE   \* MERGEFORMAT ">
          <w:r w:rsidR="006F0F88">
            <w:rPr>
              <w:noProof/>
            </w:rPr>
            <w:t>5</w:t>
          </w:r>
        </w:fldSimple>
      </w:p>
    </w:sdtContent>
  </w:sdt>
  <w:p w:rsidR="007929F1" w:rsidRDefault="007929F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66585"/>
    <w:rsid w:val="00034AB1"/>
    <w:rsid w:val="00045C29"/>
    <w:rsid w:val="00174238"/>
    <w:rsid w:val="001D555C"/>
    <w:rsid w:val="0023489B"/>
    <w:rsid w:val="003D0AC3"/>
    <w:rsid w:val="004416AA"/>
    <w:rsid w:val="00466585"/>
    <w:rsid w:val="005E6F5C"/>
    <w:rsid w:val="00604AE7"/>
    <w:rsid w:val="006F0F88"/>
    <w:rsid w:val="00746D79"/>
    <w:rsid w:val="007929F1"/>
    <w:rsid w:val="00952225"/>
    <w:rsid w:val="009F546E"/>
    <w:rsid w:val="00BA0DAC"/>
    <w:rsid w:val="00D5023D"/>
    <w:rsid w:val="00F575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2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46658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1D555C"/>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7929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29F1"/>
  </w:style>
  <w:style w:type="paragraph" w:styleId="a5">
    <w:name w:val="footer"/>
    <w:basedOn w:val="a"/>
    <w:link w:val="a6"/>
    <w:uiPriority w:val="99"/>
    <w:semiHidden/>
    <w:unhideWhenUsed/>
    <w:rsid w:val="007929F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929F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846BB60739CE276AF0039F4BC3C83E7BD24F0976722C161BA8410F87BF35599226A1CB301E05e8VFB" TargetMode="External"/><Relationship Id="rId18" Type="http://schemas.openxmlformats.org/officeDocument/2006/relationships/hyperlink" Target="consultantplus://offline/ref=D0846BB60739CE276AF0039F4BC3C83E74D1410977722C161BA8410F87BF35599226A1CB301807e8VBB" TargetMode="External"/><Relationship Id="rId26" Type="http://schemas.openxmlformats.org/officeDocument/2006/relationships/hyperlink" Target="consultantplus://offline/ref=D0846BB60739CE276AF0039F4BC3C83E74D1410977722C161BA8410F87BF35599226A1CB301805e8V0B" TargetMode="External"/><Relationship Id="rId39" Type="http://schemas.openxmlformats.org/officeDocument/2006/relationships/hyperlink" Target="consultantplus://offline/ref=D0846BB60739CE276AF0039F4BC3C83E74D1410977722C161BA8410F87BF35599226A1CB301804e8VFB" TargetMode="External"/><Relationship Id="rId21" Type="http://schemas.openxmlformats.org/officeDocument/2006/relationships/hyperlink" Target="consultantplus://offline/ref=D0846BB60739CE276AF0039F4BC3C83E74D1410977722C161BA8410F87BF35599226A1CB301807e8VDB" TargetMode="External"/><Relationship Id="rId34" Type="http://schemas.openxmlformats.org/officeDocument/2006/relationships/hyperlink" Target="consultantplus://offline/ref=D0846BB60739CE276AF0039F4BC3C83E74D1410977722C161BA8410F87BF35599226A1CB301804e8VBB" TargetMode="External"/><Relationship Id="rId42" Type="http://schemas.openxmlformats.org/officeDocument/2006/relationships/hyperlink" Target="consultantplus://offline/ref=D0846BB60739CE276AF0039F4BC3C83E74D1410977722C161BA8410F87BF35599226A1CB301804e8VEB" TargetMode="External"/><Relationship Id="rId47" Type="http://schemas.openxmlformats.org/officeDocument/2006/relationships/hyperlink" Target="consultantplus://offline/ref=D0846BB60739CE276AF0039F4BC3C83E74D1410977722C161BA8410F87BF35599226A1CB301805e8V8B" TargetMode="External"/><Relationship Id="rId50" Type="http://schemas.openxmlformats.org/officeDocument/2006/relationships/hyperlink" Target="consultantplus://offline/ref=D0846BB60739CE276AF0039F4BC3C83E74D1410977722C161BA8410F87BF35599226A1CB301805e8VAB" TargetMode="External"/><Relationship Id="rId55" Type="http://schemas.openxmlformats.org/officeDocument/2006/relationships/fontTable" Target="fontTable.xml"/><Relationship Id="rId7" Type="http://schemas.openxmlformats.org/officeDocument/2006/relationships/hyperlink" Target="consultantplus://offline/ref=D0846BB60739CE276AF0039F4BC3C83E74D1410977722C161BA8410F87BF35599226A1CB301806e8VEB" TargetMode="External"/><Relationship Id="rId12" Type="http://schemas.openxmlformats.org/officeDocument/2006/relationships/hyperlink" Target="consultantplus://offline/ref=D0846BB60739CE276AF0039F4BC3C83E7BD24F0976722C161BA8410F87BF35599226A1CB301D0Ee8V0B" TargetMode="External"/><Relationship Id="rId17" Type="http://schemas.openxmlformats.org/officeDocument/2006/relationships/hyperlink" Target="consultantplus://offline/ref=D0846BB60739CE276AF0039F4BC3C83E74D1410977722C161BA8410F87BF35599226A1CB301807e8VBB" TargetMode="External"/><Relationship Id="rId25" Type="http://schemas.openxmlformats.org/officeDocument/2006/relationships/hyperlink" Target="consultantplus://offline/ref=D0846BB60739CE276AF0039F4BC3C83E7AD74C0F74722C161BA8410F87BF35599226A1CB301005e8VAB" TargetMode="External"/><Relationship Id="rId33" Type="http://schemas.openxmlformats.org/officeDocument/2006/relationships/hyperlink" Target="consultantplus://offline/ref=D0846BB60739CE276AF0039F4BC3C83E74D1410977722C161BA8410F87BF35599226A1CB301804e8VBB" TargetMode="External"/><Relationship Id="rId38" Type="http://schemas.openxmlformats.org/officeDocument/2006/relationships/hyperlink" Target="consultantplus://offline/ref=D0846BB60739CE276AF0039F4BC3C83E74D1410977722C161BA8410F87BF35599226A1CB301804e8VCB" TargetMode="External"/><Relationship Id="rId46" Type="http://schemas.openxmlformats.org/officeDocument/2006/relationships/hyperlink" Target="consultantplus://offline/ref=D0846BB60739CE276AF0039F4BC3C83E74D1410977722C161BA8410F87BF35599226A1CB301805e8V9B" TargetMode="External"/><Relationship Id="rId2" Type="http://schemas.openxmlformats.org/officeDocument/2006/relationships/settings" Target="settings.xml"/><Relationship Id="rId16" Type="http://schemas.openxmlformats.org/officeDocument/2006/relationships/hyperlink" Target="consultantplus://offline/ref=D0846BB60739CE276AF0039F4BC3C83E74D1410977722C161BA8410F87BF35599226A1CB301807e8V8B" TargetMode="External"/><Relationship Id="rId20" Type="http://schemas.openxmlformats.org/officeDocument/2006/relationships/hyperlink" Target="consultantplus://offline/ref=D0846BB60739CE276AF0039F4BC3C83E74D1410977722C161BA8410F87BF35599226A1CB301807e8VAB" TargetMode="External"/><Relationship Id="rId29" Type="http://schemas.openxmlformats.org/officeDocument/2006/relationships/hyperlink" Target="consultantplus://offline/ref=D0846BB60739CE276AF0039F4BC3C83E74D1410977722C161BA8410F87BF35599226A1CB301807e8VEB" TargetMode="External"/><Relationship Id="rId41" Type="http://schemas.openxmlformats.org/officeDocument/2006/relationships/hyperlink" Target="consultantplus://offline/ref=D0846BB60739CE276AF0039F4BC3C83E74D1410977722C161BA8410F87BF35599226A1CB301804e8VEB"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D0846BB60739CE276AF0039F4BC3C83E7AD74C0F74722C161BA8410F87BF35599226A1CB301A0Ee8VDB" TargetMode="External"/><Relationship Id="rId11" Type="http://schemas.openxmlformats.org/officeDocument/2006/relationships/hyperlink" Target="consultantplus://offline/ref=D0846BB60739CE276AF0039F4BC3C83E74D1410977722C161BA8410F87BF35599226A1CB301806e8V0B" TargetMode="External"/><Relationship Id="rId24" Type="http://schemas.openxmlformats.org/officeDocument/2006/relationships/hyperlink" Target="consultantplus://offline/ref=D0846BB60739CE276AF0039F4BC3C83E74D1410977722C161BA8410F87BF35599226A1CB301805e8V1B" TargetMode="External"/><Relationship Id="rId32" Type="http://schemas.openxmlformats.org/officeDocument/2006/relationships/hyperlink" Target="consultantplus://offline/ref=D0846BB60739CE276AF0039F4BC3C83E74D1410977722C161BA8410F87BF35599226A1CB301804e8V8B" TargetMode="External"/><Relationship Id="rId37" Type="http://schemas.openxmlformats.org/officeDocument/2006/relationships/hyperlink" Target="consultantplus://offline/ref=D0846BB60739CE276AF0039F4BC3C83E74D1410977722C161BA8410F87BF35599226A1CB301804e8VBB" TargetMode="External"/><Relationship Id="rId40" Type="http://schemas.openxmlformats.org/officeDocument/2006/relationships/hyperlink" Target="consultantplus://offline/ref=D0846BB60739CE276AF0039F4BC3C83E74D1410977722C161BA8410F87BF35599226A1CB301804e8VFB" TargetMode="External"/><Relationship Id="rId45" Type="http://schemas.openxmlformats.org/officeDocument/2006/relationships/hyperlink" Target="consultantplus://offline/ref=D0846BB60739CE276AF0039F4BC3C83E74D1410977722C161BA8410F87BF35599226A1CB301804e8V0B" TargetMode="External"/><Relationship Id="rId53" Type="http://schemas.openxmlformats.org/officeDocument/2006/relationships/hyperlink" Target="consultantplus://offline/ref=D0846BB60739CE276AF0039F4BC3C83E7BD9400B73722C161BA8410F87BF35599226A5CBe3V4B" TargetMode="External"/><Relationship Id="rId5" Type="http://schemas.openxmlformats.org/officeDocument/2006/relationships/endnotes" Target="endnotes.xml"/><Relationship Id="rId15" Type="http://schemas.openxmlformats.org/officeDocument/2006/relationships/hyperlink" Target="consultantplus://offline/ref=D0846BB60739CE276AF0039F4BC3C83E74D1410977722C161BA8410F87BF35599226A1CB301807e8V9B" TargetMode="External"/><Relationship Id="rId23" Type="http://schemas.openxmlformats.org/officeDocument/2006/relationships/hyperlink" Target="consultantplus://offline/ref=D0846BB60739CE276AF0039F4BC3C83E72D14C0F7B71711C13F14D0D80B06A4E956FADCA3018058EeDVCB" TargetMode="External"/><Relationship Id="rId28" Type="http://schemas.openxmlformats.org/officeDocument/2006/relationships/hyperlink" Target="consultantplus://offline/ref=D0846BB60739CE276AF0039F4BC3C83E76D7490C71722C161BA8410F87BF35599226A1CB301807e8V1B" TargetMode="External"/><Relationship Id="rId36" Type="http://schemas.openxmlformats.org/officeDocument/2006/relationships/hyperlink" Target="consultantplus://offline/ref=D0846BB60739CE276AF0039F4BC3C83E74D1410977722C161BA8410F87BF35599226A1CB301804e8VCB" TargetMode="External"/><Relationship Id="rId49" Type="http://schemas.openxmlformats.org/officeDocument/2006/relationships/hyperlink" Target="consultantplus://offline/ref=D0846BB60739CE276AF0039F4BC3C83E74D1410977722C161BA8410F87BF35599226A1CB301805e8VAB" TargetMode="External"/><Relationship Id="rId10" Type="http://schemas.openxmlformats.org/officeDocument/2006/relationships/hyperlink" Target="consultantplus://offline/ref=D0846BB60739CE276AF0039F4BC3C83E74D1410977722C161BA8410F87BF35599226A1CB301806e8V1B" TargetMode="External"/><Relationship Id="rId19" Type="http://schemas.openxmlformats.org/officeDocument/2006/relationships/hyperlink" Target="consultantplus://offline/ref=D0846BB60739CE276AF0039F4BC3C83E74D1410977722C161BA8410F87BF35599226A1CB301807e8VAB" TargetMode="External"/><Relationship Id="rId31" Type="http://schemas.openxmlformats.org/officeDocument/2006/relationships/hyperlink" Target="consultantplus://offline/ref=D0846BB60739CE276AF0039F4BC3C83E74D1410977722C161BA8410F87BF35599226A1CB301807e8V1B" TargetMode="External"/><Relationship Id="rId44" Type="http://schemas.openxmlformats.org/officeDocument/2006/relationships/hyperlink" Target="consultantplus://offline/ref=D0846BB60739CE276AF0039F4BC3C83E74D1410977722C161BA8410F87BF35599226A1CB301804e8V1B" TargetMode="External"/><Relationship Id="rId52" Type="http://schemas.openxmlformats.org/officeDocument/2006/relationships/hyperlink" Target="consultantplus://offline/ref=D0846BB60739CE276AF0039F4BC3C83E7AD74C0F74722C161BA8410F87BF35599226A1CB301C00e8V0B" TargetMode="External"/><Relationship Id="rId4" Type="http://schemas.openxmlformats.org/officeDocument/2006/relationships/footnotes" Target="footnotes.xml"/><Relationship Id="rId9" Type="http://schemas.openxmlformats.org/officeDocument/2006/relationships/hyperlink" Target="consultantplus://offline/ref=D0846BB60739CE276AF0039F4BC3C83E74D1410977722C161BA8410F87BF35599226A1CB301806e8V1B" TargetMode="External"/><Relationship Id="rId14" Type="http://schemas.openxmlformats.org/officeDocument/2006/relationships/hyperlink" Target="consultantplus://offline/ref=D0846BB60739CE276AF0039F4BC3C83E7BD24F0976722C161BA8410F87BF35599226A1CB301F0Ee8VCB" TargetMode="External"/><Relationship Id="rId22" Type="http://schemas.openxmlformats.org/officeDocument/2006/relationships/hyperlink" Target="consultantplus://offline/ref=D0846BB60739CE276AF0039F4BC3C83E72D14C0F7B71711C13F14D0D80B06A4E956FADCA30180488eDVEB" TargetMode="External"/><Relationship Id="rId27" Type="http://schemas.openxmlformats.org/officeDocument/2006/relationships/hyperlink" Target="consultantplus://offline/ref=D0846BB60739CE276AF0039F4BC3C83E76D7490C71722C161BA8410F87BF35599226A1CB301905e8VAB" TargetMode="External"/><Relationship Id="rId30" Type="http://schemas.openxmlformats.org/officeDocument/2006/relationships/hyperlink" Target="consultantplus://offline/ref=D0846BB60739CE276AF0039F4BC3C83E74D1410977722C161BA8410F87BF35599226A1CB301807e8V1B" TargetMode="External"/><Relationship Id="rId35" Type="http://schemas.openxmlformats.org/officeDocument/2006/relationships/hyperlink" Target="consultantplus://offline/ref=D0846BB60739CE276AF0039F4BC3C83E74D1410977722C161BA8410F87BF35599226A1CB301804e8VCB" TargetMode="External"/><Relationship Id="rId43" Type="http://schemas.openxmlformats.org/officeDocument/2006/relationships/hyperlink" Target="consultantplus://offline/ref=D0846BB60739CE276AF0039F4BC3C83E74D1410977722C161BA8410F87BF35599226A1CB301804e8V1B" TargetMode="External"/><Relationship Id="rId48" Type="http://schemas.openxmlformats.org/officeDocument/2006/relationships/hyperlink" Target="consultantplus://offline/ref=D0846BB60739CE276AF0039F4BC3C83E74D1410977722C161BA8410F87BF35599226A1CB301805e8VBB" TargetMode="External"/><Relationship Id="rId56" Type="http://schemas.openxmlformats.org/officeDocument/2006/relationships/theme" Target="theme/theme1.xml"/><Relationship Id="rId8" Type="http://schemas.openxmlformats.org/officeDocument/2006/relationships/hyperlink" Target="consultantplus://offline/ref=D0846BB60739CE276AF0039F4BC3C83E74D1410977722C161BA8410F87BF35599226A1CB301806e8VEB" TargetMode="External"/><Relationship Id="rId51" Type="http://schemas.openxmlformats.org/officeDocument/2006/relationships/hyperlink" Target="consultantplus://offline/ref=D0846BB60739CE276AF0039F4BC3C83E74D1410977722C161BA8410F87BF35599226A1CB301802e8V9B"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3663</Words>
  <Characters>20885</Characters>
  <Application>Microsoft Office Word</Application>
  <DocSecurity>4</DocSecurity>
  <Lines>174</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24500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BagrincevaKV</dc:creator>
  <cp:lastModifiedBy>4</cp:lastModifiedBy>
  <cp:revision>2</cp:revision>
  <cp:lastPrinted>2013-11-06T01:25:00Z</cp:lastPrinted>
  <dcterms:created xsi:type="dcterms:W3CDTF">2016-01-22T06:39:00Z</dcterms:created>
  <dcterms:modified xsi:type="dcterms:W3CDTF">2016-01-22T06:39:00Z</dcterms:modified>
</cp:coreProperties>
</file>