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</w:tblGrid>
      <w:tr w:rsidR="00D904AC">
        <w:trPr>
          <w:cantSplit/>
          <w:trHeight w:val="1935"/>
        </w:trPr>
        <w:tc>
          <w:tcPr>
            <w:tcW w:w="4549" w:type="dxa"/>
            <w:gridSpan w:val="4"/>
          </w:tcPr>
          <w:p w:rsidR="00D904AC" w:rsidRDefault="00D904AC" w:rsidP="00D904AC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D904AC" w:rsidRDefault="00D904AC" w:rsidP="00D904A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D904AC" w:rsidRPr="00F6211D" w:rsidRDefault="00D904AC" w:rsidP="00D904A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D904AC" w:rsidRPr="007377F4" w:rsidRDefault="00D904AC" w:rsidP="00D904A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D904AC" w:rsidRPr="00F6211D" w:rsidRDefault="00D904AC" w:rsidP="00D904AC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D904AC" w:rsidRPr="007377F4" w:rsidRDefault="00D904AC" w:rsidP="00D904AC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D904AC" w:rsidRDefault="00D904AC" w:rsidP="00D904A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D904AC" w:rsidRDefault="00D904AC" w:rsidP="00D904A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D904AC" w:rsidRPr="00F6211D" w:rsidRDefault="00D904AC" w:rsidP="00D904AC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D904AC" w:rsidRDefault="00D904AC" w:rsidP="00D904AC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D904AC" w:rsidRDefault="00D904AC" w:rsidP="00D904AC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D904AC" w:rsidRDefault="00FE4D27" w:rsidP="00D904A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ул. Ильинка, 7</w:t>
            </w:r>
            <w:r w:rsidR="00D904AC">
              <w:rPr>
                <w:b/>
                <w:bCs/>
                <w:snapToGrid w:val="0"/>
                <w:sz w:val="16"/>
                <w:szCs w:val="20"/>
              </w:rPr>
              <w:t>, Москва, 109097</w:t>
            </w:r>
          </w:p>
          <w:p w:rsidR="00D904AC" w:rsidRDefault="00FE4D27" w:rsidP="00D904A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214-72-97    факс: 214-73-34</w:t>
            </w:r>
          </w:p>
          <w:p w:rsidR="00D904AC" w:rsidRPr="00FE4D27" w:rsidRDefault="00D904AC" w:rsidP="00D904A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FE4D27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FE4D27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D904AC" w:rsidRDefault="00D904AC" w:rsidP="00D904AC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D904AC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D904AC" w:rsidRDefault="00A70433" w:rsidP="00D904AC">
            <w:pPr>
              <w:rPr>
                <w:bCs/>
                <w:snapToGrid w:val="0"/>
                <w:sz w:val="26"/>
                <w:szCs w:val="20"/>
              </w:rPr>
            </w:pPr>
            <w:r>
              <w:rPr>
                <w:bCs/>
                <w:snapToGrid w:val="0"/>
                <w:sz w:val="26"/>
                <w:szCs w:val="20"/>
              </w:rPr>
              <w:t>01.12.2014</w:t>
            </w:r>
          </w:p>
        </w:tc>
        <w:tc>
          <w:tcPr>
            <w:tcW w:w="360" w:type="dxa"/>
          </w:tcPr>
          <w:p w:rsidR="00D904AC" w:rsidRDefault="00D904AC" w:rsidP="00D904AC">
            <w:pPr>
              <w:rPr>
                <w:bCs/>
                <w:snapToGrid w:val="0"/>
                <w:sz w:val="10"/>
                <w:szCs w:val="20"/>
              </w:rPr>
            </w:pPr>
          </w:p>
          <w:p w:rsidR="00D904AC" w:rsidRDefault="00D904AC" w:rsidP="00D904AC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D904AC" w:rsidRDefault="00A70433" w:rsidP="00D904AC">
            <w:pPr>
              <w:rPr>
                <w:bCs/>
                <w:snapToGrid w:val="0"/>
                <w:sz w:val="26"/>
                <w:szCs w:val="20"/>
              </w:rPr>
            </w:pPr>
            <w:r>
              <w:rPr>
                <w:bCs/>
                <w:snapToGrid w:val="0"/>
                <w:sz w:val="26"/>
                <w:szCs w:val="20"/>
              </w:rPr>
              <w:t>42-7.4-05/9.3-725</w:t>
            </w:r>
          </w:p>
        </w:tc>
      </w:tr>
      <w:tr w:rsidR="00D904AC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D904AC" w:rsidRDefault="00D904AC" w:rsidP="00D904A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D904AC" w:rsidRDefault="00D904AC" w:rsidP="00D904A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D904AC" w:rsidRDefault="00D904AC" w:rsidP="00D904A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D904AC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D904AC" w:rsidRDefault="00D904AC" w:rsidP="00D904AC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D904AC" w:rsidRDefault="00D904AC" w:rsidP="00D904AC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D904AC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D904AC" w:rsidRDefault="00D904AC" w:rsidP="00D904AC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D904AC" w:rsidRDefault="00D904AC" w:rsidP="00D904AC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396AFA" w:rsidRDefault="00396AFA" w:rsidP="00D904AC"/>
    <w:p w:rsidR="00396AFA" w:rsidRDefault="00396AFA" w:rsidP="00D904AC"/>
    <w:tbl>
      <w:tblPr>
        <w:tblpPr w:leftFromText="180" w:rightFromText="180" w:vertAnchor="text" w:horzAnchor="margin" w:tblpXSpec="right" w:tblpY="74"/>
        <w:tblW w:w="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</w:tblGrid>
      <w:tr w:rsidR="00396AFA" w:rsidRPr="00836FC9" w:rsidTr="00836FC9">
        <w:trPr>
          <w:trHeight w:val="864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FE4D27" w:rsidRPr="00836FC9" w:rsidRDefault="00DB754C" w:rsidP="00836FC9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836FC9">
              <w:rPr>
                <w:sz w:val="28"/>
                <w:szCs w:val="28"/>
              </w:rPr>
              <w:t xml:space="preserve">    </w:t>
            </w:r>
            <w:r w:rsidR="00FC43BF" w:rsidRPr="00836FC9">
              <w:rPr>
                <w:sz w:val="28"/>
                <w:szCs w:val="28"/>
              </w:rPr>
              <w:t xml:space="preserve">  </w:t>
            </w:r>
            <w:r w:rsidR="00217037" w:rsidRPr="00836FC9">
              <w:rPr>
                <w:sz w:val="28"/>
                <w:szCs w:val="28"/>
              </w:rPr>
              <w:t>Территориальные органы</w:t>
            </w:r>
          </w:p>
          <w:p w:rsidR="00590751" w:rsidRPr="00836FC9" w:rsidRDefault="00FC43BF" w:rsidP="00836FC9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836FC9">
              <w:rPr>
                <w:sz w:val="28"/>
                <w:szCs w:val="28"/>
              </w:rPr>
              <w:t xml:space="preserve">   </w:t>
            </w:r>
            <w:r w:rsidR="00DB754C" w:rsidRPr="00836FC9">
              <w:rPr>
                <w:sz w:val="28"/>
                <w:szCs w:val="28"/>
              </w:rPr>
              <w:t xml:space="preserve">    </w:t>
            </w:r>
            <w:r w:rsidRPr="00836FC9">
              <w:rPr>
                <w:sz w:val="28"/>
                <w:szCs w:val="28"/>
              </w:rPr>
              <w:t xml:space="preserve"> </w:t>
            </w:r>
            <w:r w:rsidR="00217037" w:rsidRPr="00836FC9">
              <w:rPr>
                <w:sz w:val="28"/>
                <w:szCs w:val="28"/>
              </w:rPr>
              <w:t>Федерального казначейства</w:t>
            </w:r>
            <w:r w:rsidR="00590751" w:rsidRPr="00836FC9">
              <w:rPr>
                <w:sz w:val="28"/>
                <w:szCs w:val="28"/>
              </w:rPr>
              <w:t xml:space="preserve"> </w:t>
            </w:r>
          </w:p>
          <w:p w:rsidR="00590751" w:rsidRPr="00836FC9" w:rsidRDefault="00590751" w:rsidP="00836FC9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836FC9">
              <w:rPr>
                <w:sz w:val="28"/>
                <w:szCs w:val="28"/>
              </w:rPr>
              <w:t xml:space="preserve"> </w:t>
            </w:r>
          </w:p>
          <w:p w:rsidR="00590751" w:rsidRPr="00836FC9" w:rsidRDefault="00590751" w:rsidP="00836FC9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447CA" w:rsidRPr="00836FC9" w:rsidRDefault="002447CA" w:rsidP="00836FC9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447CA" w:rsidRPr="00836FC9" w:rsidRDefault="002447CA" w:rsidP="00836FC9">
            <w:pPr>
              <w:jc w:val="center"/>
              <w:rPr>
                <w:sz w:val="28"/>
                <w:szCs w:val="28"/>
              </w:rPr>
            </w:pPr>
          </w:p>
          <w:p w:rsidR="00396AFA" w:rsidRPr="00836FC9" w:rsidRDefault="00396AFA" w:rsidP="00836FC9">
            <w:pPr>
              <w:rPr>
                <w:sz w:val="28"/>
                <w:szCs w:val="28"/>
              </w:rPr>
            </w:pPr>
          </w:p>
        </w:tc>
      </w:tr>
    </w:tbl>
    <w:p w:rsidR="00396AFA" w:rsidRDefault="00396AFA" w:rsidP="00D904AC"/>
    <w:p w:rsidR="00396AFA" w:rsidRDefault="00396AFA" w:rsidP="00D904AC"/>
    <w:p w:rsidR="00217037" w:rsidRDefault="00217037" w:rsidP="00D904AC"/>
    <w:p w:rsidR="00217037" w:rsidRPr="007F1B20" w:rsidRDefault="00217037" w:rsidP="00A13D6D">
      <w:pPr>
        <w:autoSpaceDE w:val="0"/>
        <w:autoSpaceDN w:val="0"/>
        <w:adjustRightInd w:val="0"/>
        <w:jc w:val="both"/>
      </w:pPr>
      <w:r w:rsidRPr="007F1B20">
        <w:t>Об организации исполнения</w:t>
      </w:r>
    </w:p>
    <w:p w:rsidR="00127439" w:rsidRDefault="00127439" w:rsidP="00A13D6D">
      <w:pPr>
        <w:autoSpaceDE w:val="0"/>
        <w:autoSpaceDN w:val="0"/>
        <w:adjustRightInd w:val="0"/>
        <w:jc w:val="both"/>
      </w:pPr>
      <w:r>
        <w:t xml:space="preserve">судебных актов </w:t>
      </w:r>
      <w:proofErr w:type="gramStart"/>
      <w:r>
        <w:t>по</w:t>
      </w:r>
      <w:proofErr w:type="gramEnd"/>
      <w:r>
        <w:t xml:space="preserve"> </w:t>
      </w:r>
    </w:p>
    <w:p w:rsidR="00217037" w:rsidRPr="007F1B20" w:rsidRDefault="00127439" w:rsidP="00A13D6D">
      <w:pPr>
        <w:autoSpaceDE w:val="0"/>
        <w:autoSpaceDN w:val="0"/>
        <w:adjustRightInd w:val="0"/>
        <w:jc w:val="both"/>
      </w:pPr>
      <w:r>
        <w:t>административным правонарушениям</w:t>
      </w:r>
      <w:r w:rsidR="00AC4353" w:rsidRPr="007F1B20">
        <w:t xml:space="preserve"> </w:t>
      </w:r>
      <w:r w:rsidR="00217037" w:rsidRPr="007F1B20">
        <w:t xml:space="preserve"> </w:t>
      </w:r>
    </w:p>
    <w:p w:rsidR="00217037" w:rsidRPr="007F1B20" w:rsidRDefault="00217037" w:rsidP="00217037">
      <w:pPr>
        <w:autoSpaceDE w:val="0"/>
        <w:autoSpaceDN w:val="0"/>
        <w:adjustRightInd w:val="0"/>
        <w:ind w:firstLine="709"/>
        <w:jc w:val="both"/>
      </w:pPr>
    </w:p>
    <w:p w:rsidR="0066152D" w:rsidRDefault="0066152D" w:rsidP="002170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C26AB" w:rsidRPr="00FD10F4" w:rsidRDefault="00990FB2" w:rsidP="00205AAE">
      <w:pPr>
        <w:spacing w:line="360" w:lineRule="atLeast"/>
        <w:ind w:firstLine="709"/>
        <w:jc w:val="both"/>
        <w:rPr>
          <w:sz w:val="28"/>
          <w:szCs w:val="28"/>
        </w:rPr>
      </w:pPr>
      <w:proofErr w:type="gramStart"/>
      <w:r w:rsidRPr="00016F4E">
        <w:rPr>
          <w:sz w:val="28"/>
          <w:szCs w:val="28"/>
        </w:rPr>
        <w:t xml:space="preserve">В связи с поступающими вопросами </w:t>
      </w:r>
      <w:r w:rsidR="00051762">
        <w:rPr>
          <w:sz w:val="28"/>
          <w:szCs w:val="28"/>
        </w:rPr>
        <w:t xml:space="preserve">по </w:t>
      </w:r>
      <w:r w:rsidRPr="00016F4E">
        <w:rPr>
          <w:sz w:val="28"/>
          <w:szCs w:val="28"/>
        </w:rPr>
        <w:t>организации</w:t>
      </w:r>
      <w:r w:rsidR="004649B3">
        <w:rPr>
          <w:sz w:val="28"/>
          <w:szCs w:val="28"/>
        </w:rPr>
        <w:t xml:space="preserve"> исполнения судебных постановлений о наложении административных штрафов на средства</w:t>
      </w:r>
      <w:proofErr w:type="gramEnd"/>
      <w:r w:rsidR="004649B3">
        <w:rPr>
          <w:sz w:val="28"/>
          <w:szCs w:val="28"/>
        </w:rPr>
        <w:t xml:space="preserve"> бюджетов бюджетной системы Российской Федерации и средства бюджетных</w:t>
      </w:r>
      <w:r w:rsidR="005E123B">
        <w:rPr>
          <w:sz w:val="28"/>
          <w:szCs w:val="28"/>
        </w:rPr>
        <w:t xml:space="preserve"> (</w:t>
      </w:r>
      <w:r w:rsidR="004649B3">
        <w:rPr>
          <w:sz w:val="28"/>
          <w:szCs w:val="28"/>
        </w:rPr>
        <w:t>автономных</w:t>
      </w:r>
      <w:r w:rsidR="005E123B">
        <w:rPr>
          <w:sz w:val="28"/>
          <w:szCs w:val="28"/>
        </w:rPr>
        <w:t>)</w:t>
      </w:r>
      <w:r w:rsidR="004649B3">
        <w:rPr>
          <w:sz w:val="28"/>
          <w:szCs w:val="28"/>
        </w:rPr>
        <w:t xml:space="preserve"> учреждений</w:t>
      </w:r>
      <w:r w:rsidRPr="00391667">
        <w:rPr>
          <w:sz w:val="28"/>
          <w:szCs w:val="28"/>
        </w:rPr>
        <w:t>, Федеральное казначейство сообщает следующее.</w:t>
      </w:r>
      <w:r w:rsidRPr="00C738CF">
        <w:rPr>
          <w:sz w:val="28"/>
          <w:szCs w:val="28"/>
        </w:rPr>
        <w:t xml:space="preserve"> </w:t>
      </w:r>
      <w:r w:rsidR="008C26AB">
        <w:rPr>
          <w:sz w:val="28"/>
          <w:szCs w:val="28"/>
        </w:rPr>
        <w:t xml:space="preserve"> </w:t>
      </w:r>
    </w:p>
    <w:p w:rsidR="008D493E" w:rsidRDefault="008D493E" w:rsidP="008D493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Главой 24.1 Бюджетного кодекса Российской Федерации, частью 20 статьи 30 </w:t>
      </w:r>
      <w:r w:rsidRPr="005E736D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ого закона </w:t>
      </w:r>
      <w:r w:rsidRPr="00C53048">
        <w:rPr>
          <w:sz w:val="28"/>
          <w:szCs w:val="28"/>
        </w:rPr>
        <w:t xml:space="preserve">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(далее – </w:t>
      </w:r>
      <w:r>
        <w:rPr>
          <w:sz w:val="28"/>
          <w:szCs w:val="28"/>
        </w:rPr>
        <w:t>Федеральный з</w:t>
      </w:r>
      <w:r w:rsidRPr="00C53048">
        <w:rPr>
          <w:sz w:val="28"/>
          <w:szCs w:val="28"/>
        </w:rPr>
        <w:t>акон № 83-ФЗ)</w:t>
      </w:r>
      <w:r>
        <w:rPr>
          <w:color w:val="000000"/>
          <w:sz w:val="28"/>
          <w:szCs w:val="28"/>
        </w:rPr>
        <w:t xml:space="preserve"> установлен порядок исполнения судебных актов по о</w:t>
      </w:r>
      <w:r>
        <w:rPr>
          <w:sz w:val="28"/>
          <w:szCs w:val="28"/>
        </w:rPr>
        <w:t>бращению взыскания на средства бюджетов бюджетной системы Российской Федерации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средства бюджетных</w:t>
      </w:r>
      <w:r w:rsidR="005E123B">
        <w:rPr>
          <w:sz w:val="28"/>
          <w:szCs w:val="28"/>
        </w:rPr>
        <w:t xml:space="preserve"> (</w:t>
      </w:r>
      <w:r>
        <w:rPr>
          <w:sz w:val="28"/>
          <w:szCs w:val="28"/>
        </w:rPr>
        <w:t>автономных</w:t>
      </w:r>
      <w:r w:rsidR="005E123B">
        <w:rPr>
          <w:sz w:val="28"/>
          <w:szCs w:val="28"/>
        </w:rPr>
        <w:t>)</w:t>
      </w:r>
      <w:r>
        <w:rPr>
          <w:sz w:val="28"/>
          <w:szCs w:val="28"/>
        </w:rPr>
        <w:t xml:space="preserve"> учреждений (в том числе, на</w:t>
      </w:r>
      <w:proofErr w:type="gramEnd"/>
      <w:r>
        <w:rPr>
          <w:sz w:val="28"/>
          <w:szCs w:val="28"/>
        </w:rPr>
        <w:t xml:space="preserve"> средства, предоставляемые из бюджета в форме целевых субсидий в </w:t>
      </w:r>
      <w:r w:rsidRPr="00CF30B6">
        <w:rPr>
          <w:color w:val="000000"/>
          <w:sz w:val="28"/>
          <w:szCs w:val="28"/>
        </w:rPr>
        <w:t xml:space="preserve">соответствии с </w:t>
      </w:r>
      <w:hyperlink r:id="rId7" w:history="1">
        <w:r w:rsidRPr="00CF30B6">
          <w:rPr>
            <w:color w:val="000000"/>
            <w:sz w:val="28"/>
            <w:szCs w:val="28"/>
          </w:rPr>
          <w:t>абзацем вторым пункта 1 статьи 78.1</w:t>
        </w:r>
      </w:hyperlink>
      <w:r>
        <w:rPr>
          <w:color w:val="000000"/>
          <w:sz w:val="28"/>
          <w:szCs w:val="28"/>
        </w:rPr>
        <w:t xml:space="preserve"> Бюджетного кодекса Российской Федерации)</w:t>
      </w:r>
      <w:r>
        <w:rPr>
          <w:sz w:val="28"/>
          <w:szCs w:val="28"/>
        </w:rPr>
        <w:t>.</w:t>
      </w:r>
    </w:p>
    <w:p w:rsidR="008D493E" w:rsidRDefault="008D493E" w:rsidP="008D493E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положения главы 24.1 </w:t>
      </w:r>
      <w:r>
        <w:rPr>
          <w:color w:val="000000"/>
          <w:sz w:val="28"/>
          <w:szCs w:val="28"/>
        </w:rPr>
        <w:t>Бюджетного кодекса Российской Федерации</w:t>
      </w:r>
      <w:r>
        <w:rPr>
          <w:sz w:val="28"/>
          <w:szCs w:val="28"/>
        </w:rPr>
        <w:t xml:space="preserve"> и части 20 статьи 30 Федерального закона № 83-ФЗ, органы Федерального казначейства организуют исполнение судебных актов на основании исполнительного листа и судебного приказа.</w:t>
      </w:r>
    </w:p>
    <w:p w:rsidR="008D493E" w:rsidRDefault="008D493E" w:rsidP="008D493E">
      <w:pPr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Между тем судами в соответствии с положениями статей 206, 211 Арбитражного процессуального кодекса Российской Федерации, статей 23.1, 29.10 Кодекса Российской Федерации об административных </w:t>
      </w:r>
      <w:r>
        <w:rPr>
          <w:sz w:val="28"/>
          <w:szCs w:val="28"/>
        </w:rPr>
        <w:lastRenderedPageBreak/>
        <w:t xml:space="preserve">правонарушениях выносятся по делам об административных правонарушениях судебные акты о взыскании денежных средств с казенных, бюджетных </w:t>
      </w:r>
      <w:r w:rsidR="005E123B">
        <w:rPr>
          <w:sz w:val="28"/>
          <w:szCs w:val="28"/>
        </w:rPr>
        <w:t>(</w:t>
      </w:r>
      <w:r>
        <w:rPr>
          <w:sz w:val="28"/>
          <w:szCs w:val="28"/>
        </w:rPr>
        <w:t>автономных</w:t>
      </w:r>
      <w:r w:rsidR="005E123B">
        <w:rPr>
          <w:sz w:val="28"/>
          <w:szCs w:val="28"/>
        </w:rPr>
        <w:t>)</w:t>
      </w:r>
      <w:r>
        <w:rPr>
          <w:sz w:val="28"/>
          <w:szCs w:val="28"/>
        </w:rPr>
        <w:t xml:space="preserve"> учреждений, на основании которых исполнительные листы не выдаются и которые, в силу статьи 12 Федерального закона от 02.10.2007 № 229-ФЗ «Об</w:t>
      </w:r>
      <w:proofErr w:type="gramEnd"/>
      <w:r>
        <w:rPr>
          <w:sz w:val="28"/>
          <w:szCs w:val="28"/>
        </w:rPr>
        <w:t xml:space="preserve"> исполнительном </w:t>
      </w:r>
      <w:proofErr w:type="gramStart"/>
      <w:r>
        <w:rPr>
          <w:sz w:val="28"/>
          <w:szCs w:val="28"/>
        </w:rPr>
        <w:t>производстве</w:t>
      </w:r>
      <w:proofErr w:type="gramEnd"/>
      <w:r>
        <w:rPr>
          <w:sz w:val="28"/>
          <w:szCs w:val="28"/>
        </w:rPr>
        <w:t xml:space="preserve">», являются исполнительными документами. </w:t>
      </w:r>
    </w:p>
    <w:p w:rsidR="008D493E" w:rsidRDefault="008D493E" w:rsidP="008D493E">
      <w:pPr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Учитывая изложенное, а также положения статьи 239 Бюджетного </w:t>
      </w:r>
      <w:r w:rsidRPr="00AD27FD">
        <w:rPr>
          <w:sz w:val="28"/>
          <w:szCs w:val="28"/>
        </w:rPr>
        <w:t xml:space="preserve">кодекса Российской Федерации, согласно которой </w:t>
      </w:r>
      <w:r w:rsidRPr="00AD27FD">
        <w:rPr>
          <w:color w:val="000000"/>
          <w:sz w:val="28"/>
          <w:szCs w:val="28"/>
        </w:rPr>
        <w:t xml:space="preserve">обращение взыскания на средства бюджетов бюджетной системы Российской Федерации осуществляется на основании судебного акта, полагаем, что </w:t>
      </w:r>
      <w:r w:rsidRPr="00AD27FD">
        <w:rPr>
          <w:sz w:val="28"/>
          <w:szCs w:val="28"/>
        </w:rPr>
        <w:t>судебные акты по делам об административных правонарушениях, предусматривающие взыскание денежных средств с казенных</w:t>
      </w:r>
      <w:r>
        <w:rPr>
          <w:sz w:val="28"/>
          <w:szCs w:val="28"/>
        </w:rPr>
        <w:t>,</w:t>
      </w:r>
      <w:r w:rsidRPr="00AD27FD">
        <w:rPr>
          <w:sz w:val="28"/>
          <w:szCs w:val="28"/>
        </w:rPr>
        <w:t xml:space="preserve"> бюджетных </w:t>
      </w:r>
      <w:r w:rsidR="005E123B">
        <w:rPr>
          <w:sz w:val="28"/>
          <w:szCs w:val="28"/>
        </w:rPr>
        <w:t>(</w:t>
      </w:r>
      <w:r w:rsidRPr="00AD27FD">
        <w:rPr>
          <w:sz w:val="28"/>
          <w:szCs w:val="28"/>
        </w:rPr>
        <w:t>автономных</w:t>
      </w:r>
      <w:r w:rsidR="005E123B">
        <w:rPr>
          <w:sz w:val="28"/>
          <w:szCs w:val="28"/>
        </w:rPr>
        <w:t>)</w:t>
      </w:r>
      <w:r w:rsidRPr="00AD27FD">
        <w:rPr>
          <w:sz w:val="28"/>
          <w:szCs w:val="28"/>
        </w:rPr>
        <w:t xml:space="preserve"> учреждений, подлежат принятию </w:t>
      </w:r>
      <w:r>
        <w:rPr>
          <w:sz w:val="28"/>
          <w:szCs w:val="28"/>
        </w:rPr>
        <w:t xml:space="preserve">органом Федерального казначейства </w:t>
      </w:r>
      <w:r w:rsidRPr="00AD27FD">
        <w:rPr>
          <w:sz w:val="28"/>
          <w:szCs w:val="28"/>
        </w:rPr>
        <w:t>к исполнению</w:t>
      </w:r>
      <w:r>
        <w:rPr>
          <w:sz w:val="28"/>
          <w:szCs w:val="28"/>
        </w:rPr>
        <w:t>.</w:t>
      </w:r>
      <w:proofErr w:type="gramEnd"/>
    </w:p>
    <w:p w:rsidR="008D493E" w:rsidRDefault="008D493E" w:rsidP="008D493E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исполнения </w:t>
      </w:r>
      <w:r w:rsidRPr="00AD27FD">
        <w:rPr>
          <w:sz w:val="28"/>
          <w:szCs w:val="28"/>
        </w:rPr>
        <w:t>судебны</w:t>
      </w:r>
      <w:r>
        <w:rPr>
          <w:sz w:val="28"/>
          <w:szCs w:val="28"/>
        </w:rPr>
        <w:t>х</w:t>
      </w:r>
      <w:r w:rsidRPr="00AD27FD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AD27FD">
        <w:rPr>
          <w:sz w:val="28"/>
          <w:szCs w:val="28"/>
        </w:rPr>
        <w:t xml:space="preserve"> по делам об административных правонарушениях, предусматривающи</w:t>
      </w:r>
      <w:r>
        <w:rPr>
          <w:sz w:val="28"/>
          <w:szCs w:val="28"/>
        </w:rPr>
        <w:t>х</w:t>
      </w:r>
      <w:r w:rsidRPr="00AD27FD">
        <w:rPr>
          <w:sz w:val="28"/>
          <w:szCs w:val="28"/>
        </w:rPr>
        <w:t xml:space="preserve"> взыскание денежных сре</w:t>
      </w:r>
      <w:proofErr w:type="gramStart"/>
      <w:r w:rsidRPr="00AD27FD">
        <w:rPr>
          <w:sz w:val="28"/>
          <w:szCs w:val="28"/>
        </w:rPr>
        <w:t>дств с к</w:t>
      </w:r>
      <w:proofErr w:type="gramEnd"/>
      <w:r w:rsidRPr="00AD27FD">
        <w:rPr>
          <w:sz w:val="28"/>
          <w:szCs w:val="28"/>
        </w:rPr>
        <w:t>азенных</w:t>
      </w:r>
      <w:r>
        <w:rPr>
          <w:sz w:val="28"/>
          <w:szCs w:val="28"/>
        </w:rPr>
        <w:t>,</w:t>
      </w:r>
      <w:r w:rsidRPr="00AD27FD">
        <w:rPr>
          <w:sz w:val="28"/>
          <w:szCs w:val="28"/>
        </w:rPr>
        <w:t xml:space="preserve"> бюджетных</w:t>
      </w:r>
      <w:r w:rsidR="005E123B">
        <w:rPr>
          <w:sz w:val="28"/>
          <w:szCs w:val="28"/>
        </w:rPr>
        <w:t xml:space="preserve"> (</w:t>
      </w:r>
      <w:r w:rsidRPr="00AD27FD">
        <w:rPr>
          <w:sz w:val="28"/>
          <w:szCs w:val="28"/>
        </w:rPr>
        <w:t>автономных</w:t>
      </w:r>
      <w:r w:rsidR="005E123B">
        <w:rPr>
          <w:sz w:val="28"/>
          <w:szCs w:val="28"/>
        </w:rPr>
        <w:t>)</w:t>
      </w:r>
      <w:r w:rsidRPr="00AD27FD">
        <w:rPr>
          <w:sz w:val="28"/>
          <w:szCs w:val="28"/>
        </w:rPr>
        <w:t xml:space="preserve"> учреждений, </w:t>
      </w:r>
      <w:r>
        <w:rPr>
          <w:sz w:val="28"/>
          <w:szCs w:val="28"/>
        </w:rPr>
        <w:t xml:space="preserve">подлежит осуществлению в соответствии с положениями </w:t>
      </w:r>
      <w:r w:rsidRPr="00AD27FD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AD27FD">
        <w:rPr>
          <w:sz w:val="28"/>
          <w:szCs w:val="28"/>
        </w:rPr>
        <w:t xml:space="preserve"> 24.1 Бюджетного кодекса Российской Федерации и части 20 статьи 30 Федерального закона № 83-ФЗ. </w:t>
      </w:r>
    </w:p>
    <w:p w:rsidR="008D493E" w:rsidRDefault="008D493E" w:rsidP="008D493E">
      <w:pPr>
        <w:autoSpaceDE w:val="0"/>
        <w:autoSpaceDN w:val="0"/>
        <w:adjustRightInd w:val="0"/>
        <w:spacing w:line="36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прикладное программное обеспечение «Автоматизированная система Федерального казначейства» указанные судебные акты заносятся как судебные приказы.  </w:t>
      </w:r>
    </w:p>
    <w:p w:rsidR="008C26AB" w:rsidRDefault="008C26AB" w:rsidP="008C26AB">
      <w:pPr>
        <w:spacing w:line="360" w:lineRule="atLeast"/>
        <w:ind w:firstLine="709"/>
        <w:jc w:val="both"/>
        <w:rPr>
          <w:sz w:val="28"/>
          <w:szCs w:val="28"/>
        </w:rPr>
      </w:pPr>
    </w:p>
    <w:p w:rsidR="00B673A6" w:rsidRDefault="00B673A6" w:rsidP="007C47D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990FB2" w:rsidRPr="00B610BA" w:rsidRDefault="00990FB2" w:rsidP="00990FB2">
      <w:pPr>
        <w:spacing w:line="360" w:lineRule="atLeast"/>
        <w:jc w:val="right"/>
        <w:rPr>
          <w:sz w:val="28"/>
          <w:szCs w:val="28"/>
        </w:rPr>
      </w:pPr>
      <w:r w:rsidRPr="00B610BA">
        <w:rPr>
          <w:sz w:val="28"/>
          <w:szCs w:val="28"/>
        </w:rPr>
        <w:t>Р.</w:t>
      </w:r>
      <w:r w:rsidR="001119EC">
        <w:rPr>
          <w:sz w:val="28"/>
          <w:szCs w:val="28"/>
        </w:rPr>
        <w:t xml:space="preserve"> </w:t>
      </w:r>
      <w:r w:rsidRPr="00B610BA">
        <w:rPr>
          <w:sz w:val="28"/>
          <w:szCs w:val="28"/>
        </w:rPr>
        <w:t xml:space="preserve">Е. </w:t>
      </w:r>
      <w:proofErr w:type="spellStart"/>
      <w:r w:rsidRPr="00B610BA">
        <w:rPr>
          <w:sz w:val="28"/>
          <w:szCs w:val="28"/>
        </w:rPr>
        <w:t>Артюхин</w:t>
      </w:r>
      <w:proofErr w:type="spellEnd"/>
      <w:r w:rsidRPr="00B610BA">
        <w:rPr>
          <w:sz w:val="28"/>
          <w:szCs w:val="28"/>
        </w:rPr>
        <w:t xml:space="preserve"> </w:t>
      </w:r>
    </w:p>
    <w:p w:rsidR="00990FB2" w:rsidRDefault="00990FB2" w:rsidP="00990FB2">
      <w:pPr>
        <w:spacing w:line="360" w:lineRule="atLeast"/>
      </w:pPr>
    </w:p>
    <w:p w:rsidR="00990FB2" w:rsidRDefault="00990FB2" w:rsidP="00990FB2">
      <w:pPr>
        <w:spacing w:line="360" w:lineRule="atLeast"/>
      </w:pPr>
    </w:p>
    <w:p w:rsidR="000D47F9" w:rsidRDefault="000D47F9" w:rsidP="00990FB2">
      <w:pPr>
        <w:spacing w:line="360" w:lineRule="atLeast"/>
      </w:pPr>
    </w:p>
    <w:p w:rsidR="000D47F9" w:rsidRDefault="000D47F9" w:rsidP="00990FB2">
      <w:pPr>
        <w:spacing w:line="360" w:lineRule="atLeast"/>
      </w:pPr>
    </w:p>
    <w:p w:rsidR="00205AAE" w:rsidRDefault="00205AAE" w:rsidP="00990FB2">
      <w:pPr>
        <w:spacing w:line="360" w:lineRule="atLeast"/>
      </w:pPr>
    </w:p>
    <w:p w:rsidR="00205AAE" w:rsidRDefault="00205AAE" w:rsidP="00990FB2">
      <w:pPr>
        <w:spacing w:line="360" w:lineRule="atLeast"/>
      </w:pPr>
    </w:p>
    <w:p w:rsidR="00205AAE" w:rsidRDefault="00205AAE" w:rsidP="00990FB2">
      <w:pPr>
        <w:spacing w:line="360" w:lineRule="atLeast"/>
      </w:pPr>
    </w:p>
    <w:p w:rsidR="00205AAE" w:rsidRDefault="00205AAE" w:rsidP="00990FB2">
      <w:pPr>
        <w:spacing w:line="360" w:lineRule="atLeast"/>
      </w:pPr>
    </w:p>
    <w:p w:rsidR="00205AAE" w:rsidRDefault="00205AAE" w:rsidP="00990FB2">
      <w:pPr>
        <w:spacing w:line="360" w:lineRule="atLeast"/>
      </w:pPr>
    </w:p>
    <w:p w:rsidR="00205AAE" w:rsidRDefault="00205AAE" w:rsidP="00990FB2">
      <w:pPr>
        <w:spacing w:line="360" w:lineRule="atLeast"/>
      </w:pPr>
    </w:p>
    <w:p w:rsidR="00205AAE" w:rsidRDefault="00205AAE" w:rsidP="00990FB2">
      <w:pPr>
        <w:spacing w:line="360" w:lineRule="atLeast"/>
      </w:pPr>
    </w:p>
    <w:p w:rsidR="00990FB2" w:rsidRPr="002F5B75" w:rsidRDefault="00990FB2" w:rsidP="00CE2346">
      <w:r w:rsidRPr="002F5B75">
        <w:t xml:space="preserve">Н.Н. Горбунова </w:t>
      </w:r>
    </w:p>
    <w:p w:rsidR="00E14990" w:rsidRDefault="002F5B75" w:rsidP="00CE2346">
      <w:pPr>
        <w:autoSpaceDE w:val="0"/>
        <w:autoSpaceDN w:val="0"/>
        <w:adjustRightInd w:val="0"/>
        <w:jc w:val="both"/>
      </w:pPr>
      <w:r w:rsidRPr="002F5B75">
        <w:t>(495) 214-73-90</w:t>
      </w:r>
    </w:p>
    <w:sectPr w:rsidR="00E14990" w:rsidSect="006A14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F26" w:rsidRDefault="00CA4F26">
      <w:r>
        <w:separator/>
      </w:r>
    </w:p>
  </w:endnote>
  <w:endnote w:type="continuationSeparator" w:id="1">
    <w:p w:rsidR="00CA4F26" w:rsidRDefault="00CA4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A8" w:rsidRDefault="00EC05A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A8" w:rsidRDefault="00EC05A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A8" w:rsidRDefault="00EC05A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F26" w:rsidRDefault="00CA4F26">
      <w:r>
        <w:separator/>
      </w:r>
    </w:p>
  </w:footnote>
  <w:footnote w:type="continuationSeparator" w:id="1">
    <w:p w:rsidR="00CA4F26" w:rsidRDefault="00CA4F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A8" w:rsidRDefault="00EC05A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F5" w:rsidRDefault="00E53514">
    <w:pPr>
      <w:pStyle w:val="a4"/>
      <w:jc w:val="center"/>
    </w:pPr>
    <w:fldSimple w:instr=" PAGE   \* MERGEFORMAT ">
      <w:r w:rsidR="00A70433">
        <w:rPr>
          <w:noProof/>
        </w:rPr>
        <w:t>2</w:t>
      </w:r>
    </w:fldSimple>
  </w:p>
  <w:p w:rsidR="00D221A6" w:rsidRPr="00896975" w:rsidRDefault="00D221A6" w:rsidP="00896975">
    <w:pPr>
      <w:pStyle w:val="a4"/>
      <w:jc w:val="center"/>
      <w:rPr>
        <w:sz w:val="18"/>
        <w:szCs w:val="1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A8" w:rsidRDefault="00EC05A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C371C"/>
    <w:multiLevelType w:val="hybridMultilevel"/>
    <w:tmpl w:val="E8E2ED9C"/>
    <w:lvl w:ilvl="0" w:tplc="66FE9CC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6B2F"/>
    <w:rsid w:val="00014190"/>
    <w:rsid w:val="00042966"/>
    <w:rsid w:val="00046E67"/>
    <w:rsid w:val="00051762"/>
    <w:rsid w:val="00052C71"/>
    <w:rsid w:val="00053E2E"/>
    <w:rsid w:val="00060B37"/>
    <w:rsid w:val="00060FC7"/>
    <w:rsid w:val="00071047"/>
    <w:rsid w:val="0007781B"/>
    <w:rsid w:val="000928F2"/>
    <w:rsid w:val="00096945"/>
    <w:rsid w:val="000A351E"/>
    <w:rsid w:val="000D47F9"/>
    <w:rsid w:val="000D7E6D"/>
    <w:rsid w:val="000E0DF2"/>
    <w:rsid w:val="001119EC"/>
    <w:rsid w:val="00120F85"/>
    <w:rsid w:val="00126B24"/>
    <w:rsid w:val="00127439"/>
    <w:rsid w:val="001406BD"/>
    <w:rsid w:val="001564D9"/>
    <w:rsid w:val="001658A7"/>
    <w:rsid w:val="001A0310"/>
    <w:rsid w:val="001C1F3E"/>
    <w:rsid w:val="001C3C4C"/>
    <w:rsid w:val="001E7542"/>
    <w:rsid w:val="00204D80"/>
    <w:rsid w:val="00205AAE"/>
    <w:rsid w:val="002065EB"/>
    <w:rsid w:val="00217037"/>
    <w:rsid w:val="002236E0"/>
    <w:rsid w:val="00226D0F"/>
    <w:rsid w:val="002447CA"/>
    <w:rsid w:val="00250A57"/>
    <w:rsid w:val="00272636"/>
    <w:rsid w:val="00281262"/>
    <w:rsid w:val="002870F8"/>
    <w:rsid w:val="002870FD"/>
    <w:rsid w:val="00291016"/>
    <w:rsid w:val="002935D2"/>
    <w:rsid w:val="00296B2F"/>
    <w:rsid w:val="002A19AB"/>
    <w:rsid w:val="002A5980"/>
    <w:rsid w:val="002B4DA4"/>
    <w:rsid w:val="002C42F5"/>
    <w:rsid w:val="002C6444"/>
    <w:rsid w:val="002D501E"/>
    <w:rsid w:val="002E0BAF"/>
    <w:rsid w:val="002E4058"/>
    <w:rsid w:val="002E4528"/>
    <w:rsid w:val="002E765F"/>
    <w:rsid w:val="002F1F87"/>
    <w:rsid w:val="002F5B75"/>
    <w:rsid w:val="00310B2D"/>
    <w:rsid w:val="00312E35"/>
    <w:rsid w:val="00313A85"/>
    <w:rsid w:val="00333126"/>
    <w:rsid w:val="00345CE5"/>
    <w:rsid w:val="00356603"/>
    <w:rsid w:val="00362DAF"/>
    <w:rsid w:val="003632F1"/>
    <w:rsid w:val="00373FEA"/>
    <w:rsid w:val="0038227D"/>
    <w:rsid w:val="00391667"/>
    <w:rsid w:val="00396AFA"/>
    <w:rsid w:val="003A384B"/>
    <w:rsid w:val="003A76CA"/>
    <w:rsid w:val="003B3796"/>
    <w:rsid w:val="003B6E3F"/>
    <w:rsid w:val="003E6C3B"/>
    <w:rsid w:val="00407006"/>
    <w:rsid w:val="0040717D"/>
    <w:rsid w:val="00407D1F"/>
    <w:rsid w:val="0042064B"/>
    <w:rsid w:val="00442888"/>
    <w:rsid w:val="00443D69"/>
    <w:rsid w:val="0045277B"/>
    <w:rsid w:val="00456AA1"/>
    <w:rsid w:val="004615C6"/>
    <w:rsid w:val="004649B3"/>
    <w:rsid w:val="0049763A"/>
    <w:rsid w:val="00497B43"/>
    <w:rsid w:val="004B6A7D"/>
    <w:rsid w:val="004C66A6"/>
    <w:rsid w:val="004D4887"/>
    <w:rsid w:val="004E285A"/>
    <w:rsid w:val="004E5322"/>
    <w:rsid w:val="00525042"/>
    <w:rsid w:val="005406D6"/>
    <w:rsid w:val="00557BA9"/>
    <w:rsid w:val="00571463"/>
    <w:rsid w:val="005726B7"/>
    <w:rsid w:val="00590751"/>
    <w:rsid w:val="005B62C4"/>
    <w:rsid w:val="005C0304"/>
    <w:rsid w:val="005D0056"/>
    <w:rsid w:val="005E123B"/>
    <w:rsid w:val="0061485B"/>
    <w:rsid w:val="00616461"/>
    <w:rsid w:val="00631DF1"/>
    <w:rsid w:val="006440CE"/>
    <w:rsid w:val="0066152D"/>
    <w:rsid w:val="00693C63"/>
    <w:rsid w:val="006A1071"/>
    <w:rsid w:val="006A14F0"/>
    <w:rsid w:val="006B42B5"/>
    <w:rsid w:val="006D4C18"/>
    <w:rsid w:val="006E20B5"/>
    <w:rsid w:val="006E49A3"/>
    <w:rsid w:val="006F3D40"/>
    <w:rsid w:val="006F601B"/>
    <w:rsid w:val="00700C0A"/>
    <w:rsid w:val="00753396"/>
    <w:rsid w:val="00756F92"/>
    <w:rsid w:val="00787D55"/>
    <w:rsid w:val="00793ACD"/>
    <w:rsid w:val="00796ADA"/>
    <w:rsid w:val="007C1572"/>
    <w:rsid w:val="007C39F5"/>
    <w:rsid w:val="007C47D9"/>
    <w:rsid w:val="007C6A72"/>
    <w:rsid w:val="007E169F"/>
    <w:rsid w:val="007E1D52"/>
    <w:rsid w:val="007F1B20"/>
    <w:rsid w:val="0083472A"/>
    <w:rsid w:val="00836FC9"/>
    <w:rsid w:val="00843F40"/>
    <w:rsid w:val="00863BB5"/>
    <w:rsid w:val="0087273C"/>
    <w:rsid w:val="00872A03"/>
    <w:rsid w:val="008806EC"/>
    <w:rsid w:val="00891B44"/>
    <w:rsid w:val="00896975"/>
    <w:rsid w:val="008A4085"/>
    <w:rsid w:val="008B0FAC"/>
    <w:rsid w:val="008B1925"/>
    <w:rsid w:val="008C26AB"/>
    <w:rsid w:val="008D1B68"/>
    <w:rsid w:val="008D493E"/>
    <w:rsid w:val="008D7CD4"/>
    <w:rsid w:val="008F1724"/>
    <w:rsid w:val="00930F33"/>
    <w:rsid w:val="009315EC"/>
    <w:rsid w:val="00934E50"/>
    <w:rsid w:val="00936396"/>
    <w:rsid w:val="00941355"/>
    <w:rsid w:val="00942D38"/>
    <w:rsid w:val="00990FB2"/>
    <w:rsid w:val="00995275"/>
    <w:rsid w:val="009A002A"/>
    <w:rsid w:val="009B4013"/>
    <w:rsid w:val="009E2BF2"/>
    <w:rsid w:val="009E5408"/>
    <w:rsid w:val="00A020EE"/>
    <w:rsid w:val="00A113D2"/>
    <w:rsid w:val="00A13D6D"/>
    <w:rsid w:val="00A4231F"/>
    <w:rsid w:val="00A53EB1"/>
    <w:rsid w:val="00A70433"/>
    <w:rsid w:val="00A820C7"/>
    <w:rsid w:val="00A829A4"/>
    <w:rsid w:val="00A871D5"/>
    <w:rsid w:val="00A934AC"/>
    <w:rsid w:val="00AB62F8"/>
    <w:rsid w:val="00AC4353"/>
    <w:rsid w:val="00AC4AFA"/>
    <w:rsid w:val="00B00EA0"/>
    <w:rsid w:val="00B43756"/>
    <w:rsid w:val="00B4619C"/>
    <w:rsid w:val="00B673A6"/>
    <w:rsid w:val="00B82A5E"/>
    <w:rsid w:val="00B92D84"/>
    <w:rsid w:val="00BA5138"/>
    <w:rsid w:val="00BB4664"/>
    <w:rsid w:val="00BB5C6A"/>
    <w:rsid w:val="00BD0DFD"/>
    <w:rsid w:val="00BD2F00"/>
    <w:rsid w:val="00BD44CA"/>
    <w:rsid w:val="00BE1C59"/>
    <w:rsid w:val="00C02AA1"/>
    <w:rsid w:val="00C0510F"/>
    <w:rsid w:val="00C14A38"/>
    <w:rsid w:val="00C17BBE"/>
    <w:rsid w:val="00C3022D"/>
    <w:rsid w:val="00C44559"/>
    <w:rsid w:val="00C457F5"/>
    <w:rsid w:val="00C551D3"/>
    <w:rsid w:val="00C618F1"/>
    <w:rsid w:val="00C75D04"/>
    <w:rsid w:val="00C820A4"/>
    <w:rsid w:val="00C958AD"/>
    <w:rsid w:val="00CA185A"/>
    <w:rsid w:val="00CA1F2E"/>
    <w:rsid w:val="00CA4F26"/>
    <w:rsid w:val="00CB7EA8"/>
    <w:rsid w:val="00CE2346"/>
    <w:rsid w:val="00CF1B3F"/>
    <w:rsid w:val="00CF55FA"/>
    <w:rsid w:val="00CF5678"/>
    <w:rsid w:val="00D118DD"/>
    <w:rsid w:val="00D12BD0"/>
    <w:rsid w:val="00D221A6"/>
    <w:rsid w:val="00D349A5"/>
    <w:rsid w:val="00D356DF"/>
    <w:rsid w:val="00D40FD6"/>
    <w:rsid w:val="00D477AD"/>
    <w:rsid w:val="00D56A0C"/>
    <w:rsid w:val="00D71F6B"/>
    <w:rsid w:val="00D86FFA"/>
    <w:rsid w:val="00D878A4"/>
    <w:rsid w:val="00D904AC"/>
    <w:rsid w:val="00DA0B03"/>
    <w:rsid w:val="00DA0D9E"/>
    <w:rsid w:val="00DB754C"/>
    <w:rsid w:val="00DC354C"/>
    <w:rsid w:val="00DE647D"/>
    <w:rsid w:val="00DF07C1"/>
    <w:rsid w:val="00DF4A49"/>
    <w:rsid w:val="00E01416"/>
    <w:rsid w:val="00E05E88"/>
    <w:rsid w:val="00E14990"/>
    <w:rsid w:val="00E468B2"/>
    <w:rsid w:val="00E53514"/>
    <w:rsid w:val="00E826D7"/>
    <w:rsid w:val="00E8745F"/>
    <w:rsid w:val="00E9410D"/>
    <w:rsid w:val="00EB77BF"/>
    <w:rsid w:val="00EC05A8"/>
    <w:rsid w:val="00EC150E"/>
    <w:rsid w:val="00ED1136"/>
    <w:rsid w:val="00ED4C43"/>
    <w:rsid w:val="00EE682F"/>
    <w:rsid w:val="00EE6C62"/>
    <w:rsid w:val="00EF64B2"/>
    <w:rsid w:val="00EF6EC7"/>
    <w:rsid w:val="00F07720"/>
    <w:rsid w:val="00F4575A"/>
    <w:rsid w:val="00F54A35"/>
    <w:rsid w:val="00F8777C"/>
    <w:rsid w:val="00FC43BF"/>
    <w:rsid w:val="00FE4D27"/>
    <w:rsid w:val="00FF7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351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6B2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D221A6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D221A6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396A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a"/>
    <w:next w:val="a"/>
    <w:semiHidden/>
    <w:rsid w:val="002447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rsid w:val="00052C71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8">
    <w:name w:val="Гипертекстовая ссылка"/>
    <w:uiPriority w:val="99"/>
    <w:rsid w:val="00217037"/>
    <w:rPr>
      <w:color w:val="106BBE"/>
    </w:rPr>
  </w:style>
  <w:style w:type="paragraph" w:styleId="a9">
    <w:name w:val="List Paragraph"/>
    <w:basedOn w:val="a"/>
    <w:uiPriority w:val="34"/>
    <w:qFormat/>
    <w:rsid w:val="00217037"/>
    <w:pPr>
      <w:ind w:left="720"/>
      <w:contextualSpacing/>
    </w:pPr>
  </w:style>
  <w:style w:type="character" w:customStyle="1" w:styleId="a5">
    <w:name w:val="Верхний колонтитул Знак"/>
    <w:link w:val="a4"/>
    <w:uiPriority w:val="99"/>
    <w:rsid w:val="00EC05A8"/>
    <w:rPr>
      <w:sz w:val="24"/>
      <w:szCs w:val="24"/>
    </w:rPr>
  </w:style>
  <w:style w:type="paragraph" w:styleId="aa">
    <w:name w:val="footnote text"/>
    <w:basedOn w:val="a"/>
    <w:link w:val="ab"/>
    <w:uiPriority w:val="99"/>
    <w:unhideWhenUsed/>
    <w:rsid w:val="00756F92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756F92"/>
  </w:style>
  <w:style w:type="character" w:styleId="ac">
    <w:name w:val="footnote reference"/>
    <w:uiPriority w:val="99"/>
    <w:unhideWhenUsed/>
    <w:rsid w:val="00756F92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511560599B03F99C91E005E28789995C48644ACE922200CB80FBAD46A0BBF25B29725DE658LDTB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fsfk</Company>
  <LinksUpToDate>false</LinksUpToDate>
  <CharactersWithSpaces>3256</CharactersWithSpaces>
  <SharedDoc>false</SharedDoc>
  <HLinks>
    <vt:vector size="6" baseType="variant">
      <vt:variant>
        <vt:i4>6488121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consultantplus://offline/ref=63511560599B03F99C91E005E28789995C48644ACE922200CB80FBAD46A0BBF25B29725DE658LDTBK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GEG</dc:creator>
  <cp:lastModifiedBy>PopilyaevaEN</cp:lastModifiedBy>
  <cp:revision>3</cp:revision>
  <cp:lastPrinted>2014-11-26T11:22:00Z</cp:lastPrinted>
  <dcterms:created xsi:type="dcterms:W3CDTF">2014-12-25T06:38:00Z</dcterms:created>
  <dcterms:modified xsi:type="dcterms:W3CDTF">2014-12-25T08:33:00Z</dcterms:modified>
</cp:coreProperties>
</file>