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header50.xml" ContentType="application/vnd.openxmlformats-officedocument.wordprocessingml.head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header53.xml" ContentType="application/vnd.openxmlformats-officedocument.wordprocessingml.head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footer55.xml" ContentType="application/vnd.openxmlformats-officedocument.wordprocessingml.footer+xml"/>
  <Override PartName="/word/header56.xml" ContentType="application/vnd.openxmlformats-officedocument.wordprocessingml.header+xml"/>
  <Override PartName="/word/footer56.xml" ContentType="application/vnd.openxmlformats-officedocument.wordprocessingml.footer+xml"/>
  <Override PartName="/word/header57.xml" ContentType="application/vnd.openxmlformats-officedocument.wordprocessingml.header+xml"/>
  <Override PartName="/word/footer57.xml" ContentType="application/vnd.openxmlformats-officedocument.wordprocessingml.footer+xml"/>
  <Override PartName="/word/header58.xml" ContentType="application/vnd.openxmlformats-officedocument.wordprocessingml.header+xml"/>
  <Override PartName="/word/footer58.xml" ContentType="application/vnd.openxmlformats-officedocument.wordprocessingml.footer+xml"/>
  <Override PartName="/word/header59.xml" ContentType="application/vnd.openxmlformats-officedocument.wordprocessingml.header+xml"/>
  <Override PartName="/word/footer59.xml" ContentType="application/vnd.openxmlformats-officedocument.wordprocessingml.footer+xml"/>
  <Override PartName="/word/header60.xml" ContentType="application/vnd.openxmlformats-officedocument.wordprocessingml.header+xml"/>
  <Override PartName="/word/footer60.xml" ContentType="application/vnd.openxmlformats-officedocument.wordprocessingml.footer+xml"/>
  <Override PartName="/word/header61.xml" ContentType="application/vnd.openxmlformats-officedocument.wordprocessingml.header+xml"/>
  <Override PartName="/word/footer61.xml" ContentType="application/vnd.openxmlformats-officedocument.wordprocessingml.footer+xml"/>
  <Override PartName="/word/header62.xml" ContentType="application/vnd.openxmlformats-officedocument.wordprocessingml.header+xml"/>
  <Override PartName="/word/footer62.xml" ContentType="application/vnd.openxmlformats-officedocument.wordprocessingml.footer+xml"/>
  <Override PartName="/word/header63.xml" ContentType="application/vnd.openxmlformats-officedocument.wordprocessingml.header+xml"/>
  <Override PartName="/word/footer63.xml" ContentType="application/vnd.openxmlformats-officedocument.wordprocessingml.footer+xml"/>
  <Override PartName="/word/header64.xml" ContentType="application/vnd.openxmlformats-officedocument.wordprocessingml.header+xml"/>
  <Override PartName="/word/footer64.xml" ContentType="application/vnd.openxmlformats-officedocument.wordprocessingml.footer+xml"/>
  <Override PartName="/word/header65.xml" ContentType="application/vnd.openxmlformats-officedocument.wordprocessingml.header+xml"/>
  <Override PartName="/word/footer65.xml" ContentType="application/vnd.openxmlformats-officedocument.wordprocessingml.footer+xml"/>
  <Override PartName="/word/header66.xml" ContentType="application/vnd.openxmlformats-officedocument.wordprocessingml.header+xml"/>
  <Override PartName="/word/footer66.xml" ContentType="application/vnd.openxmlformats-officedocument.wordprocessingml.footer+xml"/>
  <Override PartName="/word/header67.xml" ContentType="application/vnd.openxmlformats-officedocument.wordprocessingml.header+xml"/>
  <Override PartName="/word/footer67.xml" ContentType="application/vnd.openxmlformats-officedocument.wordprocessingml.footer+xml"/>
  <Override PartName="/word/header68.xml" ContentType="application/vnd.openxmlformats-officedocument.wordprocessingml.header+xml"/>
  <Override PartName="/word/footer68.xml" ContentType="application/vnd.openxmlformats-officedocument.wordprocessingml.footer+xml"/>
  <Override PartName="/word/header69.xml" ContentType="application/vnd.openxmlformats-officedocument.wordprocessingml.header+xml"/>
  <Override PartName="/word/footer69.xml" ContentType="application/vnd.openxmlformats-officedocument.wordprocessingml.footer+xml"/>
  <Override PartName="/word/header70.xml" ContentType="application/vnd.openxmlformats-officedocument.wordprocessingml.header+xml"/>
  <Override PartName="/word/footer70.xml" ContentType="application/vnd.openxmlformats-officedocument.wordprocessingml.footer+xml"/>
  <Override PartName="/word/header71.xml" ContentType="application/vnd.openxmlformats-officedocument.wordprocessingml.header+xml"/>
  <Override PartName="/word/footer71.xml" ContentType="application/vnd.openxmlformats-officedocument.wordprocessingml.footer+xml"/>
  <Override PartName="/word/header72.xml" ContentType="application/vnd.openxmlformats-officedocument.wordprocessingml.header+xml"/>
  <Override PartName="/word/footer72.xml" ContentType="application/vnd.openxmlformats-officedocument.wordprocessingml.footer+xml"/>
  <Override PartName="/word/header73.xml" ContentType="application/vnd.openxmlformats-officedocument.wordprocessingml.header+xml"/>
  <Override PartName="/word/footer73.xml" ContentType="application/vnd.openxmlformats-officedocument.wordprocessingml.footer+xml"/>
  <Override PartName="/word/header74.xml" ContentType="application/vnd.openxmlformats-officedocument.wordprocessingml.header+xml"/>
  <Override PartName="/word/footer74.xml" ContentType="application/vnd.openxmlformats-officedocument.wordprocessingml.footer+xml"/>
  <Override PartName="/word/header75.xml" ContentType="application/vnd.openxmlformats-officedocument.wordprocessingml.header+xml"/>
  <Override PartName="/word/footer75.xml" ContentType="application/vnd.openxmlformats-officedocument.wordprocessingml.footer+xml"/>
  <Override PartName="/word/header76.xml" ContentType="application/vnd.openxmlformats-officedocument.wordprocessingml.header+xml"/>
  <Override PartName="/word/footer76.xml" ContentType="application/vnd.openxmlformats-officedocument.wordprocessingml.footer+xml"/>
  <Override PartName="/word/header77.xml" ContentType="application/vnd.openxmlformats-officedocument.wordprocessingml.header+xml"/>
  <Override PartName="/word/footer77.xml" ContentType="application/vnd.openxmlformats-officedocument.wordprocessingml.footer+xml"/>
  <Override PartName="/word/header78.xml" ContentType="application/vnd.openxmlformats-officedocument.wordprocessingml.header+xml"/>
  <Override PartName="/word/footer78.xml" ContentType="application/vnd.openxmlformats-officedocument.wordprocessingml.footer+xml"/>
  <Override PartName="/word/header79.xml" ContentType="application/vnd.openxmlformats-officedocument.wordprocessingml.header+xml"/>
  <Override PartName="/word/footer79.xml" ContentType="application/vnd.openxmlformats-officedocument.wordprocessingml.footer+xml"/>
  <Override PartName="/word/header80.xml" ContentType="application/vnd.openxmlformats-officedocument.wordprocessingml.header+xml"/>
  <Override PartName="/word/footer80.xml" ContentType="application/vnd.openxmlformats-officedocument.wordprocessingml.footer+xml"/>
  <Override PartName="/word/header81.xml" ContentType="application/vnd.openxmlformats-officedocument.wordprocessingml.header+xml"/>
  <Override PartName="/word/footer81.xml" ContentType="application/vnd.openxmlformats-officedocument.wordprocessingml.footer+xml"/>
  <Override PartName="/word/header82.xml" ContentType="application/vnd.openxmlformats-officedocument.wordprocessingml.header+xml"/>
  <Override PartName="/word/footer82.xml" ContentType="application/vnd.openxmlformats-officedocument.wordprocessingml.footer+xml"/>
  <Override PartName="/word/header83.xml" ContentType="application/vnd.openxmlformats-officedocument.wordprocessingml.header+xml"/>
  <Override PartName="/word/footer83.xml" ContentType="application/vnd.openxmlformats-officedocument.wordprocessingml.footer+xml"/>
  <Override PartName="/word/header84.xml" ContentType="application/vnd.openxmlformats-officedocument.wordprocessingml.header+xml"/>
  <Override PartName="/word/footer84.xml" ContentType="application/vnd.openxmlformats-officedocument.wordprocessingml.footer+xml"/>
  <Override PartName="/word/header85.xml" ContentType="application/vnd.openxmlformats-officedocument.wordprocessingml.header+xml"/>
  <Override PartName="/word/footer85.xml" ContentType="application/vnd.openxmlformats-officedocument.wordprocessingml.footer+xml"/>
  <Override PartName="/word/header86.xml" ContentType="application/vnd.openxmlformats-officedocument.wordprocessingml.header+xml"/>
  <Override PartName="/word/footer86.xml" ContentType="application/vnd.openxmlformats-officedocument.wordprocessingml.footer+xml"/>
  <Override PartName="/word/header87.xml" ContentType="application/vnd.openxmlformats-officedocument.wordprocessingml.header+xml"/>
  <Override PartName="/word/footer87.xml" ContentType="application/vnd.openxmlformats-officedocument.wordprocessingml.footer+xml"/>
  <Override PartName="/word/header88.xml" ContentType="application/vnd.openxmlformats-officedocument.wordprocessingml.header+xml"/>
  <Override PartName="/word/footer88.xml" ContentType="application/vnd.openxmlformats-officedocument.wordprocessingml.footer+xml"/>
  <Override PartName="/word/header89.xml" ContentType="application/vnd.openxmlformats-officedocument.wordprocessingml.header+xml"/>
  <Override PartName="/word/footer89.xml" ContentType="application/vnd.openxmlformats-officedocument.wordprocessingml.footer+xml"/>
  <Override PartName="/word/header90.xml" ContentType="application/vnd.openxmlformats-officedocument.wordprocessingml.header+xml"/>
  <Override PartName="/word/footer90.xml" ContentType="application/vnd.openxmlformats-officedocument.wordprocessingml.footer+xml"/>
  <Override PartName="/word/header91.xml" ContentType="application/vnd.openxmlformats-officedocument.wordprocessingml.header+xml"/>
  <Override PartName="/word/footer91.xml" ContentType="application/vnd.openxmlformats-officedocument.wordprocessingml.footer+xml"/>
  <Override PartName="/word/header92.xml" ContentType="application/vnd.openxmlformats-officedocument.wordprocessingml.header+xml"/>
  <Override PartName="/word/footer92.xml" ContentType="application/vnd.openxmlformats-officedocument.wordprocessingml.footer+xml"/>
  <Override PartName="/word/header93.xml" ContentType="application/vnd.openxmlformats-officedocument.wordprocessingml.header+xml"/>
  <Override PartName="/word/footer93.xml" ContentType="application/vnd.openxmlformats-officedocument.wordprocessingml.footer+xml"/>
  <Override PartName="/word/header94.xml" ContentType="application/vnd.openxmlformats-officedocument.wordprocessingml.header+xml"/>
  <Override PartName="/word/footer94.xml" ContentType="application/vnd.openxmlformats-officedocument.wordprocessingml.footer+xml"/>
  <Override PartName="/word/header95.xml" ContentType="application/vnd.openxmlformats-officedocument.wordprocessingml.header+xml"/>
  <Override PartName="/word/footer95.xml" ContentType="application/vnd.openxmlformats-officedocument.wordprocessingml.footer+xml"/>
  <Override PartName="/word/header96.xml" ContentType="application/vnd.openxmlformats-officedocument.wordprocessingml.header+xml"/>
  <Override PartName="/word/footer96.xml" ContentType="application/vnd.openxmlformats-officedocument.wordprocessingml.footer+xml"/>
  <Override PartName="/word/header97.xml" ContentType="application/vnd.openxmlformats-officedocument.wordprocessingml.header+xml"/>
  <Override PartName="/word/footer97.xml" ContentType="application/vnd.openxmlformats-officedocument.wordprocessingml.footer+xml"/>
  <Override PartName="/word/header98.xml" ContentType="application/vnd.openxmlformats-officedocument.wordprocessingml.header+xml"/>
  <Override PartName="/word/footer98.xml" ContentType="application/vnd.openxmlformats-officedocument.wordprocessingml.footer+xml"/>
  <Override PartName="/word/header99.xml" ContentType="application/vnd.openxmlformats-officedocument.wordprocessingml.header+xml"/>
  <Override PartName="/word/footer99.xml" ContentType="application/vnd.openxmlformats-officedocument.wordprocessingml.footer+xml"/>
  <Override PartName="/word/header100.xml" ContentType="application/vnd.openxmlformats-officedocument.wordprocessingml.header+xml"/>
  <Override PartName="/word/footer100.xml" ContentType="application/vnd.openxmlformats-officedocument.wordprocessingml.footer+xml"/>
  <Override PartName="/word/header101.xml" ContentType="application/vnd.openxmlformats-officedocument.wordprocessingml.header+xml"/>
  <Override PartName="/word/footer101.xml" ContentType="application/vnd.openxmlformats-officedocument.wordprocessingml.footer+xml"/>
  <Override PartName="/word/header102.xml" ContentType="application/vnd.openxmlformats-officedocument.wordprocessingml.header+xml"/>
  <Override PartName="/word/footer102.xml" ContentType="application/vnd.openxmlformats-officedocument.wordprocessingml.footer+xml"/>
  <Override PartName="/word/header103.xml" ContentType="application/vnd.openxmlformats-officedocument.wordprocessingml.header+xml"/>
  <Override PartName="/word/footer103.xml" ContentType="application/vnd.openxmlformats-officedocument.wordprocessingml.footer+xml"/>
  <Override PartName="/word/header104.xml" ContentType="application/vnd.openxmlformats-officedocument.wordprocessingml.header+xml"/>
  <Override PartName="/word/footer104.xml" ContentType="application/vnd.openxmlformats-officedocument.wordprocessingml.footer+xml"/>
  <Override PartName="/word/header105.xml" ContentType="application/vnd.openxmlformats-officedocument.wordprocessingml.header+xml"/>
  <Override PartName="/word/footer105.xml" ContentType="application/vnd.openxmlformats-officedocument.wordprocessingml.footer+xml"/>
  <Override PartName="/word/header106.xml" ContentType="application/vnd.openxmlformats-officedocument.wordprocessingml.header+xml"/>
  <Override PartName="/word/footer106.xml" ContentType="application/vnd.openxmlformats-officedocument.wordprocessingml.footer+xml"/>
  <Override PartName="/word/header107.xml" ContentType="application/vnd.openxmlformats-officedocument.wordprocessingml.header+xml"/>
  <Override PartName="/word/footer107.xml" ContentType="application/vnd.openxmlformats-officedocument.wordprocessingml.footer+xml"/>
  <Override PartName="/word/header108.xml" ContentType="application/vnd.openxmlformats-officedocument.wordprocessingml.header+xml"/>
  <Override PartName="/word/footer108.xml" ContentType="application/vnd.openxmlformats-officedocument.wordprocessingml.footer+xml"/>
  <Override PartName="/word/header109.xml" ContentType="application/vnd.openxmlformats-officedocument.wordprocessingml.header+xml"/>
  <Override PartName="/word/footer109.xml" ContentType="application/vnd.openxmlformats-officedocument.wordprocessingml.footer+xml"/>
  <Override PartName="/word/header110.xml" ContentType="application/vnd.openxmlformats-officedocument.wordprocessingml.header+xml"/>
  <Override PartName="/word/footer110.xml" ContentType="application/vnd.openxmlformats-officedocument.wordprocessingml.footer+xml"/>
  <Override PartName="/word/header111.xml" ContentType="application/vnd.openxmlformats-officedocument.wordprocessingml.header+xml"/>
  <Override PartName="/word/footer111.xml" ContentType="application/vnd.openxmlformats-officedocument.wordprocessingml.footer+xml"/>
  <Override PartName="/word/header112.xml" ContentType="application/vnd.openxmlformats-officedocument.wordprocessingml.header+xml"/>
  <Override PartName="/word/footer112.xml" ContentType="application/vnd.openxmlformats-officedocument.wordprocessingml.footer+xml"/>
  <Override PartName="/word/header113.xml" ContentType="application/vnd.openxmlformats-officedocument.wordprocessingml.header+xml"/>
  <Override PartName="/word/footer113.xml" ContentType="application/vnd.openxmlformats-officedocument.wordprocessingml.footer+xml"/>
  <Override PartName="/word/header114.xml" ContentType="application/vnd.openxmlformats-officedocument.wordprocessingml.header+xml"/>
  <Override PartName="/word/footer114.xml" ContentType="application/vnd.openxmlformats-officedocument.wordprocessingml.footer+xml"/>
  <Override PartName="/word/header115.xml" ContentType="application/vnd.openxmlformats-officedocument.wordprocessingml.header+xml"/>
  <Override PartName="/word/footer115.xml" ContentType="application/vnd.openxmlformats-officedocument.wordprocessingml.footer+xml"/>
  <Override PartName="/word/header116.xml" ContentType="application/vnd.openxmlformats-officedocument.wordprocessingml.header+xml"/>
  <Override PartName="/word/footer116.xml" ContentType="application/vnd.openxmlformats-officedocument.wordprocessingml.footer+xml"/>
  <Override PartName="/word/header117.xml" ContentType="application/vnd.openxmlformats-officedocument.wordprocessingml.header+xml"/>
  <Override PartName="/word/footer117.xml" ContentType="application/vnd.openxmlformats-officedocument.wordprocessingml.footer+xml"/>
  <Override PartName="/word/header118.xml" ContentType="application/vnd.openxmlformats-officedocument.wordprocessingml.header+xml"/>
  <Override PartName="/word/footer118.xml" ContentType="application/vnd.openxmlformats-officedocument.wordprocessingml.footer+xml"/>
  <Override PartName="/word/header119.xml" ContentType="application/vnd.openxmlformats-officedocument.wordprocessingml.header+xml"/>
  <Override PartName="/word/footer119.xml" ContentType="application/vnd.openxmlformats-officedocument.wordprocessingml.footer+xml"/>
  <Override PartName="/word/header120.xml" ContentType="application/vnd.openxmlformats-officedocument.wordprocessingml.header+xml"/>
  <Override PartName="/word/footer120.xml" ContentType="application/vnd.openxmlformats-officedocument.wordprocessingml.footer+xml"/>
  <Override PartName="/word/header121.xml" ContentType="application/vnd.openxmlformats-officedocument.wordprocessingml.header+xml"/>
  <Override PartName="/word/footer121.xml" ContentType="application/vnd.openxmlformats-officedocument.wordprocessingml.footer+xml"/>
  <Override PartName="/word/header122.xml" ContentType="application/vnd.openxmlformats-officedocument.wordprocessingml.header+xml"/>
  <Override PartName="/word/footer122.xml" ContentType="application/vnd.openxmlformats-officedocument.wordprocessingml.footer+xml"/>
  <Override PartName="/word/header123.xml" ContentType="application/vnd.openxmlformats-officedocument.wordprocessingml.header+xml"/>
  <Override PartName="/word/footer123.xml" ContentType="application/vnd.openxmlformats-officedocument.wordprocessingml.footer+xml"/>
  <Override PartName="/word/header124.xml" ContentType="application/vnd.openxmlformats-officedocument.wordprocessingml.header+xml"/>
  <Override PartName="/word/footer124.xml" ContentType="application/vnd.openxmlformats-officedocument.wordprocessingml.footer+xml"/>
  <Override PartName="/word/header125.xml" ContentType="application/vnd.openxmlformats-officedocument.wordprocessingml.header+xml"/>
  <Override PartName="/word/footer125.xml" ContentType="application/vnd.openxmlformats-officedocument.wordprocessingml.footer+xml"/>
  <Override PartName="/word/header126.xml" ContentType="application/vnd.openxmlformats-officedocument.wordprocessingml.header+xml"/>
  <Override PartName="/word/footer126.xml" ContentType="application/vnd.openxmlformats-officedocument.wordprocessingml.footer+xml"/>
  <Override PartName="/word/header127.xml" ContentType="application/vnd.openxmlformats-officedocument.wordprocessingml.header+xml"/>
  <Override PartName="/word/footer127.xml" ContentType="application/vnd.openxmlformats-officedocument.wordprocessingml.footer+xml"/>
  <Override PartName="/word/header128.xml" ContentType="application/vnd.openxmlformats-officedocument.wordprocessingml.header+xml"/>
  <Override PartName="/word/footer128.xml" ContentType="application/vnd.openxmlformats-officedocument.wordprocessingml.footer+xml"/>
  <Override PartName="/word/header129.xml" ContentType="application/vnd.openxmlformats-officedocument.wordprocessingml.header+xml"/>
  <Override PartName="/word/footer129.xml" ContentType="application/vnd.openxmlformats-officedocument.wordprocessingml.footer+xml"/>
  <Override PartName="/word/header130.xml" ContentType="application/vnd.openxmlformats-officedocument.wordprocessingml.header+xml"/>
  <Override PartName="/word/footer130.xml" ContentType="application/vnd.openxmlformats-officedocument.wordprocessingml.footer+xml"/>
  <Override PartName="/word/header131.xml" ContentType="application/vnd.openxmlformats-officedocument.wordprocessingml.header+xml"/>
  <Override PartName="/word/footer131.xml" ContentType="application/vnd.openxmlformats-officedocument.wordprocessingml.footer+xml"/>
  <Override PartName="/word/header132.xml" ContentType="application/vnd.openxmlformats-officedocument.wordprocessingml.header+xml"/>
  <Override PartName="/word/footer132.xml" ContentType="application/vnd.openxmlformats-officedocument.wordprocessingml.footer+xml"/>
  <Override PartName="/word/header133.xml" ContentType="application/vnd.openxmlformats-officedocument.wordprocessingml.header+xml"/>
  <Override PartName="/word/footer133.xml" ContentType="application/vnd.openxmlformats-officedocument.wordprocessingml.footer+xml"/>
  <Override PartName="/word/header134.xml" ContentType="application/vnd.openxmlformats-officedocument.wordprocessingml.header+xml"/>
  <Override PartName="/word/footer134.xml" ContentType="application/vnd.openxmlformats-officedocument.wordprocessingml.footer+xml"/>
  <Override PartName="/word/header135.xml" ContentType="application/vnd.openxmlformats-officedocument.wordprocessingml.header+xml"/>
  <Override PartName="/word/footer135.xml" ContentType="application/vnd.openxmlformats-officedocument.wordprocessingml.footer+xml"/>
  <Override PartName="/word/header136.xml" ContentType="application/vnd.openxmlformats-officedocument.wordprocessingml.header+xml"/>
  <Override PartName="/word/footer136.xml" ContentType="application/vnd.openxmlformats-officedocument.wordprocessingml.footer+xml"/>
  <Override PartName="/word/header137.xml" ContentType="application/vnd.openxmlformats-officedocument.wordprocessingml.header+xml"/>
  <Override PartName="/word/footer137.xml" ContentType="application/vnd.openxmlformats-officedocument.wordprocessingml.footer+xml"/>
  <Override PartName="/word/header138.xml" ContentType="application/vnd.openxmlformats-officedocument.wordprocessingml.header+xml"/>
  <Override PartName="/word/footer138.xml" ContentType="application/vnd.openxmlformats-officedocument.wordprocessingml.footer+xml"/>
  <Override PartName="/word/header139.xml" ContentType="application/vnd.openxmlformats-officedocument.wordprocessingml.header+xml"/>
  <Override PartName="/word/footer139.xml" ContentType="application/vnd.openxmlformats-officedocument.wordprocessingml.footer+xml"/>
  <Override PartName="/word/header140.xml" ContentType="application/vnd.openxmlformats-officedocument.wordprocessingml.header+xml"/>
  <Override PartName="/word/footer140.xml" ContentType="application/vnd.openxmlformats-officedocument.wordprocessingml.footer+xml"/>
  <Override PartName="/word/header141.xml" ContentType="application/vnd.openxmlformats-officedocument.wordprocessingml.header+xml"/>
  <Override PartName="/word/footer141.xml" ContentType="application/vnd.openxmlformats-officedocument.wordprocessingml.footer+xml"/>
  <Override PartName="/word/header142.xml" ContentType="application/vnd.openxmlformats-officedocument.wordprocessingml.header+xml"/>
  <Override PartName="/word/footer142.xml" ContentType="application/vnd.openxmlformats-officedocument.wordprocessingml.footer+xml"/>
  <Override PartName="/word/header143.xml" ContentType="application/vnd.openxmlformats-officedocument.wordprocessingml.header+xml"/>
  <Override PartName="/word/footer143.xml" ContentType="application/vnd.openxmlformats-officedocument.wordprocessingml.footer+xml"/>
  <Override PartName="/word/header144.xml" ContentType="application/vnd.openxmlformats-officedocument.wordprocessingml.header+xml"/>
  <Override PartName="/word/footer144.xml" ContentType="application/vnd.openxmlformats-officedocument.wordprocessingml.footer+xml"/>
  <Override PartName="/word/header145.xml" ContentType="application/vnd.openxmlformats-officedocument.wordprocessingml.header+xml"/>
  <Override PartName="/word/footer145.xml" ContentType="application/vnd.openxmlformats-officedocument.wordprocessingml.footer+xml"/>
  <Override PartName="/word/header146.xml" ContentType="application/vnd.openxmlformats-officedocument.wordprocessingml.header+xml"/>
  <Override PartName="/word/footer146.xml" ContentType="application/vnd.openxmlformats-officedocument.wordprocessingml.footer+xml"/>
  <Override PartName="/word/header147.xml" ContentType="application/vnd.openxmlformats-officedocument.wordprocessingml.header+xml"/>
  <Override PartName="/word/footer147.xml" ContentType="application/vnd.openxmlformats-officedocument.wordprocessingml.footer+xml"/>
  <Override PartName="/word/header148.xml" ContentType="application/vnd.openxmlformats-officedocument.wordprocessingml.header+xml"/>
  <Override PartName="/word/footer148.xml" ContentType="application/vnd.openxmlformats-officedocument.wordprocessingml.footer+xml"/>
  <Override PartName="/word/header149.xml" ContentType="application/vnd.openxmlformats-officedocument.wordprocessingml.header+xml"/>
  <Override PartName="/word/footer149.xml" ContentType="application/vnd.openxmlformats-officedocument.wordprocessingml.footer+xml"/>
  <Override PartName="/word/header150.xml" ContentType="application/vnd.openxmlformats-officedocument.wordprocessingml.header+xml"/>
  <Override PartName="/word/footer150.xml" ContentType="application/vnd.openxmlformats-officedocument.wordprocessingml.footer+xml"/>
  <Override PartName="/word/header151.xml" ContentType="application/vnd.openxmlformats-officedocument.wordprocessingml.header+xml"/>
  <Override PartName="/word/footer151.xml" ContentType="application/vnd.openxmlformats-officedocument.wordprocessingml.footer+xml"/>
  <Override PartName="/word/header152.xml" ContentType="application/vnd.openxmlformats-officedocument.wordprocessingml.header+xml"/>
  <Override PartName="/word/footer152.xml" ContentType="application/vnd.openxmlformats-officedocument.wordprocessingml.footer+xml"/>
  <Override PartName="/word/header153.xml" ContentType="application/vnd.openxmlformats-officedocument.wordprocessingml.header+xml"/>
  <Override PartName="/word/footer153.xml" ContentType="application/vnd.openxmlformats-officedocument.wordprocessingml.footer+xml"/>
  <Override PartName="/word/header154.xml" ContentType="application/vnd.openxmlformats-officedocument.wordprocessingml.header+xml"/>
  <Override PartName="/word/footer154.xml" ContentType="application/vnd.openxmlformats-officedocument.wordprocessingml.footer+xml"/>
  <Override PartName="/word/header155.xml" ContentType="application/vnd.openxmlformats-officedocument.wordprocessingml.header+xml"/>
  <Override PartName="/word/footer155.xml" ContentType="application/vnd.openxmlformats-officedocument.wordprocessingml.footer+xml"/>
  <Override PartName="/word/header156.xml" ContentType="application/vnd.openxmlformats-officedocument.wordprocessingml.header+xml"/>
  <Override PartName="/word/footer156.xml" ContentType="application/vnd.openxmlformats-officedocument.wordprocessingml.footer+xml"/>
  <Override PartName="/word/header157.xml" ContentType="application/vnd.openxmlformats-officedocument.wordprocessingml.header+xml"/>
  <Override PartName="/word/footer157.xml" ContentType="application/vnd.openxmlformats-officedocument.wordprocessingml.footer+xml"/>
  <Override PartName="/word/header158.xml" ContentType="application/vnd.openxmlformats-officedocument.wordprocessingml.header+xml"/>
  <Override PartName="/word/footer158.xml" ContentType="application/vnd.openxmlformats-officedocument.wordprocessingml.footer+xml"/>
  <Override PartName="/word/header159.xml" ContentType="application/vnd.openxmlformats-officedocument.wordprocessingml.header+xml"/>
  <Override PartName="/word/footer159.xml" ContentType="application/vnd.openxmlformats-officedocument.wordprocessingml.footer+xml"/>
  <Override PartName="/word/header160.xml" ContentType="application/vnd.openxmlformats-officedocument.wordprocessingml.header+xml"/>
  <Override PartName="/word/footer160.xml" ContentType="application/vnd.openxmlformats-officedocument.wordprocessingml.footer+xml"/>
  <Override PartName="/word/header161.xml" ContentType="application/vnd.openxmlformats-officedocument.wordprocessingml.header+xml"/>
  <Override PartName="/word/footer161.xml" ContentType="application/vnd.openxmlformats-officedocument.wordprocessingml.footer+xml"/>
  <Override PartName="/word/header162.xml" ContentType="application/vnd.openxmlformats-officedocument.wordprocessingml.header+xml"/>
  <Override PartName="/word/footer162.xml" ContentType="application/vnd.openxmlformats-officedocument.wordprocessingml.footer+xml"/>
  <Override PartName="/word/header163.xml" ContentType="application/vnd.openxmlformats-officedocument.wordprocessingml.header+xml"/>
  <Override PartName="/word/footer163.xml" ContentType="application/vnd.openxmlformats-officedocument.wordprocessingml.footer+xml"/>
  <Override PartName="/word/header164.xml" ContentType="application/vnd.openxmlformats-officedocument.wordprocessingml.header+xml"/>
  <Override PartName="/word/footer164.xml" ContentType="application/vnd.openxmlformats-officedocument.wordprocessingml.footer+xml"/>
  <Override PartName="/word/header165.xml" ContentType="application/vnd.openxmlformats-officedocument.wordprocessingml.header+xml"/>
  <Override PartName="/word/footer165.xml" ContentType="application/vnd.openxmlformats-officedocument.wordprocessingml.footer+xml"/>
  <Override PartName="/word/header166.xml" ContentType="application/vnd.openxmlformats-officedocument.wordprocessingml.header+xml"/>
  <Override PartName="/word/footer166.xml" ContentType="application/vnd.openxmlformats-officedocument.wordprocessingml.footer+xml"/>
  <Override PartName="/word/header167.xml" ContentType="application/vnd.openxmlformats-officedocument.wordprocessingml.header+xml"/>
  <Override PartName="/word/footer167.xml" ContentType="application/vnd.openxmlformats-officedocument.wordprocessingml.footer+xml"/>
  <Override PartName="/word/header168.xml" ContentType="application/vnd.openxmlformats-officedocument.wordprocessingml.header+xml"/>
  <Override PartName="/word/footer168.xml" ContentType="application/vnd.openxmlformats-officedocument.wordprocessingml.footer+xml"/>
  <Override PartName="/word/header169.xml" ContentType="application/vnd.openxmlformats-officedocument.wordprocessingml.header+xml"/>
  <Override PartName="/word/footer169.xml" ContentType="application/vnd.openxmlformats-officedocument.wordprocessingml.footer+xml"/>
  <Override PartName="/word/header170.xml" ContentType="application/vnd.openxmlformats-officedocument.wordprocessingml.header+xml"/>
  <Override PartName="/word/footer170.xml" ContentType="application/vnd.openxmlformats-officedocument.wordprocessingml.footer+xml"/>
  <Override PartName="/word/header171.xml" ContentType="application/vnd.openxmlformats-officedocument.wordprocessingml.header+xml"/>
  <Override PartName="/word/footer171.xml" ContentType="application/vnd.openxmlformats-officedocument.wordprocessingml.footer+xml"/>
  <Override PartName="/word/header172.xml" ContentType="application/vnd.openxmlformats-officedocument.wordprocessingml.header+xml"/>
  <Override PartName="/word/footer172.xml" ContentType="application/vnd.openxmlformats-officedocument.wordprocessingml.footer+xml"/>
  <Override PartName="/word/header173.xml" ContentType="application/vnd.openxmlformats-officedocument.wordprocessingml.header+xml"/>
  <Override PartName="/word/footer173.xml" ContentType="application/vnd.openxmlformats-officedocument.wordprocessingml.footer+xml"/>
  <Override PartName="/word/header174.xml" ContentType="application/vnd.openxmlformats-officedocument.wordprocessingml.header+xml"/>
  <Override PartName="/word/footer174.xml" ContentType="application/vnd.openxmlformats-officedocument.wordprocessingml.footer+xml"/>
  <Override PartName="/word/header175.xml" ContentType="application/vnd.openxmlformats-officedocument.wordprocessingml.header+xml"/>
  <Override PartName="/word/footer175.xml" ContentType="application/vnd.openxmlformats-officedocument.wordprocessingml.footer+xml"/>
  <Override PartName="/word/header176.xml" ContentType="application/vnd.openxmlformats-officedocument.wordprocessingml.header+xml"/>
  <Override PartName="/word/footer176.xml" ContentType="application/vnd.openxmlformats-officedocument.wordprocessingml.footer+xml"/>
  <Override PartName="/word/header177.xml" ContentType="application/vnd.openxmlformats-officedocument.wordprocessingml.header+xml"/>
  <Override PartName="/word/footer177.xml" ContentType="application/vnd.openxmlformats-officedocument.wordprocessingml.footer+xml"/>
  <Override PartName="/word/header178.xml" ContentType="application/vnd.openxmlformats-officedocument.wordprocessingml.header+xml"/>
  <Override PartName="/word/footer178.xml" ContentType="application/vnd.openxmlformats-officedocument.wordprocessingml.footer+xml"/>
  <Override PartName="/word/header179.xml" ContentType="application/vnd.openxmlformats-officedocument.wordprocessingml.header+xml"/>
  <Override PartName="/word/footer179.xml" ContentType="application/vnd.openxmlformats-officedocument.wordprocessingml.footer+xml"/>
  <Override PartName="/word/header180.xml" ContentType="application/vnd.openxmlformats-officedocument.wordprocessingml.header+xml"/>
  <Override PartName="/word/footer180.xml" ContentType="application/vnd.openxmlformats-officedocument.wordprocessingml.footer+xml"/>
  <Override PartName="/word/header181.xml" ContentType="application/vnd.openxmlformats-officedocument.wordprocessingml.header+xml"/>
  <Override PartName="/word/footer181.xml" ContentType="application/vnd.openxmlformats-officedocument.wordprocessingml.footer+xml"/>
  <Override PartName="/word/header182.xml" ContentType="application/vnd.openxmlformats-officedocument.wordprocessingml.header+xml"/>
  <Override PartName="/word/footer182.xml" ContentType="application/vnd.openxmlformats-officedocument.wordprocessingml.footer+xml"/>
  <Override PartName="/word/header183.xml" ContentType="application/vnd.openxmlformats-officedocument.wordprocessingml.header+xml"/>
  <Override PartName="/word/footer183.xml" ContentType="application/vnd.openxmlformats-officedocument.wordprocessingml.footer+xml"/>
  <Override PartName="/word/header184.xml" ContentType="application/vnd.openxmlformats-officedocument.wordprocessingml.header+xml"/>
  <Override PartName="/word/footer184.xml" ContentType="application/vnd.openxmlformats-officedocument.wordprocessingml.footer+xml"/>
  <Override PartName="/word/header185.xml" ContentType="application/vnd.openxmlformats-officedocument.wordprocessingml.header+xml"/>
  <Override PartName="/word/footer185.xml" ContentType="application/vnd.openxmlformats-officedocument.wordprocessingml.footer+xml"/>
  <Override PartName="/word/header186.xml" ContentType="application/vnd.openxmlformats-officedocument.wordprocessingml.header+xml"/>
  <Override PartName="/word/footer186.xml" ContentType="application/vnd.openxmlformats-officedocument.wordprocessingml.footer+xml"/>
  <Override PartName="/word/header187.xml" ContentType="application/vnd.openxmlformats-officedocument.wordprocessingml.header+xml"/>
  <Override PartName="/word/footer187.xml" ContentType="application/vnd.openxmlformats-officedocument.wordprocessingml.footer+xml"/>
  <Override PartName="/word/header188.xml" ContentType="application/vnd.openxmlformats-officedocument.wordprocessingml.header+xml"/>
  <Override PartName="/word/footer188.xml" ContentType="application/vnd.openxmlformats-officedocument.wordprocessingml.footer+xml"/>
  <Override PartName="/word/header189.xml" ContentType="application/vnd.openxmlformats-officedocument.wordprocessingml.header+xml"/>
  <Override PartName="/word/footer189.xml" ContentType="application/vnd.openxmlformats-officedocument.wordprocessingml.footer+xml"/>
  <Override PartName="/word/header190.xml" ContentType="application/vnd.openxmlformats-officedocument.wordprocessingml.header+xml"/>
  <Override PartName="/word/footer190.xml" ContentType="application/vnd.openxmlformats-officedocument.wordprocessingml.footer+xml"/>
  <Override PartName="/word/header191.xml" ContentType="application/vnd.openxmlformats-officedocument.wordprocessingml.header+xml"/>
  <Override PartName="/word/footer191.xml" ContentType="application/vnd.openxmlformats-officedocument.wordprocessingml.footer+xml"/>
  <Override PartName="/word/header192.xml" ContentType="application/vnd.openxmlformats-officedocument.wordprocessingml.header+xml"/>
  <Override PartName="/word/footer192.xml" ContentType="application/vnd.openxmlformats-officedocument.wordprocessingml.footer+xml"/>
  <Override PartName="/word/header193.xml" ContentType="application/vnd.openxmlformats-officedocument.wordprocessingml.header+xml"/>
  <Override PartName="/word/footer193.xml" ContentType="application/vnd.openxmlformats-officedocument.wordprocessingml.footer+xml"/>
  <Override PartName="/word/header194.xml" ContentType="application/vnd.openxmlformats-officedocument.wordprocessingml.header+xml"/>
  <Override PartName="/word/footer194.xml" ContentType="application/vnd.openxmlformats-officedocument.wordprocessingml.footer+xml"/>
  <Override PartName="/word/header195.xml" ContentType="application/vnd.openxmlformats-officedocument.wordprocessingml.header+xml"/>
  <Override PartName="/word/footer195.xml" ContentType="application/vnd.openxmlformats-officedocument.wordprocessingml.footer+xml"/>
  <Override PartName="/word/header196.xml" ContentType="application/vnd.openxmlformats-officedocument.wordprocessingml.header+xml"/>
  <Override PartName="/word/footer196.xml" ContentType="application/vnd.openxmlformats-officedocument.wordprocessingml.footer+xml"/>
  <Override PartName="/word/header197.xml" ContentType="application/vnd.openxmlformats-officedocument.wordprocessingml.header+xml"/>
  <Override PartName="/word/footer197.xml" ContentType="application/vnd.openxmlformats-officedocument.wordprocessingml.footer+xml"/>
  <Override PartName="/word/header198.xml" ContentType="application/vnd.openxmlformats-officedocument.wordprocessingml.header+xml"/>
  <Override PartName="/word/footer198.xml" ContentType="application/vnd.openxmlformats-officedocument.wordprocessingml.footer+xml"/>
  <Override PartName="/word/header199.xml" ContentType="application/vnd.openxmlformats-officedocument.wordprocessingml.header+xml"/>
  <Override PartName="/word/footer199.xml" ContentType="application/vnd.openxmlformats-officedocument.wordprocessingml.footer+xml"/>
  <Override PartName="/word/header200.xml" ContentType="application/vnd.openxmlformats-officedocument.wordprocessingml.header+xml"/>
  <Override PartName="/word/footer200.xml" ContentType="application/vnd.openxmlformats-officedocument.wordprocessingml.footer+xml"/>
  <Override PartName="/word/header201.xml" ContentType="application/vnd.openxmlformats-officedocument.wordprocessingml.header+xml"/>
  <Override PartName="/word/footer201.xml" ContentType="application/vnd.openxmlformats-officedocument.wordprocessingml.footer+xml"/>
  <Override PartName="/word/header202.xml" ContentType="application/vnd.openxmlformats-officedocument.wordprocessingml.header+xml"/>
  <Override PartName="/word/footer202.xml" ContentType="application/vnd.openxmlformats-officedocument.wordprocessingml.footer+xml"/>
  <Override PartName="/word/header203.xml" ContentType="application/vnd.openxmlformats-officedocument.wordprocessingml.header+xml"/>
  <Override PartName="/word/footer203.xml" ContentType="application/vnd.openxmlformats-officedocument.wordprocessingml.footer+xml"/>
  <Override PartName="/word/header204.xml" ContentType="application/vnd.openxmlformats-officedocument.wordprocessingml.header+xml"/>
  <Override PartName="/word/footer204.xml" ContentType="application/vnd.openxmlformats-officedocument.wordprocessingml.footer+xml"/>
  <Override PartName="/word/header205.xml" ContentType="application/vnd.openxmlformats-officedocument.wordprocessingml.header+xml"/>
  <Override PartName="/word/footer205.xml" ContentType="application/vnd.openxmlformats-officedocument.wordprocessingml.footer+xml"/>
  <Override PartName="/word/header206.xml" ContentType="application/vnd.openxmlformats-officedocument.wordprocessingml.header+xml"/>
  <Override PartName="/word/footer206.xml" ContentType="application/vnd.openxmlformats-officedocument.wordprocessingml.footer+xml"/>
  <Override PartName="/word/header207.xml" ContentType="application/vnd.openxmlformats-officedocument.wordprocessingml.header+xml"/>
  <Override PartName="/word/footer207.xml" ContentType="application/vnd.openxmlformats-officedocument.wordprocessingml.footer+xml"/>
  <Override PartName="/word/header208.xml" ContentType="application/vnd.openxmlformats-officedocument.wordprocessingml.header+xml"/>
  <Override PartName="/word/footer208.xml" ContentType="application/vnd.openxmlformats-officedocument.wordprocessingml.footer+xml"/>
  <Override PartName="/word/header209.xml" ContentType="application/vnd.openxmlformats-officedocument.wordprocessingml.header+xml"/>
  <Override PartName="/word/footer209.xml" ContentType="application/vnd.openxmlformats-officedocument.wordprocessingml.footer+xml"/>
  <Override PartName="/word/header210.xml" ContentType="application/vnd.openxmlformats-officedocument.wordprocessingml.header+xml"/>
  <Override PartName="/word/footer210.xml" ContentType="application/vnd.openxmlformats-officedocument.wordprocessingml.footer+xml"/>
  <Override PartName="/word/header211.xml" ContentType="application/vnd.openxmlformats-officedocument.wordprocessingml.header+xml"/>
  <Override PartName="/word/footer211.xml" ContentType="application/vnd.openxmlformats-officedocument.wordprocessingml.footer+xml"/>
  <Override PartName="/word/header212.xml" ContentType="application/vnd.openxmlformats-officedocument.wordprocessingml.header+xml"/>
  <Override PartName="/word/footer212.xml" ContentType="application/vnd.openxmlformats-officedocument.wordprocessingml.footer+xml"/>
  <Override PartName="/word/header213.xml" ContentType="application/vnd.openxmlformats-officedocument.wordprocessingml.header+xml"/>
  <Override PartName="/word/footer213.xml" ContentType="application/vnd.openxmlformats-officedocument.wordprocessingml.footer+xml"/>
  <Override PartName="/word/header214.xml" ContentType="application/vnd.openxmlformats-officedocument.wordprocessingml.header+xml"/>
  <Override PartName="/word/footer214.xml" ContentType="application/vnd.openxmlformats-officedocument.wordprocessingml.footer+xml"/>
  <Override PartName="/word/header215.xml" ContentType="application/vnd.openxmlformats-officedocument.wordprocessingml.header+xml"/>
  <Override PartName="/word/footer215.xml" ContentType="application/vnd.openxmlformats-officedocument.wordprocessingml.footer+xml"/>
  <Override PartName="/word/header216.xml" ContentType="application/vnd.openxmlformats-officedocument.wordprocessingml.header+xml"/>
  <Override PartName="/word/footer216.xml" ContentType="application/vnd.openxmlformats-officedocument.wordprocessingml.footer+xml"/>
  <Override PartName="/word/header217.xml" ContentType="application/vnd.openxmlformats-officedocument.wordprocessingml.header+xml"/>
  <Override PartName="/word/footer217.xml" ContentType="application/vnd.openxmlformats-officedocument.wordprocessingml.footer+xml"/>
  <Override PartName="/word/header218.xml" ContentType="application/vnd.openxmlformats-officedocument.wordprocessingml.header+xml"/>
  <Override PartName="/word/footer218.xml" ContentType="application/vnd.openxmlformats-officedocument.wordprocessingml.footer+xml"/>
  <Override PartName="/word/header219.xml" ContentType="application/vnd.openxmlformats-officedocument.wordprocessingml.header+xml"/>
  <Override PartName="/word/footer219.xml" ContentType="application/vnd.openxmlformats-officedocument.wordprocessingml.footer+xml"/>
  <Override PartName="/word/header220.xml" ContentType="application/vnd.openxmlformats-officedocument.wordprocessingml.header+xml"/>
  <Override PartName="/word/footer220.xml" ContentType="application/vnd.openxmlformats-officedocument.wordprocessingml.footer+xml"/>
  <Override PartName="/word/header221.xml" ContentType="application/vnd.openxmlformats-officedocument.wordprocessingml.header+xml"/>
  <Override PartName="/word/footer221.xml" ContentType="application/vnd.openxmlformats-officedocument.wordprocessingml.footer+xml"/>
  <Override PartName="/word/header222.xml" ContentType="application/vnd.openxmlformats-officedocument.wordprocessingml.header+xml"/>
  <Override PartName="/word/footer222.xml" ContentType="application/vnd.openxmlformats-officedocument.wordprocessingml.footer+xml"/>
  <Override PartName="/word/header223.xml" ContentType="application/vnd.openxmlformats-officedocument.wordprocessingml.header+xml"/>
  <Override PartName="/word/footer223.xml" ContentType="application/vnd.openxmlformats-officedocument.wordprocessingml.footer+xml"/>
  <Override PartName="/word/header224.xml" ContentType="application/vnd.openxmlformats-officedocument.wordprocessingml.header+xml"/>
  <Override PartName="/word/footer224.xml" ContentType="application/vnd.openxmlformats-officedocument.wordprocessingml.footer+xml"/>
  <Override PartName="/word/header225.xml" ContentType="application/vnd.openxmlformats-officedocument.wordprocessingml.header+xml"/>
  <Override PartName="/word/footer225.xml" ContentType="application/vnd.openxmlformats-officedocument.wordprocessingml.footer+xml"/>
  <Override PartName="/word/header226.xml" ContentType="application/vnd.openxmlformats-officedocument.wordprocessingml.header+xml"/>
  <Override PartName="/word/footer226.xml" ContentType="application/vnd.openxmlformats-officedocument.wordprocessingml.footer+xml"/>
  <Override PartName="/word/header227.xml" ContentType="application/vnd.openxmlformats-officedocument.wordprocessingml.header+xml"/>
  <Override PartName="/word/footer227.xml" ContentType="application/vnd.openxmlformats-officedocument.wordprocessingml.footer+xml"/>
  <Override PartName="/word/header228.xml" ContentType="application/vnd.openxmlformats-officedocument.wordprocessingml.header+xml"/>
  <Override PartName="/word/footer228.xml" ContentType="application/vnd.openxmlformats-officedocument.wordprocessingml.footer+xml"/>
  <Override PartName="/word/header229.xml" ContentType="application/vnd.openxmlformats-officedocument.wordprocessingml.header+xml"/>
  <Override PartName="/word/footer229.xml" ContentType="application/vnd.openxmlformats-officedocument.wordprocessingml.footer+xml"/>
  <Override PartName="/word/header230.xml" ContentType="application/vnd.openxmlformats-officedocument.wordprocessingml.header+xml"/>
  <Override PartName="/word/footer230.xml" ContentType="application/vnd.openxmlformats-officedocument.wordprocessingml.footer+xml"/>
  <Override PartName="/word/header231.xml" ContentType="application/vnd.openxmlformats-officedocument.wordprocessingml.header+xml"/>
  <Override PartName="/word/footer231.xml" ContentType="application/vnd.openxmlformats-officedocument.wordprocessingml.footer+xml"/>
  <Override PartName="/word/header232.xml" ContentType="application/vnd.openxmlformats-officedocument.wordprocessingml.header+xml"/>
  <Override PartName="/word/footer232.xml" ContentType="application/vnd.openxmlformats-officedocument.wordprocessingml.footer+xml"/>
  <Override PartName="/word/header233.xml" ContentType="application/vnd.openxmlformats-officedocument.wordprocessingml.header+xml"/>
  <Override PartName="/word/footer233.xml" ContentType="application/vnd.openxmlformats-officedocument.wordprocessingml.footer+xml"/>
  <Override PartName="/word/header234.xml" ContentType="application/vnd.openxmlformats-officedocument.wordprocessingml.header+xml"/>
  <Override PartName="/word/footer234.xml" ContentType="application/vnd.openxmlformats-officedocument.wordprocessingml.footer+xml"/>
  <Override PartName="/word/header235.xml" ContentType="application/vnd.openxmlformats-officedocument.wordprocessingml.header+xml"/>
  <Override PartName="/word/footer235.xml" ContentType="application/vnd.openxmlformats-officedocument.wordprocessingml.footer+xml"/>
  <Override PartName="/word/header236.xml" ContentType="application/vnd.openxmlformats-officedocument.wordprocessingml.header+xml"/>
  <Override PartName="/word/footer236.xml" ContentType="application/vnd.openxmlformats-officedocument.wordprocessingml.footer+xml"/>
  <Override PartName="/word/header237.xml" ContentType="application/vnd.openxmlformats-officedocument.wordprocessingml.header+xml"/>
  <Override PartName="/word/footer237.xml" ContentType="application/vnd.openxmlformats-officedocument.wordprocessingml.footer+xml"/>
  <Override PartName="/word/header238.xml" ContentType="application/vnd.openxmlformats-officedocument.wordprocessingml.header+xml"/>
  <Override PartName="/word/footer238.xml" ContentType="application/vnd.openxmlformats-officedocument.wordprocessingml.footer+xml"/>
  <Override PartName="/word/header239.xml" ContentType="application/vnd.openxmlformats-officedocument.wordprocessingml.header+xml"/>
  <Override PartName="/word/footer239.xml" ContentType="application/vnd.openxmlformats-officedocument.wordprocessingml.footer+xml"/>
  <Override PartName="/word/header240.xml" ContentType="application/vnd.openxmlformats-officedocument.wordprocessingml.header+xml"/>
  <Override PartName="/word/footer240.xml" ContentType="application/vnd.openxmlformats-officedocument.wordprocessingml.footer+xml"/>
  <Override PartName="/word/header241.xml" ContentType="application/vnd.openxmlformats-officedocument.wordprocessingml.header+xml"/>
  <Override PartName="/word/footer241.xml" ContentType="application/vnd.openxmlformats-officedocument.wordprocessingml.footer+xml"/>
  <Override PartName="/word/header242.xml" ContentType="application/vnd.openxmlformats-officedocument.wordprocessingml.header+xml"/>
  <Override PartName="/word/footer242.xml" ContentType="application/vnd.openxmlformats-officedocument.wordprocessingml.footer+xml"/>
  <Override PartName="/word/header243.xml" ContentType="application/vnd.openxmlformats-officedocument.wordprocessingml.header+xml"/>
  <Override PartName="/word/footer243.xml" ContentType="application/vnd.openxmlformats-officedocument.wordprocessingml.footer+xml"/>
  <Override PartName="/word/header244.xml" ContentType="application/vnd.openxmlformats-officedocument.wordprocessingml.header+xml"/>
  <Override PartName="/word/footer244.xml" ContentType="application/vnd.openxmlformats-officedocument.wordprocessingml.footer+xml"/>
  <Override PartName="/word/header245.xml" ContentType="application/vnd.openxmlformats-officedocument.wordprocessingml.header+xml"/>
  <Override PartName="/word/footer245.xml" ContentType="application/vnd.openxmlformats-officedocument.wordprocessingml.footer+xml"/>
  <Override PartName="/word/header246.xml" ContentType="application/vnd.openxmlformats-officedocument.wordprocessingml.header+xml"/>
  <Override PartName="/word/footer246.xml" ContentType="application/vnd.openxmlformats-officedocument.wordprocessingml.footer+xml"/>
  <Override PartName="/word/header247.xml" ContentType="application/vnd.openxmlformats-officedocument.wordprocessingml.header+xml"/>
  <Override PartName="/word/footer247.xml" ContentType="application/vnd.openxmlformats-officedocument.wordprocessingml.footer+xml"/>
  <Override PartName="/word/header248.xml" ContentType="application/vnd.openxmlformats-officedocument.wordprocessingml.header+xml"/>
  <Override PartName="/word/footer248.xml" ContentType="application/vnd.openxmlformats-officedocument.wordprocessingml.footer+xml"/>
  <Override PartName="/word/header249.xml" ContentType="application/vnd.openxmlformats-officedocument.wordprocessingml.header+xml"/>
  <Override PartName="/word/footer249.xml" ContentType="application/vnd.openxmlformats-officedocument.wordprocessingml.footer+xml"/>
  <Override PartName="/word/header250.xml" ContentType="application/vnd.openxmlformats-officedocument.wordprocessingml.header+xml"/>
  <Override PartName="/word/footer250.xml" ContentType="application/vnd.openxmlformats-officedocument.wordprocessingml.footer+xml"/>
  <Override PartName="/word/header251.xml" ContentType="application/vnd.openxmlformats-officedocument.wordprocessingml.header+xml"/>
  <Override PartName="/word/footer251.xml" ContentType="application/vnd.openxmlformats-officedocument.wordprocessingml.footer+xml"/>
  <Override PartName="/word/header252.xml" ContentType="application/vnd.openxmlformats-officedocument.wordprocessingml.header+xml"/>
  <Override PartName="/word/footer252.xml" ContentType="application/vnd.openxmlformats-officedocument.wordprocessingml.footer+xml"/>
  <Override PartName="/word/header253.xml" ContentType="application/vnd.openxmlformats-officedocument.wordprocessingml.header+xml"/>
  <Override PartName="/word/footer253.xml" ContentType="application/vnd.openxmlformats-officedocument.wordprocessingml.footer+xml"/>
  <Override PartName="/word/header254.xml" ContentType="application/vnd.openxmlformats-officedocument.wordprocessingml.header+xml"/>
  <Override PartName="/word/footer254.xml" ContentType="application/vnd.openxmlformats-officedocument.wordprocessingml.footer+xml"/>
  <Override PartName="/word/header255.xml" ContentType="application/vnd.openxmlformats-officedocument.wordprocessingml.header+xml"/>
  <Override PartName="/word/footer255.xml" ContentType="application/vnd.openxmlformats-officedocument.wordprocessingml.footer+xml"/>
  <Override PartName="/word/header256.xml" ContentType="application/vnd.openxmlformats-officedocument.wordprocessingml.header+xml"/>
  <Override PartName="/word/footer256.xml" ContentType="application/vnd.openxmlformats-officedocument.wordprocessingml.footer+xml"/>
  <Override PartName="/word/header257.xml" ContentType="application/vnd.openxmlformats-officedocument.wordprocessingml.header+xml"/>
  <Override PartName="/word/footer257.xml" ContentType="application/vnd.openxmlformats-officedocument.wordprocessingml.footer+xml"/>
  <Override PartName="/word/header258.xml" ContentType="application/vnd.openxmlformats-officedocument.wordprocessingml.header+xml"/>
  <Override PartName="/word/footer258.xml" ContentType="application/vnd.openxmlformats-officedocument.wordprocessingml.footer+xml"/>
  <Override PartName="/word/header259.xml" ContentType="application/vnd.openxmlformats-officedocument.wordprocessingml.header+xml"/>
  <Override PartName="/word/footer259.xml" ContentType="application/vnd.openxmlformats-officedocument.wordprocessingml.footer+xml"/>
  <Override PartName="/word/header260.xml" ContentType="application/vnd.openxmlformats-officedocument.wordprocessingml.header+xml"/>
  <Override PartName="/word/footer260.xml" ContentType="application/vnd.openxmlformats-officedocument.wordprocessingml.footer+xml"/>
  <Override PartName="/word/header261.xml" ContentType="application/vnd.openxmlformats-officedocument.wordprocessingml.header+xml"/>
  <Override PartName="/word/footer261.xml" ContentType="application/vnd.openxmlformats-officedocument.wordprocessingml.footer+xml"/>
  <Override PartName="/word/header262.xml" ContentType="application/vnd.openxmlformats-officedocument.wordprocessingml.header+xml"/>
  <Override PartName="/word/footer262.xml" ContentType="application/vnd.openxmlformats-officedocument.wordprocessingml.footer+xml"/>
  <Override PartName="/word/header263.xml" ContentType="application/vnd.openxmlformats-officedocument.wordprocessingml.header+xml"/>
  <Override PartName="/word/footer263.xml" ContentType="application/vnd.openxmlformats-officedocument.wordprocessingml.footer+xml"/>
  <Override PartName="/word/header264.xml" ContentType="application/vnd.openxmlformats-officedocument.wordprocessingml.header+xml"/>
  <Override PartName="/word/footer264.xml" ContentType="application/vnd.openxmlformats-officedocument.wordprocessingml.footer+xml"/>
  <Override PartName="/word/header265.xml" ContentType="application/vnd.openxmlformats-officedocument.wordprocessingml.header+xml"/>
  <Override PartName="/word/footer265.xml" ContentType="application/vnd.openxmlformats-officedocument.wordprocessingml.footer+xml"/>
  <Override PartName="/word/header266.xml" ContentType="application/vnd.openxmlformats-officedocument.wordprocessingml.header+xml"/>
  <Override PartName="/word/footer266.xml" ContentType="application/vnd.openxmlformats-officedocument.wordprocessingml.footer+xml"/>
  <Override PartName="/word/header267.xml" ContentType="application/vnd.openxmlformats-officedocument.wordprocessingml.header+xml"/>
  <Override PartName="/word/footer267.xml" ContentType="application/vnd.openxmlformats-officedocument.wordprocessingml.footer+xml"/>
  <Override PartName="/word/header268.xml" ContentType="application/vnd.openxmlformats-officedocument.wordprocessingml.header+xml"/>
  <Override PartName="/word/footer268.xml" ContentType="application/vnd.openxmlformats-officedocument.wordprocessingml.footer+xml"/>
  <Override PartName="/word/header269.xml" ContentType="application/vnd.openxmlformats-officedocument.wordprocessingml.header+xml"/>
  <Override PartName="/word/footer269.xml" ContentType="application/vnd.openxmlformats-officedocument.wordprocessingml.footer+xml"/>
  <Override PartName="/word/header270.xml" ContentType="application/vnd.openxmlformats-officedocument.wordprocessingml.header+xml"/>
  <Override PartName="/word/footer270.xml" ContentType="application/vnd.openxmlformats-officedocument.wordprocessingml.footer+xml"/>
  <Override PartName="/word/header271.xml" ContentType="application/vnd.openxmlformats-officedocument.wordprocessingml.header+xml"/>
  <Override PartName="/word/footer271.xml" ContentType="application/vnd.openxmlformats-officedocument.wordprocessingml.footer+xml"/>
  <Override PartName="/word/header272.xml" ContentType="application/vnd.openxmlformats-officedocument.wordprocessingml.header+xml"/>
  <Override PartName="/word/footer272.xml" ContentType="application/vnd.openxmlformats-officedocument.wordprocessingml.footer+xml"/>
  <Override PartName="/word/header273.xml" ContentType="application/vnd.openxmlformats-officedocument.wordprocessingml.header+xml"/>
  <Override PartName="/word/footer273.xml" ContentType="application/vnd.openxmlformats-officedocument.wordprocessingml.footer+xml"/>
  <Override PartName="/word/header274.xml" ContentType="application/vnd.openxmlformats-officedocument.wordprocessingml.header+xml"/>
  <Override PartName="/word/footer274.xml" ContentType="application/vnd.openxmlformats-officedocument.wordprocessingml.footer+xml"/>
  <Override PartName="/word/header275.xml" ContentType="application/vnd.openxmlformats-officedocument.wordprocessingml.header+xml"/>
  <Override PartName="/word/footer275.xml" ContentType="application/vnd.openxmlformats-officedocument.wordprocessingml.footer+xml"/>
  <Override PartName="/word/header276.xml" ContentType="application/vnd.openxmlformats-officedocument.wordprocessingml.header+xml"/>
  <Override PartName="/word/footer276.xml" ContentType="application/vnd.openxmlformats-officedocument.wordprocessingml.footer+xml"/>
  <Override PartName="/word/header277.xml" ContentType="application/vnd.openxmlformats-officedocument.wordprocessingml.header+xml"/>
  <Override PartName="/word/footer277.xml" ContentType="application/vnd.openxmlformats-officedocument.wordprocessingml.footer+xml"/>
  <Override PartName="/word/header278.xml" ContentType="application/vnd.openxmlformats-officedocument.wordprocessingml.header+xml"/>
  <Override PartName="/word/footer278.xml" ContentType="application/vnd.openxmlformats-officedocument.wordprocessingml.footer+xml"/>
  <Override PartName="/word/header279.xml" ContentType="application/vnd.openxmlformats-officedocument.wordprocessingml.header+xml"/>
  <Override PartName="/word/footer279.xml" ContentType="application/vnd.openxmlformats-officedocument.wordprocessingml.footer+xml"/>
  <Override PartName="/word/header280.xml" ContentType="application/vnd.openxmlformats-officedocument.wordprocessingml.header+xml"/>
  <Override PartName="/word/footer280.xml" ContentType="application/vnd.openxmlformats-officedocument.wordprocessingml.footer+xml"/>
  <Override PartName="/word/header281.xml" ContentType="application/vnd.openxmlformats-officedocument.wordprocessingml.header+xml"/>
  <Override PartName="/word/footer281.xml" ContentType="application/vnd.openxmlformats-officedocument.wordprocessingml.footer+xml"/>
  <Override PartName="/word/header282.xml" ContentType="application/vnd.openxmlformats-officedocument.wordprocessingml.header+xml"/>
  <Override PartName="/word/footer282.xml" ContentType="application/vnd.openxmlformats-officedocument.wordprocessingml.footer+xml"/>
  <Override PartName="/word/header283.xml" ContentType="application/vnd.openxmlformats-officedocument.wordprocessingml.header+xml"/>
  <Override PartName="/word/footer283.xml" ContentType="application/vnd.openxmlformats-officedocument.wordprocessingml.footer+xml"/>
  <Override PartName="/word/header284.xml" ContentType="application/vnd.openxmlformats-officedocument.wordprocessingml.header+xml"/>
  <Override PartName="/word/footer284.xml" ContentType="application/vnd.openxmlformats-officedocument.wordprocessingml.footer+xml"/>
  <Override PartName="/word/header285.xml" ContentType="application/vnd.openxmlformats-officedocument.wordprocessingml.header+xml"/>
  <Override PartName="/word/footer285.xml" ContentType="application/vnd.openxmlformats-officedocument.wordprocessingml.footer+xml"/>
  <Override PartName="/word/header286.xml" ContentType="application/vnd.openxmlformats-officedocument.wordprocessingml.header+xml"/>
  <Override PartName="/word/footer286.xml" ContentType="application/vnd.openxmlformats-officedocument.wordprocessingml.footer+xml"/>
  <Override PartName="/word/header287.xml" ContentType="application/vnd.openxmlformats-officedocument.wordprocessingml.header+xml"/>
  <Override PartName="/word/footer287.xml" ContentType="application/vnd.openxmlformats-officedocument.wordprocessingml.footer+xml"/>
  <Override PartName="/word/header288.xml" ContentType="application/vnd.openxmlformats-officedocument.wordprocessingml.header+xml"/>
  <Override PartName="/word/footer288.xml" ContentType="application/vnd.openxmlformats-officedocument.wordprocessingml.footer+xml"/>
  <Override PartName="/word/header289.xml" ContentType="application/vnd.openxmlformats-officedocument.wordprocessingml.header+xml"/>
  <Override PartName="/word/footer289.xml" ContentType="application/vnd.openxmlformats-officedocument.wordprocessingml.footer+xml"/>
  <Override PartName="/word/header290.xml" ContentType="application/vnd.openxmlformats-officedocument.wordprocessingml.header+xml"/>
  <Override PartName="/word/footer290.xml" ContentType="application/vnd.openxmlformats-officedocument.wordprocessingml.footer+xml"/>
  <Override PartName="/word/header291.xml" ContentType="application/vnd.openxmlformats-officedocument.wordprocessingml.header+xml"/>
  <Override PartName="/word/footer291.xml" ContentType="application/vnd.openxmlformats-officedocument.wordprocessingml.footer+xml"/>
  <Override PartName="/word/header292.xml" ContentType="application/vnd.openxmlformats-officedocument.wordprocessingml.header+xml"/>
  <Override PartName="/word/footer292.xml" ContentType="application/vnd.openxmlformats-officedocument.wordprocessingml.footer+xml"/>
  <Override PartName="/word/header293.xml" ContentType="application/vnd.openxmlformats-officedocument.wordprocessingml.header+xml"/>
  <Override PartName="/word/footer293.xml" ContentType="application/vnd.openxmlformats-officedocument.wordprocessingml.footer+xml"/>
  <Override PartName="/word/header294.xml" ContentType="application/vnd.openxmlformats-officedocument.wordprocessingml.header+xml"/>
  <Override PartName="/word/footer294.xml" ContentType="application/vnd.openxmlformats-officedocument.wordprocessingml.footer+xml"/>
  <Override PartName="/word/header295.xml" ContentType="application/vnd.openxmlformats-officedocument.wordprocessingml.header+xml"/>
  <Override PartName="/word/footer295.xml" ContentType="application/vnd.openxmlformats-officedocument.wordprocessingml.footer+xml"/>
  <Override PartName="/word/header296.xml" ContentType="application/vnd.openxmlformats-officedocument.wordprocessingml.header+xml"/>
  <Override PartName="/word/footer296.xml" ContentType="application/vnd.openxmlformats-officedocument.wordprocessingml.footer+xml"/>
  <Override PartName="/word/header297.xml" ContentType="application/vnd.openxmlformats-officedocument.wordprocessingml.header+xml"/>
  <Override PartName="/word/footer297.xml" ContentType="application/vnd.openxmlformats-officedocument.wordprocessingml.footer+xml"/>
  <Override PartName="/word/header298.xml" ContentType="application/vnd.openxmlformats-officedocument.wordprocessingml.header+xml"/>
  <Override PartName="/word/footer298.xml" ContentType="application/vnd.openxmlformats-officedocument.wordprocessingml.footer+xml"/>
  <Override PartName="/word/header299.xml" ContentType="application/vnd.openxmlformats-officedocument.wordprocessingml.header+xml"/>
  <Override PartName="/word/footer299.xml" ContentType="application/vnd.openxmlformats-officedocument.wordprocessingml.footer+xml"/>
  <Override PartName="/word/header300.xml" ContentType="application/vnd.openxmlformats-officedocument.wordprocessingml.header+xml"/>
  <Override PartName="/word/footer300.xml" ContentType="application/vnd.openxmlformats-officedocument.wordprocessingml.footer+xml"/>
  <Override PartName="/word/header301.xml" ContentType="application/vnd.openxmlformats-officedocument.wordprocessingml.header+xml"/>
  <Override PartName="/word/footer301.xml" ContentType="application/vnd.openxmlformats-officedocument.wordprocessingml.footer+xml"/>
  <Override PartName="/word/header302.xml" ContentType="application/vnd.openxmlformats-officedocument.wordprocessingml.header+xml"/>
  <Override PartName="/word/footer302.xml" ContentType="application/vnd.openxmlformats-officedocument.wordprocessingml.footer+xml"/>
  <Override PartName="/word/header303.xml" ContentType="application/vnd.openxmlformats-officedocument.wordprocessingml.header+xml"/>
  <Override PartName="/word/footer303.xml" ContentType="application/vnd.openxmlformats-officedocument.wordprocessingml.footer+xml"/>
  <Override PartName="/word/header304.xml" ContentType="application/vnd.openxmlformats-officedocument.wordprocessingml.header+xml"/>
  <Override PartName="/word/footer304.xml" ContentType="application/vnd.openxmlformats-officedocument.wordprocessingml.footer+xml"/>
  <Override PartName="/word/header305.xml" ContentType="application/vnd.openxmlformats-officedocument.wordprocessingml.header+xml"/>
  <Override PartName="/word/footer305.xml" ContentType="application/vnd.openxmlformats-officedocument.wordprocessingml.footer+xml"/>
  <Override PartName="/word/header306.xml" ContentType="application/vnd.openxmlformats-officedocument.wordprocessingml.header+xml"/>
  <Override PartName="/word/footer306.xml" ContentType="application/vnd.openxmlformats-officedocument.wordprocessingml.footer+xml"/>
  <Override PartName="/word/header307.xml" ContentType="application/vnd.openxmlformats-officedocument.wordprocessingml.header+xml"/>
  <Override PartName="/word/footer307.xml" ContentType="application/vnd.openxmlformats-officedocument.wordprocessingml.footer+xml"/>
  <Override PartName="/word/header308.xml" ContentType="application/vnd.openxmlformats-officedocument.wordprocessingml.header+xml"/>
  <Override PartName="/word/footer308.xml" ContentType="application/vnd.openxmlformats-officedocument.wordprocessingml.footer+xml"/>
  <Override PartName="/word/header309.xml" ContentType="application/vnd.openxmlformats-officedocument.wordprocessingml.header+xml"/>
  <Override PartName="/word/footer309.xml" ContentType="application/vnd.openxmlformats-officedocument.wordprocessingml.footer+xml"/>
  <Override PartName="/word/header310.xml" ContentType="application/vnd.openxmlformats-officedocument.wordprocessingml.header+xml"/>
  <Override PartName="/word/footer310.xml" ContentType="application/vnd.openxmlformats-officedocument.wordprocessingml.footer+xml"/>
  <Override PartName="/word/header311.xml" ContentType="application/vnd.openxmlformats-officedocument.wordprocessingml.header+xml"/>
  <Override PartName="/word/footer311.xml" ContentType="application/vnd.openxmlformats-officedocument.wordprocessingml.footer+xml"/>
  <Override PartName="/word/header312.xml" ContentType="application/vnd.openxmlformats-officedocument.wordprocessingml.header+xml"/>
  <Override PartName="/word/footer312.xml" ContentType="application/vnd.openxmlformats-officedocument.wordprocessingml.footer+xml"/>
  <Override PartName="/word/header313.xml" ContentType="application/vnd.openxmlformats-officedocument.wordprocessingml.header+xml"/>
  <Override PartName="/word/footer313.xml" ContentType="application/vnd.openxmlformats-officedocument.wordprocessingml.footer+xml"/>
  <Override PartName="/word/header314.xml" ContentType="application/vnd.openxmlformats-officedocument.wordprocessingml.header+xml"/>
  <Override PartName="/word/footer314.xml" ContentType="application/vnd.openxmlformats-officedocument.wordprocessingml.footer+xml"/>
  <Override PartName="/word/header315.xml" ContentType="application/vnd.openxmlformats-officedocument.wordprocessingml.header+xml"/>
  <Override PartName="/word/footer315.xml" ContentType="application/vnd.openxmlformats-officedocument.wordprocessingml.footer+xml"/>
  <Override PartName="/word/header316.xml" ContentType="application/vnd.openxmlformats-officedocument.wordprocessingml.header+xml"/>
  <Override PartName="/word/footer316.xml" ContentType="application/vnd.openxmlformats-officedocument.wordprocessingml.footer+xml"/>
  <Override PartName="/word/header317.xml" ContentType="application/vnd.openxmlformats-officedocument.wordprocessingml.header+xml"/>
  <Override PartName="/word/footer317.xml" ContentType="application/vnd.openxmlformats-officedocument.wordprocessingml.footer+xml"/>
  <Override PartName="/word/header318.xml" ContentType="application/vnd.openxmlformats-officedocument.wordprocessingml.header+xml"/>
  <Override PartName="/word/footer318.xml" ContentType="application/vnd.openxmlformats-officedocument.wordprocessingml.footer+xml"/>
  <Override PartName="/word/header319.xml" ContentType="application/vnd.openxmlformats-officedocument.wordprocessingml.header+xml"/>
  <Override PartName="/word/footer319.xml" ContentType="application/vnd.openxmlformats-officedocument.wordprocessingml.footer+xml"/>
  <Override PartName="/word/header320.xml" ContentType="application/vnd.openxmlformats-officedocument.wordprocessingml.header+xml"/>
  <Override PartName="/word/footer320.xml" ContentType="application/vnd.openxmlformats-officedocument.wordprocessingml.footer+xml"/>
  <Override PartName="/word/header321.xml" ContentType="application/vnd.openxmlformats-officedocument.wordprocessingml.header+xml"/>
  <Override PartName="/word/footer321.xml" ContentType="application/vnd.openxmlformats-officedocument.wordprocessingml.footer+xml"/>
  <Override PartName="/word/header322.xml" ContentType="application/vnd.openxmlformats-officedocument.wordprocessingml.header+xml"/>
  <Override PartName="/word/footer322.xml" ContentType="application/vnd.openxmlformats-officedocument.wordprocessingml.footer+xml"/>
  <Override PartName="/word/header323.xml" ContentType="application/vnd.openxmlformats-officedocument.wordprocessingml.header+xml"/>
  <Override PartName="/word/footer323.xml" ContentType="application/vnd.openxmlformats-officedocument.wordprocessingml.footer+xml"/>
  <Override PartName="/word/header324.xml" ContentType="application/vnd.openxmlformats-officedocument.wordprocessingml.header+xml"/>
  <Override PartName="/word/footer324.xml" ContentType="application/vnd.openxmlformats-officedocument.wordprocessingml.footer+xml"/>
  <Override PartName="/word/header325.xml" ContentType="application/vnd.openxmlformats-officedocument.wordprocessingml.header+xml"/>
  <Override PartName="/word/footer325.xml" ContentType="application/vnd.openxmlformats-officedocument.wordprocessingml.footer+xml"/>
  <Override PartName="/word/header326.xml" ContentType="application/vnd.openxmlformats-officedocument.wordprocessingml.header+xml"/>
  <Override PartName="/word/footer326.xml" ContentType="application/vnd.openxmlformats-officedocument.wordprocessingml.footer+xml"/>
  <Override PartName="/word/header327.xml" ContentType="application/vnd.openxmlformats-officedocument.wordprocessingml.header+xml"/>
  <Override PartName="/word/footer327.xml" ContentType="application/vnd.openxmlformats-officedocument.wordprocessingml.footer+xml"/>
  <Override PartName="/word/header328.xml" ContentType="application/vnd.openxmlformats-officedocument.wordprocessingml.header+xml"/>
  <Override PartName="/word/footer328.xml" ContentType="application/vnd.openxmlformats-officedocument.wordprocessingml.footer+xml"/>
  <Override PartName="/word/header329.xml" ContentType="application/vnd.openxmlformats-officedocument.wordprocessingml.header+xml"/>
  <Override PartName="/word/footer329.xml" ContentType="application/vnd.openxmlformats-officedocument.wordprocessingml.footer+xml"/>
  <Override PartName="/word/header330.xml" ContentType="application/vnd.openxmlformats-officedocument.wordprocessingml.header+xml"/>
  <Override PartName="/word/footer330.xml" ContentType="application/vnd.openxmlformats-officedocument.wordprocessingml.footer+xml"/>
  <Override PartName="/word/header331.xml" ContentType="application/vnd.openxmlformats-officedocument.wordprocessingml.header+xml"/>
  <Override PartName="/word/footer331.xml" ContentType="application/vnd.openxmlformats-officedocument.wordprocessingml.footer+xml"/>
  <Override PartName="/word/header332.xml" ContentType="application/vnd.openxmlformats-officedocument.wordprocessingml.header+xml"/>
  <Override PartName="/word/footer332.xml" ContentType="application/vnd.openxmlformats-officedocument.wordprocessingml.footer+xml"/>
  <Override PartName="/word/header333.xml" ContentType="application/vnd.openxmlformats-officedocument.wordprocessingml.header+xml"/>
  <Override PartName="/word/footer333.xml" ContentType="application/vnd.openxmlformats-officedocument.wordprocessingml.footer+xml"/>
  <Override PartName="/word/header334.xml" ContentType="application/vnd.openxmlformats-officedocument.wordprocessingml.header+xml"/>
  <Override PartName="/word/footer334.xml" ContentType="application/vnd.openxmlformats-officedocument.wordprocessingml.footer+xml"/>
  <Override PartName="/word/header335.xml" ContentType="application/vnd.openxmlformats-officedocument.wordprocessingml.header+xml"/>
  <Override PartName="/word/footer335.xml" ContentType="application/vnd.openxmlformats-officedocument.wordprocessingml.footer+xml"/>
  <Override PartName="/word/header336.xml" ContentType="application/vnd.openxmlformats-officedocument.wordprocessingml.header+xml"/>
  <Override PartName="/word/footer336.xml" ContentType="application/vnd.openxmlformats-officedocument.wordprocessingml.footer+xml"/>
  <Override PartName="/word/header337.xml" ContentType="application/vnd.openxmlformats-officedocument.wordprocessingml.header+xml"/>
  <Override PartName="/word/footer337.xml" ContentType="application/vnd.openxmlformats-officedocument.wordprocessingml.footer+xml"/>
  <Override PartName="/word/header338.xml" ContentType="application/vnd.openxmlformats-officedocument.wordprocessingml.header+xml"/>
  <Override PartName="/word/footer338.xml" ContentType="application/vnd.openxmlformats-officedocument.wordprocessingml.footer+xml"/>
  <Override PartName="/word/header339.xml" ContentType="application/vnd.openxmlformats-officedocument.wordprocessingml.header+xml"/>
  <Override PartName="/word/footer339.xml" ContentType="application/vnd.openxmlformats-officedocument.wordprocessingml.footer+xml"/>
  <Override PartName="/word/header340.xml" ContentType="application/vnd.openxmlformats-officedocument.wordprocessingml.header+xml"/>
  <Override PartName="/word/footer340.xml" ContentType="application/vnd.openxmlformats-officedocument.wordprocessingml.footer+xml"/>
  <Override PartName="/word/header341.xml" ContentType="application/vnd.openxmlformats-officedocument.wordprocessingml.header+xml"/>
  <Override PartName="/word/footer341.xml" ContentType="application/vnd.openxmlformats-officedocument.wordprocessingml.footer+xml"/>
  <Override PartName="/word/header342.xml" ContentType="application/vnd.openxmlformats-officedocument.wordprocessingml.header+xml"/>
  <Override PartName="/word/footer342.xml" ContentType="application/vnd.openxmlformats-officedocument.wordprocessingml.footer+xml"/>
  <Override PartName="/word/header343.xml" ContentType="application/vnd.openxmlformats-officedocument.wordprocessingml.header+xml"/>
  <Override PartName="/word/footer343.xml" ContentType="application/vnd.openxmlformats-officedocument.wordprocessingml.footer+xml"/>
  <Override PartName="/word/header344.xml" ContentType="application/vnd.openxmlformats-officedocument.wordprocessingml.header+xml"/>
  <Override PartName="/word/footer344.xml" ContentType="application/vnd.openxmlformats-officedocument.wordprocessingml.footer+xml"/>
  <Override PartName="/word/header345.xml" ContentType="application/vnd.openxmlformats-officedocument.wordprocessingml.header+xml"/>
  <Override PartName="/word/footer345.xml" ContentType="application/vnd.openxmlformats-officedocument.wordprocessingml.footer+xml"/>
  <Override PartName="/word/header346.xml" ContentType="application/vnd.openxmlformats-officedocument.wordprocessingml.header+xml"/>
  <Override PartName="/word/footer346.xml" ContentType="application/vnd.openxmlformats-officedocument.wordprocessingml.footer+xml"/>
  <Override PartName="/word/header347.xml" ContentType="application/vnd.openxmlformats-officedocument.wordprocessingml.header+xml"/>
  <Override PartName="/word/footer347.xml" ContentType="application/vnd.openxmlformats-officedocument.wordprocessingml.footer+xml"/>
  <Override PartName="/word/header348.xml" ContentType="application/vnd.openxmlformats-officedocument.wordprocessingml.header+xml"/>
  <Override PartName="/word/footer348.xml" ContentType="application/vnd.openxmlformats-officedocument.wordprocessingml.footer+xml"/>
  <Override PartName="/word/header349.xml" ContentType="application/vnd.openxmlformats-officedocument.wordprocessingml.header+xml"/>
  <Override PartName="/word/footer349.xml" ContentType="application/vnd.openxmlformats-officedocument.wordprocessingml.footer+xml"/>
  <Override PartName="/word/header350.xml" ContentType="application/vnd.openxmlformats-officedocument.wordprocessingml.header+xml"/>
  <Override PartName="/word/footer350.xml" ContentType="application/vnd.openxmlformats-officedocument.wordprocessingml.footer+xml"/>
  <Override PartName="/word/header351.xml" ContentType="application/vnd.openxmlformats-officedocument.wordprocessingml.header+xml"/>
  <Override PartName="/word/footer351.xml" ContentType="application/vnd.openxmlformats-officedocument.wordprocessingml.footer+xml"/>
  <Override PartName="/word/header352.xml" ContentType="application/vnd.openxmlformats-officedocument.wordprocessingml.header+xml"/>
  <Override PartName="/word/footer352.xml" ContentType="application/vnd.openxmlformats-officedocument.wordprocessingml.footer+xml"/>
  <Override PartName="/word/header353.xml" ContentType="application/vnd.openxmlformats-officedocument.wordprocessingml.header+xml"/>
  <Override PartName="/word/footer353.xml" ContentType="application/vnd.openxmlformats-officedocument.wordprocessingml.footer+xml"/>
  <Override PartName="/word/header354.xml" ContentType="application/vnd.openxmlformats-officedocument.wordprocessingml.header+xml"/>
  <Override PartName="/word/footer354.xml" ContentType="application/vnd.openxmlformats-officedocument.wordprocessingml.footer+xml"/>
  <Override PartName="/word/header355.xml" ContentType="application/vnd.openxmlformats-officedocument.wordprocessingml.header+xml"/>
  <Override PartName="/word/footer355.xml" ContentType="application/vnd.openxmlformats-officedocument.wordprocessingml.footer+xml"/>
  <Override PartName="/word/header356.xml" ContentType="application/vnd.openxmlformats-officedocument.wordprocessingml.header+xml"/>
  <Override PartName="/word/footer356.xml" ContentType="application/vnd.openxmlformats-officedocument.wordprocessingml.footer+xml"/>
  <Override PartName="/word/header357.xml" ContentType="application/vnd.openxmlformats-officedocument.wordprocessingml.header+xml"/>
  <Override PartName="/word/footer357.xml" ContentType="application/vnd.openxmlformats-officedocument.wordprocessingml.footer+xml"/>
  <Override PartName="/word/header358.xml" ContentType="application/vnd.openxmlformats-officedocument.wordprocessingml.header+xml"/>
  <Override PartName="/word/footer358.xml" ContentType="application/vnd.openxmlformats-officedocument.wordprocessingml.footer+xml"/>
  <Override PartName="/word/header359.xml" ContentType="application/vnd.openxmlformats-officedocument.wordprocessingml.header+xml"/>
  <Override PartName="/word/footer359.xml" ContentType="application/vnd.openxmlformats-officedocument.wordprocessingml.footer+xml"/>
  <Override PartName="/word/header360.xml" ContentType="application/vnd.openxmlformats-officedocument.wordprocessingml.header+xml"/>
  <Override PartName="/word/footer360.xml" ContentType="application/vnd.openxmlformats-officedocument.wordprocessingml.footer+xml"/>
  <Override PartName="/word/header361.xml" ContentType="application/vnd.openxmlformats-officedocument.wordprocessingml.header+xml"/>
  <Override PartName="/word/footer361.xml" ContentType="application/vnd.openxmlformats-officedocument.wordprocessingml.footer+xml"/>
  <Override PartName="/word/header362.xml" ContentType="application/vnd.openxmlformats-officedocument.wordprocessingml.header+xml"/>
  <Override PartName="/word/footer362.xml" ContentType="application/vnd.openxmlformats-officedocument.wordprocessingml.footer+xml"/>
  <Override PartName="/word/header363.xml" ContentType="application/vnd.openxmlformats-officedocument.wordprocessingml.header+xml"/>
  <Override PartName="/word/footer363.xml" ContentType="application/vnd.openxmlformats-officedocument.wordprocessingml.footer+xml"/>
  <Override PartName="/word/header364.xml" ContentType="application/vnd.openxmlformats-officedocument.wordprocessingml.header+xml"/>
  <Override PartName="/word/footer364.xml" ContentType="application/vnd.openxmlformats-officedocument.wordprocessingml.footer+xml"/>
  <Override PartName="/word/header365.xml" ContentType="application/vnd.openxmlformats-officedocument.wordprocessingml.header+xml"/>
  <Override PartName="/word/footer365.xml" ContentType="application/vnd.openxmlformats-officedocument.wordprocessingml.footer+xml"/>
  <Override PartName="/word/header366.xml" ContentType="application/vnd.openxmlformats-officedocument.wordprocessingml.header+xml"/>
  <Override PartName="/word/footer366.xml" ContentType="application/vnd.openxmlformats-officedocument.wordprocessingml.footer+xml"/>
  <Override PartName="/word/header367.xml" ContentType="application/vnd.openxmlformats-officedocument.wordprocessingml.header+xml"/>
  <Override PartName="/word/footer367.xml" ContentType="application/vnd.openxmlformats-officedocument.wordprocessingml.footer+xml"/>
  <Override PartName="/word/header368.xml" ContentType="application/vnd.openxmlformats-officedocument.wordprocessingml.header+xml"/>
  <Override PartName="/word/footer368.xml" ContentType="application/vnd.openxmlformats-officedocument.wordprocessingml.footer+xml"/>
  <Override PartName="/word/header369.xml" ContentType="application/vnd.openxmlformats-officedocument.wordprocessingml.header+xml"/>
  <Override PartName="/word/footer369.xml" ContentType="application/vnd.openxmlformats-officedocument.wordprocessingml.footer+xml"/>
  <Override PartName="/word/header370.xml" ContentType="application/vnd.openxmlformats-officedocument.wordprocessingml.header+xml"/>
  <Override PartName="/word/footer370.xml" ContentType="application/vnd.openxmlformats-officedocument.wordprocessingml.footer+xml"/>
  <Override PartName="/word/header371.xml" ContentType="application/vnd.openxmlformats-officedocument.wordprocessingml.header+xml"/>
  <Override PartName="/word/footer371.xml" ContentType="application/vnd.openxmlformats-officedocument.wordprocessingml.footer+xml"/>
  <Override PartName="/word/header372.xml" ContentType="application/vnd.openxmlformats-officedocument.wordprocessingml.header+xml"/>
  <Override PartName="/word/footer372.xml" ContentType="application/vnd.openxmlformats-officedocument.wordprocessingml.footer+xml"/>
  <Override PartName="/word/header373.xml" ContentType="application/vnd.openxmlformats-officedocument.wordprocessingml.header+xml"/>
  <Override PartName="/word/footer373.xml" ContentType="application/vnd.openxmlformats-officedocument.wordprocessingml.footer+xml"/>
  <Override PartName="/word/header374.xml" ContentType="application/vnd.openxmlformats-officedocument.wordprocessingml.header+xml"/>
  <Override PartName="/word/footer374.xml" ContentType="application/vnd.openxmlformats-officedocument.wordprocessingml.footer+xml"/>
  <Override PartName="/word/header375.xml" ContentType="application/vnd.openxmlformats-officedocument.wordprocessingml.header+xml"/>
  <Override PartName="/word/footer375.xml" ContentType="application/vnd.openxmlformats-officedocument.wordprocessingml.footer+xml"/>
  <Override PartName="/word/header376.xml" ContentType="application/vnd.openxmlformats-officedocument.wordprocessingml.header+xml"/>
  <Override PartName="/word/footer376.xml" ContentType="application/vnd.openxmlformats-officedocument.wordprocessingml.footer+xml"/>
  <Override PartName="/word/header377.xml" ContentType="application/vnd.openxmlformats-officedocument.wordprocessingml.header+xml"/>
  <Override PartName="/word/footer377.xml" ContentType="application/vnd.openxmlformats-officedocument.wordprocessingml.footer+xml"/>
  <Override PartName="/word/header378.xml" ContentType="application/vnd.openxmlformats-officedocument.wordprocessingml.header+xml"/>
  <Override PartName="/word/footer378.xml" ContentType="application/vnd.openxmlformats-officedocument.wordprocessingml.footer+xml"/>
  <Override PartName="/word/header379.xml" ContentType="application/vnd.openxmlformats-officedocument.wordprocessingml.header+xml"/>
  <Override PartName="/word/footer379.xml" ContentType="application/vnd.openxmlformats-officedocument.wordprocessingml.footer+xml"/>
  <Override PartName="/word/header380.xml" ContentType="application/vnd.openxmlformats-officedocument.wordprocessingml.header+xml"/>
  <Override PartName="/word/footer380.xml" ContentType="application/vnd.openxmlformats-officedocument.wordprocessingml.footer+xml"/>
  <Override PartName="/word/header381.xml" ContentType="application/vnd.openxmlformats-officedocument.wordprocessingml.header+xml"/>
  <Override PartName="/word/footer381.xml" ContentType="application/vnd.openxmlformats-officedocument.wordprocessingml.footer+xml"/>
  <Override PartName="/word/header382.xml" ContentType="application/vnd.openxmlformats-officedocument.wordprocessingml.header+xml"/>
  <Override PartName="/word/footer382.xml" ContentType="application/vnd.openxmlformats-officedocument.wordprocessingml.footer+xml"/>
  <Override PartName="/word/header383.xml" ContentType="application/vnd.openxmlformats-officedocument.wordprocessingml.header+xml"/>
  <Override PartName="/word/footer383.xml" ContentType="application/vnd.openxmlformats-officedocument.wordprocessingml.footer+xml"/>
  <Override PartName="/word/header384.xml" ContentType="application/vnd.openxmlformats-officedocument.wordprocessingml.header+xml"/>
  <Override PartName="/word/footer384.xml" ContentType="application/vnd.openxmlformats-officedocument.wordprocessingml.footer+xml"/>
  <Override PartName="/word/header385.xml" ContentType="application/vnd.openxmlformats-officedocument.wordprocessingml.header+xml"/>
  <Override PartName="/word/footer385.xml" ContentType="application/vnd.openxmlformats-officedocument.wordprocessingml.footer+xml"/>
  <Override PartName="/word/header386.xml" ContentType="application/vnd.openxmlformats-officedocument.wordprocessingml.header+xml"/>
  <Override PartName="/word/footer386.xml" ContentType="application/vnd.openxmlformats-officedocument.wordprocessingml.footer+xml"/>
  <Override PartName="/word/header387.xml" ContentType="application/vnd.openxmlformats-officedocument.wordprocessingml.header+xml"/>
  <Override PartName="/word/footer387.xml" ContentType="application/vnd.openxmlformats-officedocument.wordprocessingml.footer+xml"/>
  <Override PartName="/word/header388.xml" ContentType="application/vnd.openxmlformats-officedocument.wordprocessingml.header+xml"/>
  <Override PartName="/word/footer388.xml" ContentType="application/vnd.openxmlformats-officedocument.wordprocessingml.footer+xml"/>
  <Override PartName="/word/header389.xml" ContentType="application/vnd.openxmlformats-officedocument.wordprocessingml.header+xml"/>
  <Override PartName="/word/footer389.xml" ContentType="application/vnd.openxmlformats-officedocument.wordprocessingml.footer+xml"/>
  <Override PartName="/word/header390.xml" ContentType="application/vnd.openxmlformats-officedocument.wordprocessingml.header+xml"/>
  <Override PartName="/word/footer390.xml" ContentType="application/vnd.openxmlformats-officedocument.wordprocessingml.footer+xml"/>
  <Override PartName="/word/header391.xml" ContentType="application/vnd.openxmlformats-officedocument.wordprocessingml.header+xml"/>
  <Override PartName="/word/footer391.xml" ContentType="application/vnd.openxmlformats-officedocument.wordprocessingml.footer+xml"/>
  <Override PartName="/word/header392.xml" ContentType="application/vnd.openxmlformats-officedocument.wordprocessingml.header+xml"/>
  <Override PartName="/word/footer392.xml" ContentType="application/vnd.openxmlformats-officedocument.wordprocessingml.footer+xml"/>
  <Override PartName="/word/header393.xml" ContentType="application/vnd.openxmlformats-officedocument.wordprocessingml.header+xml"/>
  <Override PartName="/word/footer393.xml" ContentType="application/vnd.openxmlformats-officedocument.wordprocessingml.footer+xml"/>
  <Override PartName="/word/header394.xml" ContentType="application/vnd.openxmlformats-officedocument.wordprocessingml.header+xml"/>
  <Override PartName="/word/footer394.xml" ContentType="application/vnd.openxmlformats-officedocument.wordprocessingml.footer+xml"/>
  <Override PartName="/word/header395.xml" ContentType="application/vnd.openxmlformats-officedocument.wordprocessingml.header+xml"/>
  <Override PartName="/word/footer395.xml" ContentType="application/vnd.openxmlformats-officedocument.wordprocessingml.footer+xml"/>
  <Override PartName="/word/header396.xml" ContentType="application/vnd.openxmlformats-officedocument.wordprocessingml.header+xml"/>
  <Override PartName="/word/footer396.xml" ContentType="application/vnd.openxmlformats-officedocument.wordprocessingml.footer+xml"/>
  <Override PartName="/word/header397.xml" ContentType="application/vnd.openxmlformats-officedocument.wordprocessingml.header+xml"/>
  <Override PartName="/word/footer397.xml" ContentType="application/vnd.openxmlformats-officedocument.wordprocessingml.footer+xml"/>
  <Override PartName="/word/header398.xml" ContentType="application/vnd.openxmlformats-officedocument.wordprocessingml.header+xml"/>
  <Override PartName="/word/footer398.xml" ContentType="application/vnd.openxmlformats-officedocument.wordprocessingml.footer+xml"/>
  <Override PartName="/word/header399.xml" ContentType="application/vnd.openxmlformats-officedocument.wordprocessingml.header+xml"/>
  <Override PartName="/word/footer399.xml" ContentType="application/vnd.openxmlformats-officedocument.wordprocessingml.footer+xml"/>
  <Override PartName="/word/header400.xml" ContentType="application/vnd.openxmlformats-officedocument.wordprocessingml.header+xml"/>
  <Override PartName="/word/footer400.xml" ContentType="application/vnd.openxmlformats-officedocument.wordprocessingml.footer+xml"/>
  <Override PartName="/word/header401.xml" ContentType="application/vnd.openxmlformats-officedocument.wordprocessingml.header+xml"/>
  <Override PartName="/word/footer401.xml" ContentType="application/vnd.openxmlformats-officedocument.wordprocessingml.footer+xml"/>
  <Override PartName="/word/header402.xml" ContentType="application/vnd.openxmlformats-officedocument.wordprocessingml.header+xml"/>
  <Override PartName="/word/footer402.xml" ContentType="application/vnd.openxmlformats-officedocument.wordprocessingml.footer+xml"/>
  <Override PartName="/word/header403.xml" ContentType="application/vnd.openxmlformats-officedocument.wordprocessingml.header+xml"/>
  <Override PartName="/word/footer403.xml" ContentType="application/vnd.openxmlformats-officedocument.wordprocessingml.footer+xml"/>
  <Override PartName="/word/header404.xml" ContentType="application/vnd.openxmlformats-officedocument.wordprocessingml.header+xml"/>
  <Override PartName="/word/footer404.xml" ContentType="application/vnd.openxmlformats-officedocument.wordprocessingml.footer+xml"/>
  <Override PartName="/word/header405.xml" ContentType="application/vnd.openxmlformats-officedocument.wordprocessingml.header+xml"/>
  <Override PartName="/word/footer405.xml" ContentType="application/vnd.openxmlformats-officedocument.wordprocessingml.footer+xml"/>
  <Override PartName="/word/header406.xml" ContentType="application/vnd.openxmlformats-officedocument.wordprocessingml.header+xml"/>
  <Override PartName="/word/footer406.xml" ContentType="application/vnd.openxmlformats-officedocument.wordprocessingml.footer+xml"/>
  <Override PartName="/word/header407.xml" ContentType="application/vnd.openxmlformats-officedocument.wordprocessingml.header+xml"/>
  <Override PartName="/word/footer407.xml" ContentType="application/vnd.openxmlformats-officedocument.wordprocessingml.footer+xml"/>
  <Override PartName="/word/header408.xml" ContentType="application/vnd.openxmlformats-officedocument.wordprocessingml.header+xml"/>
  <Override PartName="/word/footer408.xml" ContentType="application/vnd.openxmlformats-officedocument.wordprocessingml.footer+xml"/>
  <Override PartName="/word/header409.xml" ContentType="application/vnd.openxmlformats-officedocument.wordprocessingml.header+xml"/>
  <Override PartName="/word/footer409.xml" ContentType="application/vnd.openxmlformats-officedocument.wordprocessingml.footer+xml"/>
  <Override PartName="/word/header410.xml" ContentType="application/vnd.openxmlformats-officedocument.wordprocessingml.header+xml"/>
  <Override PartName="/word/footer410.xml" ContentType="application/vnd.openxmlformats-officedocument.wordprocessingml.footer+xml"/>
  <Override PartName="/word/header411.xml" ContentType="application/vnd.openxmlformats-officedocument.wordprocessingml.header+xml"/>
  <Override PartName="/word/footer411.xml" ContentType="application/vnd.openxmlformats-officedocument.wordprocessingml.footer+xml"/>
  <Override PartName="/word/header412.xml" ContentType="application/vnd.openxmlformats-officedocument.wordprocessingml.header+xml"/>
  <Override PartName="/word/footer412.xml" ContentType="application/vnd.openxmlformats-officedocument.wordprocessingml.footer+xml"/>
  <Override PartName="/word/header413.xml" ContentType="application/vnd.openxmlformats-officedocument.wordprocessingml.header+xml"/>
  <Override PartName="/word/footer413.xml" ContentType="application/vnd.openxmlformats-officedocument.wordprocessingml.footer+xml"/>
  <Override PartName="/word/header414.xml" ContentType="application/vnd.openxmlformats-officedocument.wordprocessingml.header+xml"/>
  <Override PartName="/word/footer414.xml" ContentType="application/vnd.openxmlformats-officedocument.wordprocessingml.footer+xml"/>
  <Override PartName="/word/header415.xml" ContentType="application/vnd.openxmlformats-officedocument.wordprocessingml.header+xml"/>
  <Override PartName="/word/footer415.xml" ContentType="application/vnd.openxmlformats-officedocument.wordprocessingml.footer+xml"/>
  <Override PartName="/word/header416.xml" ContentType="application/vnd.openxmlformats-officedocument.wordprocessingml.header+xml"/>
  <Override PartName="/word/footer416.xml" ContentType="application/vnd.openxmlformats-officedocument.wordprocessingml.footer+xml"/>
  <Override PartName="/word/header417.xml" ContentType="application/vnd.openxmlformats-officedocument.wordprocessingml.header+xml"/>
  <Override PartName="/word/footer417.xml" ContentType="application/vnd.openxmlformats-officedocument.wordprocessingml.footer+xml"/>
  <Override PartName="/word/header418.xml" ContentType="application/vnd.openxmlformats-officedocument.wordprocessingml.header+xml"/>
  <Override PartName="/word/footer418.xml" ContentType="application/vnd.openxmlformats-officedocument.wordprocessingml.footer+xml"/>
  <Override PartName="/word/header419.xml" ContentType="application/vnd.openxmlformats-officedocument.wordprocessingml.header+xml"/>
  <Override PartName="/word/footer419.xml" ContentType="application/vnd.openxmlformats-officedocument.wordprocessingml.footer+xml"/>
  <Override PartName="/word/header420.xml" ContentType="application/vnd.openxmlformats-officedocument.wordprocessingml.header+xml"/>
  <Override PartName="/word/footer420.xml" ContentType="application/vnd.openxmlformats-officedocument.wordprocessingml.footer+xml"/>
  <Override PartName="/word/header421.xml" ContentType="application/vnd.openxmlformats-officedocument.wordprocessingml.header+xml"/>
  <Override PartName="/word/footer421.xml" ContentType="application/vnd.openxmlformats-officedocument.wordprocessingml.footer+xml"/>
  <Override PartName="/word/header422.xml" ContentType="application/vnd.openxmlformats-officedocument.wordprocessingml.header+xml"/>
  <Override PartName="/word/footer422.xml" ContentType="application/vnd.openxmlformats-officedocument.wordprocessingml.footer+xml"/>
  <Override PartName="/word/header423.xml" ContentType="application/vnd.openxmlformats-officedocument.wordprocessingml.header+xml"/>
  <Override PartName="/word/footer423.xml" ContentType="application/vnd.openxmlformats-officedocument.wordprocessingml.footer+xml"/>
  <Override PartName="/word/header424.xml" ContentType="application/vnd.openxmlformats-officedocument.wordprocessingml.header+xml"/>
  <Override PartName="/word/footer424.xml" ContentType="application/vnd.openxmlformats-officedocument.wordprocessingml.footer+xml"/>
  <Override PartName="/word/header425.xml" ContentType="application/vnd.openxmlformats-officedocument.wordprocessingml.header+xml"/>
  <Override PartName="/word/footer425.xml" ContentType="application/vnd.openxmlformats-officedocument.wordprocessingml.footer+xml"/>
  <Override PartName="/word/header426.xml" ContentType="application/vnd.openxmlformats-officedocument.wordprocessingml.header+xml"/>
  <Override PartName="/word/footer426.xml" ContentType="application/vnd.openxmlformats-officedocument.wordprocessingml.footer+xml"/>
  <Override PartName="/word/header427.xml" ContentType="application/vnd.openxmlformats-officedocument.wordprocessingml.header+xml"/>
  <Override PartName="/word/footer427.xml" ContentType="application/vnd.openxmlformats-officedocument.wordprocessingml.footer+xml"/>
  <Override PartName="/word/header428.xml" ContentType="application/vnd.openxmlformats-officedocument.wordprocessingml.header+xml"/>
  <Override PartName="/word/footer428.xml" ContentType="application/vnd.openxmlformats-officedocument.wordprocessingml.footer+xml"/>
  <Override PartName="/word/header429.xml" ContentType="application/vnd.openxmlformats-officedocument.wordprocessingml.header+xml"/>
  <Override PartName="/word/footer429.xml" ContentType="application/vnd.openxmlformats-officedocument.wordprocessingml.footer+xml"/>
  <Override PartName="/word/header430.xml" ContentType="application/vnd.openxmlformats-officedocument.wordprocessingml.header+xml"/>
  <Override PartName="/word/footer430.xml" ContentType="application/vnd.openxmlformats-officedocument.wordprocessingml.footer+xml"/>
  <Override PartName="/word/header431.xml" ContentType="application/vnd.openxmlformats-officedocument.wordprocessingml.header+xml"/>
  <Override PartName="/word/footer431.xml" ContentType="application/vnd.openxmlformats-officedocument.wordprocessingml.footer+xml"/>
  <Override PartName="/word/header432.xml" ContentType="application/vnd.openxmlformats-officedocument.wordprocessingml.header+xml"/>
  <Override PartName="/word/footer432.xml" ContentType="application/vnd.openxmlformats-officedocument.wordprocessingml.footer+xml"/>
  <Override PartName="/word/header433.xml" ContentType="application/vnd.openxmlformats-officedocument.wordprocessingml.header+xml"/>
  <Override PartName="/word/footer433.xml" ContentType="application/vnd.openxmlformats-officedocument.wordprocessingml.footer+xml"/>
  <Override PartName="/word/header434.xml" ContentType="application/vnd.openxmlformats-officedocument.wordprocessingml.header+xml"/>
  <Override PartName="/word/footer434.xml" ContentType="application/vnd.openxmlformats-officedocument.wordprocessingml.footer+xml"/>
  <Override PartName="/word/header435.xml" ContentType="application/vnd.openxmlformats-officedocument.wordprocessingml.header+xml"/>
  <Override PartName="/word/footer435.xml" ContentType="application/vnd.openxmlformats-officedocument.wordprocessingml.footer+xml"/>
  <Override PartName="/word/header436.xml" ContentType="application/vnd.openxmlformats-officedocument.wordprocessingml.header+xml"/>
  <Override PartName="/word/footer436.xml" ContentType="application/vnd.openxmlformats-officedocument.wordprocessingml.footer+xml"/>
  <Override PartName="/word/header437.xml" ContentType="application/vnd.openxmlformats-officedocument.wordprocessingml.header+xml"/>
  <Override PartName="/word/footer437.xml" ContentType="application/vnd.openxmlformats-officedocument.wordprocessingml.footer+xml"/>
  <Override PartName="/word/header438.xml" ContentType="application/vnd.openxmlformats-officedocument.wordprocessingml.header+xml"/>
  <Override PartName="/word/footer438.xml" ContentType="application/vnd.openxmlformats-officedocument.wordprocessingml.footer+xml"/>
  <Override PartName="/word/header439.xml" ContentType="application/vnd.openxmlformats-officedocument.wordprocessingml.header+xml"/>
  <Override PartName="/word/footer439.xml" ContentType="application/vnd.openxmlformats-officedocument.wordprocessingml.footer+xml"/>
  <Override PartName="/word/header440.xml" ContentType="application/vnd.openxmlformats-officedocument.wordprocessingml.header+xml"/>
  <Override PartName="/word/footer440.xml" ContentType="application/vnd.openxmlformats-officedocument.wordprocessingml.footer+xml"/>
  <Override PartName="/word/header441.xml" ContentType="application/vnd.openxmlformats-officedocument.wordprocessingml.header+xml"/>
  <Override PartName="/word/footer441.xml" ContentType="application/vnd.openxmlformats-officedocument.wordprocessingml.footer+xml"/>
  <Override PartName="/word/header442.xml" ContentType="application/vnd.openxmlformats-officedocument.wordprocessingml.header+xml"/>
  <Override PartName="/word/footer442.xml" ContentType="application/vnd.openxmlformats-officedocument.wordprocessingml.footer+xml"/>
  <Override PartName="/word/header443.xml" ContentType="application/vnd.openxmlformats-officedocument.wordprocessingml.header+xml"/>
  <Override PartName="/word/footer443.xml" ContentType="application/vnd.openxmlformats-officedocument.wordprocessingml.footer+xml"/>
  <Override PartName="/word/header444.xml" ContentType="application/vnd.openxmlformats-officedocument.wordprocessingml.header+xml"/>
  <Override PartName="/word/footer444.xml" ContentType="application/vnd.openxmlformats-officedocument.wordprocessingml.footer+xml"/>
  <Override PartName="/word/header445.xml" ContentType="application/vnd.openxmlformats-officedocument.wordprocessingml.header+xml"/>
  <Override PartName="/word/footer445.xml" ContentType="application/vnd.openxmlformats-officedocument.wordprocessingml.footer+xml"/>
  <Override PartName="/word/header446.xml" ContentType="application/vnd.openxmlformats-officedocument.wordprocessingml.header+xml"/>
  <Override PartName="/word/footer446.xml" ContentType="application/vnd.openxmlformats-officedocument.wordprocessingml.footer+xml"/>
  <Override PartName="/word/header447.xml" ContentType="application/vnd.openxmlformats-officedocument.wordprocessingml.header+xml"/>
  <Override PartName="/word/footer447.xml" ContentType="application/vnd.openxmlformats-officedocument.wordprocessingml.footer+xml"/>
  <Override PartName="/word/header448.xml" ContentType="application/vnd.openxmlformats-officedocument.wordprocessingml.header+xml"/>
  <Override PartName="/word/footer448.xml" ContentType="application/vnd.openxmlformats-officedocument.wordprocessingml.footer+xml"/>
  <Override PartName="/word/header449.xml" ContentType="application/vnd.openxmlformats-officedocument.wordprocessingml.header+xml"/>
  <Override PartName="/word/footer449.xml" ContentType="application/vnd.openxmlformats-officedocument.wordprocessingml.footer+xml"/>
  <Override PartName="/word/header450.xml" ContentType="application/vnd.openxmlformats-officedocument.wordprocessingml.header+xml"/>
  <Override PartName="/word/footer450.xml" ContentType="application/vnd.openxmlformats-officedocument.wordprocessingml.footer+xml"/>
  <Override PartName="/word/header451.xml" ContentType="application/vnd.openxmlformats-officedocument.wordprocessingml.header+xml"/>
  <Override PartName="/word/footer451.xml" ContentType="application/vnd.openxmlformats-officedocument.wordprocessingml.footer+xml"/>
  <Override PartName="/word/header452.xml" ContentType="application/vnd.openxmlformats-officedocument.wordprocessingml.header+xml"/>
  <Override PartName="/word/footer452.xml" ContentType="application/vnd.openxmlformats-officedocument.wordprocessingml.footer+xml"/>
  <Override PartName="/word/header453.xml" ContentType="application/vnd.openxmlformats-officedocument.wordprocessingml.header+xml"/>
  <Override PartName="/word/footer453.xml" ContentType="application/vnd.openxmlformats-officedocument.wordprocessingml.footer+xml"/>
  <Override PartName="/word/header454.xml" ContentType="application/vnd.openxmlformats-officedocument.wordprocessingml.header+xml"/>
  <Override PartName="/word/footer454.xml" ContentType="application/vnd.openxmlformats-officedocument.wordprocessingml.footer+xml"/>
  <Override PartName="/word/header455.xml" ContentType="application/vnd.openxmlformats-officedocument.wordprocessingml.header+xml"/>
  <Override PartName="/word/footer455.xml" ContentType="application/vnd.openxmlformats-officedocument.wordprocessingml.footer+xml"/>
  <Override PartName="/word/header456.xml" ContentType="application/vnd.openxmlformats-officedocument.wordprocessingml.header+xml"/>
  <Override PartName="/word/footer456.xml" ContentType="application/vnd.openxmlformats-officedocument.wordprocessingml.footer+xml"/>
  <Override PartName="/word/header457.xml" ContentType="application/vnd.openxmlformats-officedocument.wordprocessingml.header+xml"/>
  <Override PartName="/word/footer457.xml" ContentType="application/vnd.openxmlformats-officedocument.wordprocessingml.footer+xml"/>
  <Override PartName="/word/header458.xml" ContentType="application/vnd.openxmlformats-officedocument.wordprocessingml.header+xml"/>
  <Override PartName="/word/footer458.xml" ContentType="application/vnd.openxmlformats-officedocument.wordprocessingml.footer+xml"/>
  <Override PartName="/word/header459.xml" ContentType="application/vnd.openxmlformats-officedocument.wordprocessingml.header+xml"/>
  <Override PartName="/word/footer459.xml" ContentType="application/vnd.openxmlformats-officedocument.wordprocessingml.footer+xml"/>
  <Override PartName="/word/header460.xml" ContentType="application/vnd.openxmlformats-officedocument.wordprocessingml.header+xml"/>
  <Override PartName="/word/footer460.xml" ContentType="application/vnd.openxmlformats-officedocument.wordprocessingml.footer+xml"/>
  <Override PartName="/word/header461.xml" ContentType="application/vnd.openxmlformats-officedocument.wordprocessingml.header+xml"/>
  <Override PartName="/word/footer461.xml" ContentType="application/vnd.openxmlformats-officedocument.wordprocessingml.footer+xml"/>
  <Override PartName="/word/header462.xml" ContentType="application/vnd.openxmlformats-officedocument.wordprocessingml.header+xml"/>
  <Override PartName="/word/footer462.xml" ContentType="application/vnd.openxmlformats-officedocument.wordprocessingml.footer+xml"/>
  <Override PartName="/word/header463.xml" ContentType="application/vnd.openxmlformats-officedocument.wordprocessingml.header+xml"/>
  <Override PartName="/word/footer463.xml" ContentType="application/vnd.openxmlformats-officedocument.wordprocessingml.footer+xml"/>
  <Override PartName="/word/header464.xml" ContentType="application/vnd.openxmlformats-officedocument.wordprocessingml.header+xml"/>
  <Override PartName="/word/footer464.xml" ContentType="application/vnd.openxmlformats-officedocument.wordprocessingml.footer+xml"/>
  <Override PartName="/word/header465.xml" ContentType="application/vnd.openxmlformats-officedocument.wordprocessingml.header+xml"/>
  <Override PartName="/word/footer465.xml" ContentType="application/vnd.openxmlformats-officedocument.wordprocessingml.footer+xml"/>
  <Override PartName="/word/header466.xml" ContentType="application/vnd.openxmlformats-officedocument.wordprocessingml.header+xml"/>
  <Override PartName="/word/footer466.xml" ContentType="application/vnd.openxmlformats-officedocument.wordprocessingml.footer+xml"/>
  <Override PartName="/word/header467.xml" ContentType="application/vnd.openxmlformats-officedocument.wordprocessingml.header+xml"/>
  <Override PartName="/word/footer467.xml" ContentType="application/vnd.openxmlformats-officedocument.wordprocessingml.footer+xml"/>
  <Override PartName="/word/header468.xml" ContentType="application/vnd.openxmlformats-officedocument.wordprocessingml.header+xml"/>
  <Override PartName="/word/footer468.xml" ContentType="application/vnd.openxmlformats-officedocument.wordprocessingml.footer+xml"/>
  <Override PartName="/word/header469.xml" ContentType="application/vnd.openxmlformats-officedocument.wordprocessingml.header+xml"/>
  <Override PartName="/word/footer469.xml" ContentType="application/vnd.openxmlformats-officedocument.wordprocessingml.footer+xml"/>
  <Override PartName="/word/header470.xml" ContentType="application/vnd.openxmlformats-officedocument.wordprocessingml.header+xml"/>
  <Override PartName="/word/footer470.xml" ContentType="application/vnd.openxmlformats-officedocument.wordprocessingml.footer+xml"/>
  <Override PartName="/word/header471.xml" ContentType="application/vnd.openxmlformats-officedocument.wordprocessingml.header+xml"/>
  <Override PartName="/word/footer471.xml" ContentType="application/vnd.openxmlformats-officedocument.wordprocessingml.footer+xml"/>
  <Override PartName="/word/header472.xml" ContentType="application/vnd.openxmlformats-officedocument.wordprocessingml.header+xml"/>
  <Override PartName="/word/footer472.xml" ContentType="application/vnd.openxmlformats-officedocument.wordprocessingml.footer+xml"/>
  <Override PartName="/word/header473.xml" ContentType="application/vnd.openxmlformats-officedocument.wordprocessingml.header+xml"/>
  <Override PartName="/word/footer473.xml" ContentType="application/vnd.openxmlformats-officedocument.wordprocessingml.footer+xml"/>
  <Override PartName="/word/header474.xml" ContentType="application/vnd.openxmlformats-officedocument.wordprocessingml.header+xml"/>
  <Override PartName="/word/footer474.xml" ContentType="application/vnd.openxmlformats-officedocument.wordprocessingml.footer+xml"/>
  <Override PartName="/word/header475.xml" ContentType="application/vnd.openxmlformats-officedocument.wordprocessingml.header+xml"/>
  <Override PartName="/word/footer475.xml" ContentType="application/vnd.openxmlformats-officedocument.wordprocessingml.footer+xml"/>
  <Override PartName="/word/header476.xml" ContentType="application/vnd.openxmlformats-officedocument.wordprocessingml.header+xml"/>
  <Override PartName="/word/footer476.xml" ContentType="application/vnd.openxmlformats-officedocument.wordprocessingml.footer+xml"/>
  <Override PartName="/word/header477.xml" ContentType="application/vnd.openxmlformats-officedocument.wordprocessingml.header+xml"/>
  <Override PartName="/word/footer477.xml" ContentType="application/vnd.openxmlformats-officedocument.wordprocessingml.footer+xml"/>
  <Override PartName="/word/header478.xml" ContentType="application/vnd.openxmlformats-officedocument.wordprocessingml.header+xml"/>
  <Override PartName="/word/footer478.xml" ContentType="application/vnd.openxmlformats-officedocument.wordprocessingml.footer+xml"/>
  <Override PartName="/word/header479.xml" ContentType="application/vnd.openxmlformats-officedocument.wordprocessingml.header+xml"/>
  <Override PartName="/word/footer479.xml" ContentType="application/vnd.openxmlformats-officedocument.wordprocessingml.footer+xml"/>
  <Override PartName="/word/header480.xml" ContentType="application/vnd.openxmlformats-officedocument.wordprocessingml.header+xml"/>
  <Override PartName="/word/footer480.xml" ContentType="application/vnd.openxmlformats-officedocument.wordprocessingml.footer+xml"/>
  <Override PartName="/word/header481.xml" ContentType="application/vnd.openxmlformats-officedocument.wordprocessingml.header+xml"/>
  <Override PartName="/word/footer481.xml" ContentType="application/vnd.openxmlformats-officedocument.wordprocessingml.footer+xml"/>
  <Override PartName="/word/header482.xml" ContentType="application/vnd.openxmlformats-officedocument.wordprocessingml.header+xml"/>
  <Override PartName="/word/footer482.xml" ContentType="application/vnd.openxmlformats-officedocument.wordprocessingml.footer+xml"/>
  <Override PartName="/word/header483.xml" ContentType="application/vnd.openxmlformats-officedocument.wordprocessingml.header+xml"/>
  <Override PartName="/word/footer483.xml" ContentType="application/vnd.openxmlformats-officedocument.wordprocessingml.footer+xml"/>
  <Override PartName="/word/header484.xml" ContentType="application/vnd.openxmlformats-officedocument.wordprocessingml.header+xml"/>
  <Override PartName="/word/footer484.xml" ContentType="application/vnd.openxmlformats-officedocument.wordprocessingml.footer+xml"/>
  <Override PartName="/word/header485.xml" ContentType="application/vnd.openxmlformats-officedocument.wordprocessingml.header+xml"/>
  <Override PartName="/word/footer485.xml" ContentType="application/vnd.openxmlformats-officedocument.wordprocessingml.footer+xml"/>
  <Override PartName="/word/header486.xml" ContentType="application/vnd.openxmlformats-officedocument.wordprocessingml.header+xml"/>
  <Override PartName="/word/footer486.xml" ContentType="application/vnd.openxmlformats-officedocument.wordprocessingml.footer+xml"/>
  <Override PartName="/word/header487.xml" ContentType="application/vnd.openxmlformats-officedocument.wordprocessingml.header+xml"/>
  <Override PartName="/word/footer487.xml" ContentType="application/vnd.openxmlformats-officedocument.wordprocessingml.footer+xml"/>
  <Override PartName="/word/header488.xml" ContentType="application/vnd.openxmlformats-officedocument.wordprocessingml.header+xml"/>
  <Override PartName="/word/footer488.xml" ContentType="application/vnd.openxmlformats-officedocument.wordprocessingml.footer+xml"/>
  <Override PartName="/word/header489.xml" ContentType="application/vnd.openxmlformats-officedocument.wordprocessingml.header+xml"/>
  <Override PartName="/word/footer489.xml" ContentType="application/vnd.openxmlformats-officedocument.wordprocessingml.footer+xml"/>
  <Override PartName="/word/header490.xml" ContentType="application/vnd.openxmlformats-officedocument.wordprocessingml.header+xml"/>
  <Override PartName="/word/footer490.xml" ContentType="application/vnd.openxmlformats-officedocument.wordprocessingml.footer+xml"/>
  <Override PartName="/word/header491.xml" ContentType="application/vnd.openxmlformats-officedocument.wordprocessingml.header+xml"/>
  <Override PartName="/word/footer491.xml" ContentType="application/vnd.openxmlformats-officedocument.wordprocessingml.footer+xml"/>
  <Override PartName="/word/header492.xml" ContentType="application/vnd.openxmlformats-officedocument.wordprocessingml.header+xml"/>
  <Override PartName="/word/footer492.xml" ContentType="application/vnd.openxmlformats-officedocument.wordprocessingml.footer+xml"/>
  <Override PartName="/word/header493.xml" ContentType="application/vnd.openxmlformats-officedocument.wordprocessingml.header+xml"/>
  <Override PartName="/word/footer493.xml" ContentType="application/vnd.openxmlformats-officedocument.wordprocessingml.footer+xml"/>
  <Override PartName="/word/header494.xml" ContentType="application/vnd.openxmlformats-officedocument.wordprocessingml.header+xml"/>
  <Override PartName="/word/footer494.xml" ContentType="application/vnd.openxmlformats-officedocument.wordprocessingml.footer+xml"/>
  <Override PartName="/word/header495.xml" ContentType="application/vnd.openxmlformats-officedocument.wordprocessingml.header+xml"/>
  <Override PartName="/word/footer495.xml" ContentType="application/vnd.openxmlformats-officedocument.wordprocessingml.footer+xml"/>
  <Override PartName="/word/header496.xml" ContentType="application/vnd.openxmlformats-officedocument.wordprocessingml.header+xml"/>
  <Override PartName="/word/footer496.xml" ContentType="application/vnd.openxmlformats-officedocument.wordprocessingml.footer+xml"/>
  <Override PartName="/word/header497.xml" ContentType="application/vnd.openxmlformats-officedocument.wordprocessingml.header+xml"/>
  <Override PartName="/word/footer497.xml" ContentType="application/vnd.openxmlformats-officedocument.wordprocessingml.footer+xml"/>
  <Override PartName="/word/header498.xml" ContentType="application/vnd.openxmlformats-officedocument.wordprocessingml.header+xml"/>
  <Override PartName="/word/footer498.xml" ContentType="application/vnd.openxmlformats-officedocument.wordprocessingml.footer+xml"/>
  <Override PartName="/word/header499.xml" ContentType="application/vnd.openxmlformats-officedocument.wordprocessingml.header+xml"/>
  <Override PartName="/word/footer499.xml" ContentType="application/vnd.openxmlformats-officedocument.wordprocessingml.footer+xml"/>
  <Override PartName="/word/header500.xml" ContentType="application/vnd.openxmlformats-officedocument.wordprocessingml.header+xml"/>
  <Override PartName="/word/footer500.xml" ContentType="application/vnd.openxmlformats-officedocument.wordprocessingml.footer+xml"/>
  <Override PartName="/word/header501.xml" ContentType="application/vnd.openxmlformats-officedocument.wordprocessingml.header+xml"/>
  <Override PartName="/word/footer501.xml" ContentType="application/vnd.openxmlformats-officedocument.wordprocessingml.footer+xml"/>
  <Override PartName="/word/header502.xml" ContentType="application/vnd.openxmlformats-officedocument.wordprocessingml.header+xml"/>
  <Override PartName="/word/footer502.xml" ContentType="application/vnd.openxmlformats-officedocument.wordprocessingml.footer+xml"/>
  <Override PartName="/word/header503.xml" ContentType="application/vnd.openxmlformats-officedocument.wordprocessingml.header+xml"/>
  <Override PartName="/word/footer503.xml" ContentType="application/vnd.openxmlformats-officedocument.wordprocessingml.footer+xml"/>
  <Override PartName="/word/header504.xml" ContentType="application/vnd.openxmlformats-officedocument.wordprocessingml.header+xml"/>
  <Override PartName="/word/footer504.xml" ContentType="application/vnd.openxmlformats-officedocument.wordprocessingml.footer+xml"/>
  <Override PartName="/word/header505.xml" ContentType="application/vnd.openxmlformats-officedocument.wordprocessingml.header+xml"/>
  <Override PartName="/word/footer505.xml" ContentType="application/vnd.openxmlformats-officedocument.wordprocessingml.footer+xml"/>
  <Override PartName="/word/header506.xml" ContentType="application/vnd.openxmlformats-officedocument.wordprocessingml.header+xml"/>
  <Override PartName="/word/footer506.xml" ContentType="application/vnd.openxmlformats-officedocument.wordprocessingml.footer+xml"/>
  <Override PartName="/word/header507.xml" ContentType="application/vnd.openxmlformats-officedocument.wordprocessingml.header+xml"/>
  <Override PartName="/word/footer507.xml" ContentType="application/vnd.openxmlformats-officedocument.wordprocessingml.footer+xml"/>
  <Override PartName="/word/header508.xml" ContentType="application/vnd.openxmlformats-officedocument.wordprocessingml.header+xml"/>
  <Override PartName="/word/footer508.xml" ContentType="application/vnd.openxmlformats-officedocument.wordprocessingml.footer+xml"/>
  <Override PartName="/word/header509.xml" ContentType="application/vnd.openxmlformats-officedocument.wordprocessingml.header+xml"/>
  <Override PartName="/word/footer509.xml" ContentType="application/vnd.openxmlformats-officedocument.wordprocessingml.footer+xml"/>
  <Override PartName="/word/header510.xml" ContentType="application/vnd.openxmlformats-officedocument.wordprocessingml.header+xml"/>
  <Override PartName="/word/footer510.xml" ContentType="application/vnd.openxmlformats-officedocument.wordprocessingml.footer+xml"/>
  <Override PartName="/word/header511.xml" ContentType="application/vnd.openxmlformats-officedocument.wordprocessingml.header+xml"/>
  <Override PartName="/word/footer511.xml" ContentType="application/vnd.openxmlformats-officedocument.wordprocessingml.footer+xml"/>
  <Override PartName="/word/header512.xml" ContentType="application/vnd.openxmlformats-officedocument.wordprocessingml.header+xml"/>
  <Override PartName="/word/footer512.xml" ContentType="application/vnd.openxmlformats-officedocument.wordprocessingml.footer+xml"/>
  <Override PartName="/word/header513.xml" ContentType="application/vnd.openxmlformats-officedocument.wordprocessingml.header+xml"/>
  <Override PartName="/word/footer513.xml" ContentType="application/vnd.openxmlformats-officedocument.wordprocessingml.footer+xml"/>
  <Override PartName="/word/header514.xml" ContentType="application/vnd.openxmlformats-officedocument.wordprocessingml.header+xml"/>
  <Override PartName="/word/footer514.xml" ContentType="application/vnd.openxmlformats-officedocument.wordprocessingml.footer+xml"/>
  <Override PartName="/word/header515.xml" ContentType="application/vnd.openxmlformats-officedocument.wordprocessingml.header+xml"/>
  <Override PartName="/word/footer515.xml" ContentType="application/vnd.openxmlformats-officedocument.wordprocessingml.footer+xml"/>
  <Override PartName="/word/header516.xml" ContentType="application/vnd.openxmlformats-officedocument.wordprocessingml.header+xml"/>
  <Override PartName="/word/footer516.xml" ContentType="application/vnd.openxmlformats-officedocument.wordprocessingml.footer+xml"/>
  <Override PartName="/word/header517.xml" ContentType="application/vnd.openxmlformats-officedocument.wordprocessingml.header+xml"/>
  <Override PartName="/word/footer517.xml" ContentType="application/vnd.openxmlformats-officedocument.wordprocessingml.footer+xml"/>
  <Override PartName="/word/header518.xml" ContentType="application/vnd.openxmlformats-officedocument.wordprocessingml.header+xml"/>
  <Override PartName="/word/footer5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247" w:rsidRDefault="009D5C17">
      <w:pPr>
        <w:pStyle w:val="ConsPlusNormal0"/>
        <w:outlineLvl w:val="0"/>
      </w:pPr>
      <w:bookmarkStart w:id="0" w:name="_GoBack"/>
      <w:bookmarkEnd w:id="0"/>
      <w:r>
        <w:t>Зарегистрировано в Минюсте России 28 июня 2021 г. N 63995</w:t>
      </w:r>
    </w:p>
    <w:p w:rsidR="00212247" w:rsidRDefault="0021224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</w:pPr>
      <w:r>
        <w:t>МИНИСТЕРСТВО ФИНАНСОВ РОССИЙСКОЙ ФЕДЕРАЦИИ</w:t>
      </w:r>
    </w:p>
    <w:p w:rsidR="00212247" w:rsidRDefault="00212247">
      <w:pPr>
        <w:pStyle w:val="ConsPlusTitle0"/>
        <w:jc w:val="center"/>
      </w:pPr>
    </w:p>
    <w:p w:rsidR="00212247" w:rsidRDefault="009D5C17">
      <w:pPr>
        <w:pStyle w:val="ConsPlusTitle0"/>
        <w:jc w:val="center"/>
      </w:pPr>
      <w:r>
        <w:t>ПРИКАЗ</w:t>
      </w:r>
    </w:p>
    <w:p w:rsidR="00212247" w:rsidRDefault="009D5C17">
      <w:pPr>
        <w:pStyle w:val="ConsPlusTitle0"/>
        <w:jc w:val="center"/>
      </w:pPr>
      <w:r>
        <w:t>от 15 апреля 2021 г. N 61н</w:t>
      </w:r>
    </w:p>
    <w:p w:rsidR="00212247" w:rsidRDefault="00212247">
      <w:pPr>
        <w:pStyle w:val="ConsPlusTitle0"/>
        <w:jc w:val="center"/>
      </w:pPr>
    </w:p>
    <w:p w:rsidR="00212247" w:rsidRDefault="009D5C17">
      <w:pPr>
        <w:pStyle w:val="ConsPlusTitle0"/>
        <w:jc w:val="center"/>
      </w:pPr>
      <w:r>
        <w:t>ОБ УТВЕРЖДЕНИИ УНИФИЦИРОВАННЫХ ФОРМ</w:t>
      </w:r>
    </w:p>
    <w:p w:rsidR="00212247" w:rsidRDefault="009D5C17">
      <w:pPr>
        <w:pStyle w:val="ConsPlusTitle0"/>
        <w:jc w:val="center"/>
      </w:pPr>
      <w:r>
        <w:t>ЭЛЕКТРОННЫХ ДОКУМЕНТОВ БУХГАЛТЕРСКОГО УЧЕТА,</w:t>
      </w:r>
    </w:p>
    <w:p w:rsidR="00212247" w:rsidRDefault="009D5C17">
      <w:pPr>
        <w:pStyle w:val="ConsPlusTitle0"/>
        <w:jc w:val="center"/>
      </w:pPr>
      <w:r>
        <w:t>ПРИМЕНЯЕМЫХ ПРИ ВЕДЕНИИ БЮДЖЕТНОГО УЧЕТА, БУХГАЛТЕРСКОГО</w:t>
      </w:r>
    </w:p>
    <w:p w:rsidR="00212247" w:rsidRDefault="009D5C17">
      <w:pPr>
        <w:pStyle w:val="ConsPlusTitle0"/>
        <w:jc w:val="center"/>
      </w:pPr>
      <w:r>
        <w:t>УЧЕТА ГОСУДАРСТВЕННЫХ (МУНИЦИПАЛЬНЫХ) УЧРЕЖДЕНИЙ,</w:t>
      </w:r>
    </w:p>
    <w:p w:rsidR="00212247" w:rsidRDefault="009D5C17">
      <w:pPr>
        <w:pStyle w:val="ConsPlusTitle0"/>
        <w:jc w:val="center"/>
      </w:pPr>
      <w:r>
        <w:t>И МЕТОДИЧЕСКИХ УКАЗАНИЙ ПО ИХ ФОРМИРОВАНИЮ И ПРИМЕНЕНИЮ</w:t>
      </w:r>
    </w:p>
    <w:p w:rsidR="00212247" w:rsidRDefault="002122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Минфина России от 30.09.2021 N 142н,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28.06.2022 N 100н, от 07.11.2022 N 157н, от 30.10.2023 N 174н,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ind w:firstLine="540"/>
        <w:jc w:val="both"/>
      </w:pPr>
      <w:r>
        <w:t>В соответствии с абзацами тридцать первым, тридцать третьим и сорок шестым статьи 165</w:t>
      </w:r>
      <w:r>
        <w:t xml:space="preserve"> Бюджетного кодекса Российской Федерации (Собрание законодательства Российской Федерации, 1998, N 31, ст. 3823; 2019, N 52, ст. 7797), абзацем пятнадцатым подпункта 2 пункта 5 постановления Правительства Российской Федерации от 7 апреля 2004 г. N 185 "Вопр</w:t>
      </w:r>
      <w:r>
        <w:t>осы Министерства финансов Российской Федерации" (Собрание законодательства Российской Федерации, 2004, N 15, ст. 1478; 2020, N 16, ст. 2602) и в целях установления единого порядка ведения бюджетного учета, бухгалтерского учета государственных (муниципальны</w:t>
      </w:r>
      <w:r>
        <w:t>х) учреждений в части применения электронных первичных учетных документов, электронных регистров бухгалтерского учета приказываю: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1. Утвердить Перечень унифицированных форм электронных первичных учетных документов класса 05 "Унифицированная система бухгалт</w:t>
      </w:r>
      <w:r>
        <w:t xml:space="preserve">ерской финансовой, учетной и отчетной документации организаций государственного сектора" ОКУД, применяемых при ведении бюджетного учета, бухгалтерского учета государственных (муниципальных) учреждений, согласно </w:t>
      </w:r>
      <w:hyperlink w:anchor="P42" w:tooltip="ПЕРЕЧЕНЬ">
        <w:r>
          <w:rPr>
            <w:color w:val="0000FF"/>
          </w:rPr>
          <w:t>прило</w:t>
        </w:r>
        <w:r>
          <w:rPr>
            <w:color w:val="0000FF"/>
          </w:rPr>
          <w:t>жению N 1</w:t>
        </w:r>
      </w:hyperlink>
      <w:r>
        <w:t xml:space="preserve"> к настоящему приказу.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2. Утвердить унифицированные формы электронных первичных учетных документов, применяемых при ведении бюджетного учета, бухгалтерского учета государственных (муниципальных) учреждений (класса 05 "Унифицированная система бухга</w:t>
      </w:r>
      <w:r>
        <w:t xml:space="preserve">лтерской финансовой, учетной и отчетной документации сектора государственного управления" ОКУД), согласно </w:t>
      </w:r>
      <w:hyperlink w:anchor="P230" w:tooltip="ВЕДОМОСТЬ N __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3. Утвердить Перечень форм электронных регистров бухгалтерского уч</w:t>
      </w:r>
      <w:r>
        <w:t>ета класса 05 "Унифицированная система бухгалтерской финансовой, учетной и отчетной документации организаций государственного сектора" ОКУД, применяемых при ведении бюджетного учета, бухгалтерского учета государственных (муниципальных) учреждений, согласно</w:t>
      </w:r>
      <w:r>
        <w:t xml:space="preserve"> </w:t>
      </w:r>
      <w:hyperlink w:anchor="P21712" w:tooltip="ПЕРЕЧЕНЬ">
        <w:r>
          <w:rPr>
            <w:color w:val="0000FF"/>
          </w:rPr>
          <w:t>приложению N 3</w:t>
        </w:r>
      </w:hyperlink>
      <w:r>
        <w:t xml:space="preserve"> к настоящему приказу.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lastRenderedPageBreak/>
        <w:t>4. Утвердить формы электронных регистров бухгалтерского учета, применяемых при ведении бюджетного учета, бухгалтерского учета государственных (муниципальных) учреждений (класс</w:t>
      </w:r>
      <w:r>
        <w:t xml:space="preserve">а 05 "Унифицированная система бухгалтерской финансовой, учетной и отчетной документации организаций государственного сектора" ОКУД), согласно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прил</w:t>
        </w:r>
        <w:r>
          <w:rPr>
            <w:color w:val="0000FF"/>
          </w:rPr>
          <w:t>ожению N 4</w:t>
        </w:r>
      </w:hyperlink>
      <w:r>
        <w:t xml:space="preserve"> к настоящему приказу.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5. Утвердить Методические указания по формированию и применению унифицированных форм электронных документов бухгалтерского учета при ведении бюджетного учета, бухгалтерского учета государственных (муниципальных) учреждений </w:t>
      </w:r>
      <w:r>
        <w:t xml:space="preserve">согласно </w:t>
      </w:r>
      <w:hyperlink w:anchor="P24610" w:tooltip="МЕТОДИЧЕСКИЕ УКАЗАНИЯ">
        <w:r>
          <w:rPr>
            <w:color w:val="0000FF"/>
          </w:rPr>
          <w:t>приложению N 5</w:t>
        </w:r>
      </w:hyperlink>
      <w:r>
        <w:t xml:space="preserve"> к настоящему приказу.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6. Настоящий приказ применяется при ведении бюджетного учета, бухгалтерского учета государственных (муниципальных) учреждений с 1 января 2023 года либо до указанного срока в случаях, предусмотренных учетной политикой субъекта учета (единой учетной политико</w:t>
      </w:r>
      <w:r>
        <w:t>й при централизации учета).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ведении бюджетного учета уполномоченной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власти, их территориальных органов и подведомстве</w:t>
      </w:r>
      <w:r>
        <w:t>нных им федеральных казенных учреждений настоящий приказ применяется с 1 января 2022 года.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7. Настоящий приказ распространяется на организации бюджетной сферы и иные организации в части осуществляемых ими в соответствии с бюджетным законодательством Россий</w:t>
      </w:r>
      <w:r>
        <w:t>ской Федерации полномочий по ведению бюджетного учета и (или) составлению и представлению бюджетной отчетности.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8. Контроль за исполнением настоящего приказа возложить на заместителя Министра финансов Российской Федерации А.М. Лаврова.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Министр</w:t>
      </w:r>
    </w:p>
    <w:p w:rsidR="00212247" w:rsidRDefault="009D5C17">
      <w:pPr>
        <w:pStyle w:val="ConsPlusNormal0"/>
        <w:jc w:val="right"/>
      </w:pPr>
      <w:r>
        <w:t>А.Г.СИЛУАНО</w:t>
      </w:r>
      <w:r>
        <w:t>В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0"/>
      </w:pPr>
      <w:r>
        <w:t>Приложение N 1</w:t>
      </w:r>
    </w:p>
    <w:p w:rsidR="00212247" w:rsidRDefault="009D5C17">
      <w:pPr>
        <w:pStyle w:val="ConsPlusNormal0"/>
        <w:jc w:val="right"/>
      </w:pPr>
      <w:r>
        <w:t>к приказу Министерства финансов</w:t>
      </w:r>
    </w:p>
    <w:p w:rsidR="00212247" w:rsidRDefault="009D5C17">
      <w:pPr>
        <w:pStyle w:val="ConsPlusNormal0"/>
        <w:jc w:val="right"/>
      </w:pPr>
      <w:r>
        <w:t>Российской Федерации</w:t>
      </w:r>
    </w:p>
    <w:p w:rsidR="00212247" w:rsidRDefault="009D5C17">
      <w:pPr>
        <w:pStyle w:val="ConsPlusNormal0"/>
        <w:jc w:val="right"/>
      </w:pPr>
      <w:r>
        <w:t>от 15.04.2021 N 61н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</w:pPr>
      <w:bookmarkStart w:id="1" w:name="P42"/>
      <w:bookmarkEnd w:id="1"/>
      <w:r>
        <w:t>ПЕРЕЧЕНЬ</w:t>
      </w:r>
    </w:p>
    <w:p w:rsidR="00212247" w:rsidRDefault="009D5C17">
      <w:pPr>
        <w:pStyle w:val="ConsPlusTitle0"/>
        <w:jc w:val="center"/>
      </w:pPr>
      <w:r>
        <w:t>УНИФИЦИРОВАННЫХ ФОРМ ЭЛЕКТРОННЫХ ПЕРВИЧНЫХ УЧЕТНЫХ</w:t>
      </w:r>
    </w:p>
    <w:p w:rsidR="00212247" w:rsidRDefault="009D5C17">
      <w:pPr>
        <w:pStyle w:val="ConsPlusTitle0"/>
        <w:jc w:val="center"/>
      </w:pPr>
      <w:r>
        <w:t>ДОКУМЕНТОВ КЛАССА 05 "УНИФИЦИРОВАННАЯ СИСТЕМА БУХГАЛТЕРСКОЙ</w:t>
      </w:r>
    </w:p>
    <w:p w:rsidR="00212247" w:rsidRDefault="009D5C17">
      <w:pPr>
        <w:pStyle w:val="ConsPlusTitle0"/>
        <w:jc w:val="center"/>
      </w:pPr>
      <w:r>
        <w:t>ФИНАНСОВОЙ, УЧЕТНОЙ И ОТЧЕТНОЙ ДОКУМЕНТАЦИИ ОРГАНИЗАЦИЙ</w:t>
      </w:r>
    </w:p>
    <w:p w:rsidR="00212247" w:rsidRDefault="009D5C17">
      <w:pPr>
        <w:pStyle w:val="ConsPlusTitle0"/>
        <w:jc w:val="center"/>
      </w:pPr>
      <w:r>
        <w:t>ГОСУДАРСТВЕННОГО СЕКТОРА" ОКУД, ПРИМЕНЯЕМЫХ ПРИ ВЕДЕНИИ</w:t>
      </w:r>
    </w:p>
    <w:p w:rsidR="00212247" w:rsidRDefault="009D5C17">
      <w:pPr>
        <w:pStyle w:val="ConsPlusTitle0"/>
        <w:jc w:val="center"/>
      </w:pPr>
      <w:r>
        <w:t>БЮДЖЕТНОГО УЧЕТА, БУХГАЛТЕРСКОГО УЧЕТА ГОСУДАРСТВЕННЫХ</w:t>
      </w:r>
    </w:p>
    <w:p w:rsidR="00212247" w:rsidRDefault="009D5C17">
      <w:pPr>
        <w:pStyle w:val="ConsPlusTitle0"/>
        <w:jc w:val="center"/>
      </w:pPr>
      <w:r>
        <w:t>(МУНИЦИПАЛЬНЫХ) УЧРЕЖДЕНИЙ</w:t>
      </w:r>
    </w:p>
    <w:p w:rsidR="00212247" w:rsidRDefault="002122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Минфина Росси</w:t>
            </w:r>
            <w:r>
              <w:rPr>
                <w:color w:val="392C69"/>
              </w:rPr>
              <w:t>и от 30.09.2021 N 142н,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28.06.2022 N 100н, от 07.11.2022 N 157н, от 30.10.2023 N 174н,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1133"/>
        <w:gridCol w:w="7256"/>
      </w:tblGrid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Код формы</w:t>
            </w:r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формы документа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230" w:tooltip="ВЕДОМОСТЬ N __">
              <w:r>
                <w:rPr>
                  <w:color w:val="0000FF"/>
                </w:rPr>
                <w:t>0510431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Ведомость группового начисления доходов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764" w:tooltip="АКТ N _______">
              <w:r>
                <w:rPr>
                  <w:color w:val="0000FF"/>
                </w:rPr>
                <w:t>0510433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Акт о консервации (расконсервации) объекта основных средств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478" w:tooltip="ИЗВЕЩЕНИЕ N ___">
              <w:r>
                <w:rPr>
                  <w:color w:val="0000FF"/>
                </w:rPr>
                <w:t>0510432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Извещение о начислении доходов (уточне</w:t>
            </w:r>
            <w:r>
              <w:t>нии начисления)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2.1 введен Приказом Минфина России от 30.09.2021 N 142н)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1081" w:tooltip="АКТ N _________">
              <w:r>
                <w:rPr>
                  <w:color w:val="0000FF"/>
                </w:rPr>
                <w:t>0510434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Акт приема-передачи объектов, полученных в личное пользование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1355" w:tooltip="АКТ N ___">
              <w:r>
                <w:rPr>
                  <w:color w:val="0000FF"/>
                </w:rPr>
                <w:t>0510435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Акт об утилизации (уничтожении) материальных ценностей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3.1 введен Приказом Минфина России от 30.09.2021 N 142н)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940" w:tooltip="АКТ N ______">
              <w:r>
                <w:rPr>
                  <w:color w:val="0000FF"/>
                </w:rPr>
                <w:t>0510436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Акт о признании безнадежной к взысканию задолженности по доходам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(в ред. Приказа</w:t>
            </w:r>
            <w:r>
              <w:t xml:space="preserve"> Минфина России от 30.09.2021 N 142н)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2363" w:tooltip="РЕШЕНИЕ N ___________">
              <w:r>
                <w:rPr>
                  <w:color w:val="0000FF"/>
                </w:rPr>
                <w:t>0510437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Решение о списании задолженности, невостребованной кредиторами, со счета _______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2892" w:tooltip="Решение N ________">
              <w:r>
                <w:rPr>
                  <w:color w:val="0000FF"/>
                </w:rPr>
                <w:t>0510439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Решение о проведении инвентаризации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3245" w:tooltip="                             РЕШЕНИЕ N ______">
              <w:r>
                <w:rPr>
                  <w:color w:val="0000FF"/>
                </w:rPr>
                <w:t>0510440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Решение о прекращении признания активами объектов нефинансовых активов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3624" w:tooltip="РЕШЕНИЕ N ___">
              <w:r>
                <w:rPr>
                  <w:color w:val="0000FF"/>
                </w:rPr>
                <w:t>0510441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Решение о признании объектов нефинансовых активов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7.1 введен Приказом Минфина России от 30.09.2021 N 142н)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4137" w:tooltip="                             РЕШЕНИЕ N ______">
              <w:r>
                <w:rPr>
                  <w:color w:val="0000FF"/>
                </w:rPr>
                <w:t>0510442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Решение об оценке стоимости имущества, отчуждаемого не в пользу организаций бюджетной сферы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4397" w:tooltip="                             РЕШЕНИЕ N ______">
              <w:r>
                <w:rPr>
                  <w:color w:val="0000FF"/>
                </w:rPr>
                <w:t>0510445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Решение о признании (восстановлении) сомнительной задолженности по доходам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4828" w:tooltip="                             РЕШЕНИЕ N ______">
              <w:r>
                <w:rPr>
                  <w:color w:val="0000FF"/>
                </w:rPr>
                <w:t>0510446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Решении о восстановлении кредиторской задолженности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10.1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5148" w:tooltip="ИЗМЕНЕНИЕ N ___">
              <w:r>
                <w:rPr>
                  <w:color w:val="0000FF"/>
                </w:rPr>
                <w:t>0510447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Изменение Решения о проведении инвентаризации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10.1 введен Приказом Минфина России от 30.09.2021 N 142н)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5560" w:tooltip="                               АКТ N ______">
              <w:r>
                <w:rPr>
                  <w:color w:val="0000FF"/>
                </w:rPr>
                <w:t>0510836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Акт о результатах инвентаризации наличных денежных средств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5854" w:tooltip="                            ВЕДОМОСТЬ N ______">
              <w:r>
                <w:rPr>
                  <w:color w:val="0000FF"/>
                </w:rPr>
                <w:t>0510837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Ведомость начисления доходов бюджета</w:t>
            </w:r>
          </w:p>
        </w:tc>
      </w:tr>
      <w:tr w:rsidR="00212247"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hyperlink w:anchor="P6080" w:tooltip="                            ВЕДОМОСТЬ N ______">
              <w:r>
                <w:rPr>
                  <w:color w:val="0000FF"/>
                </w:rPr>
                <w:t>0510838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both"/>
            </w:pPr>
            <w:r>
              <w:t>Ведомость выпадающих доходов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6321" w:tooltip="АКТ N ____">
              <w:r>
                <w:rPr>
                  <w:color w:val="0000FF"/>
                </w:rPr>
                <w:t>0510448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Акт о приеме-передаче объектов нефинансовых активов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14 введен Приказом Минфина России от 28.06.2022 N 100н)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6838" w:tooltip="НАКЛАДНАЯ N ____">
              <w:r>
                <w:rPr>
                  <w:color w:val="0000FF"/>
                </w:rPr>
                <w:t>0510450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Накладная на внутреннее перемещение объектов нефинансовых активов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15 введен Приказом Минфина России от 28.06.2022 N 100н)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7025" w:tooltip="ТРЕБОВАНИЕ-НАКЛАДНАЯ N ____">
              <w:r>
                <w:rPr>
                  <w:color w:val="0000FF"/>
                </w:rPr>
                <w:t>0510451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Требование-накладная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16 введен Приказом</w:t>
            </w:r>
            <w:r>
              <w:t xml:space="preserve"> Минфина России от 28.06.2022 N 100н)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7246" w:tooltip="АКТ N ____">
              <w:r>
                <w:rPr>
                  <w:color w:val="0000FF"/>
                </w:rPr>
                <w:t>0510452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Акт приемки товаров, работ, услуг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17 введен Приказом Минфина России от 28.06.2022 N 100н)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8044" w:tooltip="ИЗВЕЩЕНИЕ N ____">
              <w:r>
                <w:rPr>
                  <w:color w:val="0000FF"/>
                </w:rPr>
                <w:t>0510453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Извещение о трансферте, передаваемом с условием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18 введен Приказом Минфина России от 28.06.2022 N 100н)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8623" w:tooltip="ЗАЯВКА-ОБОСНОВАНИЕ N ____">
              <w:r>
                <w:rPr>
                  <w:color w:val="0000FF"/>
                </w:rPr>
                <w:t>0510521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Заявка-обоснование закупки товаров, работ, услуг малого объема через подотчетное лицо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19 введен Приказом Минфина России от 28.06.2022 N 100н)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9041" w:tooltip="АКТ N ___________________________________">
              <w:r>
                <w:rPr>
                  <w:color w:val="0000FF"/>
                </w:rPr>
                <w:t>0510454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Акт о списании объектов нефинансовых активов (кроме транспортных средств)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20 введен Приказом Минфина России от 07.11.2022 N 157н)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9372" w:tooltip="АКТ N __________________________">
              <w:r>
                <w:rPr>
                  <w:color w:val="0000FF"/>
                </w:rPr>
                <w:t>0510456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Акт о списании транспортного средства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21 введен Приказом Минфина России от 07.11.2022 N 157н)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9729" w:tooltip="НАКЛАДНАЯ N ______">
              <w:r>
                <w:rPr>
                  <w:color w:val="0000FF"/>
                </w:rPr>
                <w:t>0510458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Накладная на отпуск материальных ценностей на сторону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22 введен Приказом Минфина России от 07.11.2022 N 157н)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9999" w:tooltip="АКТ N ______">
              <w:r>
                <w:rPr>
                  <w:color w:val="0000FF"/>
                </w:rPr>
                <w:t>0510460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Акт о списании материальных запасов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23 введен Приказом Минфина России от 07.11.2022 N 157н)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24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10360" w:tooltip="АКТ N ______">
              <w:r>
                <w:rPr>
                  <w:color w:val="0000FF"/>
                </w:rPr>
                <w:t>0510461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Акт о списании бланков строгой отчетности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24 введен Приказом Минфина России от 07.11.2022 N 157н)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10689" w:tooltip="АКТ N ______">
              <w:r>
                <w:rPr>
                  <w:color w:val="0000FF"/>
                </w:rPr>
                <w:t>0510463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Акт о результатах инвентаризации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25 введен Приказом Минфина России от 07.11.2022 N 157н)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2512" w:tooltip="ИНВЕНТАРИЗАЦИОННАЯ ОПИСЬ N _______">
              <w:r>
                <w:rPr>
                  <w:color w:val="0000FF"/>
                </w:rPr>
                <w:t>0510464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остатков на счетах учета денежных средств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26 введен Приказом Минфина России от 30.10.2023 N 174н)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2895" w:tooltip="ИНВЕНТАРИЗАЦИОННАЯ ОПИСЬ (СЛИЧИТЕЛЬНАЯ ВЕДОМОСТЬ) N _____">
              <w:r>
                <w:rPr>
                  <w:color w:val="0000FF"/>
                </w:rPr>
                <w:t>0510465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(сличительная ведомость) бланков строгой отчетности и денежных документов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27 введен Приказом</w:t>
            </w:r>
            <w:r>
              <w:t xml:space="preserve"> Минфина России от 30.10.2023 N 174н)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3875" w:tooltip="ИНВЕНТАРИЗАЦИОННАЯ ОПИСЬ (СЛИЧИТЕЛЬНАЯ ВЕДОМОСТЬ) N _____">
              <w:r>
                <w:rPr>
                  <w:color w:val="0000FF"/>
                </w:rPr>
                <w:t>0510466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(сличительная ведомость) по объектам нефинансовых активов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28 введен Приказом</w:t>
            </w:r>
            <w:r>
              <w:t xml:space="preserve"> Минфина России от 30.10.2023 N 174н)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4607" w:tooltip="ИНВЕНТАРИЗАЦИОННАЯ ОПИСЬ N _____">
              <w:r>
                <w:rPr>
                  <w:color w:val="0000FF"/>
                </w:rPr>
                <w:t>0510467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наличных денежных средств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29 введен Приказом Минфина России от 30.10.2023 N 174н)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5163" w:tooltip="ИНВЕНТАРИЗАЦИОННАЯ ОПИСЬ N _____">
              <w:r>
                <w:rPr>
                  <w:color w:val="0000FF"/>
                </w:rPr>
                <w:t>0510468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расчетов по поступлениям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30 введен Приказом Минфина России от 30.10.2023 N 174н)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5807" w:tooltip="ИНВЕНТАРИЗАЦИОННАЯ ОПИСЬ N _______">
              <w:r>
                <w:rPr>
                  <w:color w:val="0000FF"/>
                </w:rPr>
                <w:t>0510469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расчетов с поставщиками и прочими дебиторами и кредиторами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31 введен Приказом Минфина России от 30.09.2024 N 144н)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6450" w:tooltip="ИНВЕНТАРИЗАЦИОННАЯ ОПИСЬ N _______">
              <w:r>
                <w:rPr>
                  <w:color w:val="0000FF"/>
                </w:rPr>
                <w:t>0510470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ценных бумаг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32 введен Приказом Минфина России от 30.09.2024 N 144н)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7642" w:tooltip="ИНВЕНТАРИЗАЦИОННАЯ ОПИСЬ N _______">
              <w:r>
                <w:rPr>
                  <w:color w:val="0000FF"/>
                </w:rPr>
                <w:t>0510471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задолженности по кредитам, займам (ссудам)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33 введен Приказом Минфина России от 30.09.2024 N 144н)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8294" w:tooltip="ИНВЕНТАРИЗАЦИОННАЯ ОПИСЬ N _______">
              <w:r>
                <w:rPr>
                  <w:color w:val="0000FF"/>
                </w:rPr>
                <w:t>0510472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состояния государственного (муниципального) долга в ценных бумагах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34 введен Приказом</w:t>
            </w:r>
            <w:r>
              <w:t xml:space="preserve"> Минфина России от 30.09.2024 N 144н)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8927" w:tooltip="ИНВЕНТАРИЗАЦИОННАЯ ОПИСЬ N _______">
              <w:r>
                <w:rPr>
                  <w:color w:val="0000FF"/>
                </w:rPr>
                <w:t>0510473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состояния государственного (муниципального) долга по привлеченным кредитам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lastRenderedPageBreak/>
              <w:t>(п. 35 введен Приказом</w:t>
            </w:r>
            <w:r>
              <w:t xml:space="preserve"> Минфина России от 30.09.2024 N 144н)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19755" w:tooltip="ИНВЕНТАРИЗАЦИОННАЯ ОПИСЬ N _______">
              <w:r>
                <w:rPr>
                  <w:color w:val="0000FF"/>
                </w:rPr>
                <w:t>0510474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Инвентаризационная опись состояния государственного (муниципального) долга по предоставленным гарантиям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36 введен Приказом</w:t>
            </w:r>
            <w:r>
              <w:t xml:space="preserve"> Минфина России от 30.09.2024 N 144н)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20173" w:tooltip="АКТ N _______">
              <w:r>
                <w:rPr>
                  <w:color w:val="0000FF"/>
                </w:rPr>
                <w:t>0510477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Акт сверки расчетов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37 введен Приказом Минфина России от 30.09.2024 N 144н)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62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38</w:t>
            </w:r>
          </w:p>
        </w:tc>
        <w:tc>
          <w:tcPr>
            <w:tcW w:w="1133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hyperlink w:anchor="P21501" w:tooltip="СВЕДЕНИЯ N ______">
              <w:r>
                <w:rPr>
                  <w:color w:val="0000FF"/>
                </w:rPr>
                <w:t>0510478</w:t>
              </w:r>
            </w:hyperlink>
          </w:p>
        </w:tc>
        <w:tc>
          <w:tcPr>
            <w:tcW w:w="7256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Сведения о признании объектов права пользования нефинансовыми активами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12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38 введен Приказом Минфина России от 30.09.2024 N 144н)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0"/>
      </w:pPr>
      <w:r>
        <w:t>Приложение N 2</w:t>
      </w:r>
    </w:p>
    <w:p w:rsidR="00212247" w:rsidRDefault="009D5C17">
      <w:pPr>
        <w:pStyle w:val="ConsPlusNormal0"/>
        <w:jc w:val="right"/>
      </w:pPr>
      <w:r>
        <w:t>к приказу Министерства финансов</w:t>
      </w:r>
    </w:p>
    <w:p w:rsidR="00212247" w:rsidRDefault="009D5C17">
      <w:pPr>
        <w:pStyle w:val="ConsPlusNormal0"/>
        <w:jc w:val="right"/>
      </w:pPr>
      <w:r>
        <w:t>Российской Федерации</w:t>
      </w:r>
    </w:p>
    <w:p w:rsidR="00212247" w:rsidRDefault="009D5C17">
      <w:pPr>
        <w:pStyle w:val="ConsPlusNormal0"/>
        <w:jc w:val="right"/>
      </w:pPr>
      <w:r>
        <w:t>от 15.04.2021 N 61н</w:t>
      </w:r>
    </w:p>
    <w:p w:rsidR="00212247" w:rsidRDefault="002122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Минфина России от 30.09.2021 N 142н,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28.06.2022 N 100н, от 07.11.2022 N 157н, от 30.10.2023 N 174н,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  <w:outlineLvl w:val="1"/>
      </w:pPr>
      <w:bookmarkStart w:id="2" w:name="P230"/>
      <w:bookmarkEnd w:id="2"/>
      <w:r>
        <w:t>ВЕДОМОСТЬ N __</w:t>
      </w:r>
    </w:p>
    <w:p w:rsidR="00212247" w:rsidRDefault="009D5C17">
      <w:pPr>
        <w:pStyle w:val="ConsPlusNormal0"/>
        <w:jc w:val="center"/>
      </w:pPr>
      <w:r>
        <w:t>группового начисления доходов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550"/>
        <w:gridCol w:w="2324"/>
        <w:gridCol w:w="1020"/>
      </w:tblGrid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bookmarkStart w:id="3" w:name="P236"/>
            <w:bookmarkEnd w:id="3"/>
            <w:r>
              <w:t>КОДЫ</w:t>
            </w: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0510431</w:t>
            </w: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Главный администратор доходов бюджета</w:t>
            </w:r>
          </w:p>
          <w:p w:rsidR="00212247" w:rsidRDefault="009D5C17">
            <w:pPr>
              <w:pStyle w:val="ConsPlusNormal0"/>
            </w:pPr>
            <w:r>
              <w:lastRenderedPageBreak/>
              <w:t>(Учредитель)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680"/>
        <w:gridCol w:w="1757"/>
        <w:gridCol w:w="1303"/>
        <w:gridCol w:w="680"/>
        <w:gridCol w:w="963"/>
        <w:gridCol w:w="1020"/>
        <w:gridCol w:w="1133"/>
        <w:gridCol w:w="793"/>
        <w:gridCol w:w="1190"/>
        <w:gridCol w:w="1020"/>
        <w:gridCol w:w="1020"/>
      </w:tblGrid>
      <w:tr w:rsidR="00212247">
        <w:tc>
          <w:tcPr>
            <w:tcW w:w="232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Группа плательщиков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4703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Аналитический признак задолженности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ОКТМО</w:t>
            </w:r>
          </w:p>
        </w:tc>
        <w:tc>
          <w:tcPr>
            <w:tcW w:w="113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статуса операции</w:t>
            </w:r>
          </w:p>
        </w:tc>
        <w:tc>
          <w:tcPr>
            <w:tcW w:w="79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21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</w:tr>
      <w:tr w:rsidR="00212247">
        <w:tc>
          <w:tcPr>
            <w:tcW w:w="232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r>
              <w:t>уникальный номер реестровой записи источника дохода бюджета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r>
              <w:t>код дохода по бюджетной классификации Российской Федерации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в рублях</w:t>
            </w:r>
          </w:p>
          <w:p w:rsidR="00212247" w:rsidRDefault="009D5C17">
            <w:pPr>
              <w:pStyle w:val="ConsPlusNormal0"/>
              <w:jc w:val="center"/>
            </w:pPr>
            <w:r>
              <w:t>(рублевом эквиваленте)</w:t>
            </w:r>
          </w:p>
        </w:tc>
        <w:tc>
          <w:tcPr>
            <w:tcW w:w="1020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" w:name="P285"/>
            <w:bookmarkEnd w:id="4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5" w:name="P286"/>
            <w:bookmarkEnd w:id="5"/>
            <w:r>
              <w:t>2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bookmarkStart w:id="6" w:name="P287"/>
            <w:bookmarkEnd w:id="6"/>
            <w:r>
              <w:t>3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bookmarkStart w:id="7" w:name="P288"/>
            <w:bookmarkEnd w:id="7"/>
            <w:r>
              <w:t>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" w:name="P289"/>
            <w:bookmarkEnd w:id="8"/>
            <w:r>
              <w:t>5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9" w:name="P290"/>
            <w:bookmarkEnd w:id="9"/>
            <w:r>
              <w:t>6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0" w:name="P291"/>
            <w:bookmarkEnd w:id="10"/>
            <w:r>
              <w:t>7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1" w:name="P292"/>
            <w:bookmarkEnd w:id="11"/>
            <w:r>
              <w:t>8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bookmarkStart w:id="12" w:name="P293"/>
            <w:bookmarkEnd w:id="12"/>
            <w:r>
              <w:t>9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bookmarkStart w:id="13" w:name="P294"/>
            <w:bookmarkEnd w:id="13"/>
            <w:r>
              <w:t>10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4" w:name="P295"/>
            <w:bookmarkEnd w:id="14"/>
            <w:r>
              <w:t>11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 w:val="restart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коду дохода 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КФО</w:t>
            </w: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коду КОСГУ</w:t>
            </w: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 w:val="restart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коду ОКТМО</w:t>
            </w: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коду статуса</w:t>
            </w: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il"/>
            <w:insideV w:val="nil"/>
          </w:tblBorders>
        </w:tblPrEx>
        <w:tc>
          <w:tcPr>
            <w:tcW w:w="2324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il"/>
            <w:insideV w:val="nil"/>
          </w:tblBorders>
        </w:tblPrEx>
        <w:tc>
          <w:tcPr>
            <w:tcW w:w="2324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Всего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40"/>
        <w:gridCol w:w="1417"/>
        <w:gridCol w:w="340"/>
        <w:gridCol w:w="1191"/>
        <w:gridCol w:w="340"/>
        <w:gridCol w:w="1644"/>
        <w:gridCol w:w="340"/>
        <w:gridCol w:w="2268"/>
        <w:gridCol w:w="340"/>
        <w:gridCol w:w="2381"/>
      </w:tblGrid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(введено Приказом Минфина России от 30.09.2021 N 142н)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  <w:outlineLvl w:val="1"/>
      </w:pPr>
      <w:bookmarkStart w:id="15" w:name="P478"/>
      <w:bookmarkEnd w:id="15"/>
      <w:r>
        <w:t>ИЗВЕЩЕНИЕ N ___</w:t>
      </w:r>
    </w:p>
    <w:p w:rsidR="00212247" w:rsidRDefault="009D5C17">
      <w:pPr>
        <w:pStyle w:val="ConsPlusNormal0"/>
        <w:jc w:val="center"/>
      </w:pPr>
      <w:r>
        <w:t>о начислении дохода (уточнении начисления)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1"/>
        <w:gridCol w:w="2607"/>
        <w:gridCol w:w="1644"/>
        <w:gridCol w:w="1077"/>
      </w:tblGrid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0510432</w:t>
            </w: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 20__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bookmarkStart w:id="16" w:name="P491"/>
            <w:bookmarkEnd w:id="16"/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Время (ЧЧ.ММ.СС.)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доходов бюджета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7" w:name="P520"/>
            <w:bookmarkEnd w:id="17"/>
            <w:r>
              <w:t>Нормативный правовой (правовой) акт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(реквизиты акта)</w:t>
            </w:r>
          </w:p>
        </w:tc>
        <w:tc>
          <w:tcPr>
            <w:tcW w:w="16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8" w:name="P526"/>
            <w:bookmarkEnd w:id="18"/>
            <w:r>
              <w:t>Тип операции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H w:val="single" w:sz="4" w:space="0" w:color="auto"/>
          </w:tblBorders>
        </w:tblPrEx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типа операции)</w:t>
            </w:r>
          </w:p>
        </w:tc>
        <w:tc>
          <w:tcPr>
            <w:tcW w:w="16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9" w:name="P534"/>
      <w:bookmarkEnd w:id="19"/>
      <w:r>
        <w:t>1. Реквизиты контрагента (плательщика)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077"/>
        <w:gridCol w:w="1587"/>
        <w:gridCol w:w="1757"/>
        <w:gridCol w:w="850"/>
        <w:gridCol w:w="907"/>
        <w:gridCol w:w="680"/>
        <w:gridCol w:w="1077"/>
      </w:tblGrid>
      <w:tr w:rsidR="00212247">
        <w:tc>
          <w:tcPr>
            <w:tcW w:w="2211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 xml:space="preserve">Контрагент </w:t>
            </w:r>
            <w:r>
              <w:lastRenderedPageBreak/>
              <w:t>(плательщик)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 xml:space="preserve">Код статуса </w:t>
            </w:r>
            <w:r>
              <w:lastRenderedPageBreak/>
              <w:t>плательщика</w:t>
            </w:r>
          </w:p>
        </w:tc>
        <w:tc>
          <w:tcPr>
            <w:tcW w:w="175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 xml:space="preserve">Тип </w:t>
            </w:r>
            <w:r>
              <w:lastRenderedPageBreak/>
              <w:t>плательщика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ИНН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КПП</w:t>
            </w:r>
          </w:p>
        </w:tc>
        <w:tc>
          <w:tcPr>
            <w:tcW w:w="1757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 xml:space="preserve">Документ, </w:t>
            </w:r>
            <w:r>
              <w:lastRenderedPageBreak/>
              <w:t>удостоверяющий личность</w:t>
            </w:r>
          </w:p>
        </w:tc>
      </w:tr>
      <w:tr w:rsidR="00212247">
        <w:tc>
          <w:tcPr>
            <w:tcW w:w="113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58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тип</w:t>
            </w:r>
          </w:p>
        </w:tc>
        <w:tc>
          <w:tcPr>
            <w:tcW w:w="10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серия, номер</w:t>
            </w:r>
          </w:p>
        </w:tc>
      </w:tr>
      <w:tr w:rsidR="00212247">
        <w:tc>
          <w:tcPr>
            <w:tcW w:w="113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0" w:name="P546"/>
            <w:bookmarkEnd w:id="20"/>
            <w:r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21" w:name="P547"/>
            <w:bookmarkEnd w:id="21"/>
            <w:r>
              <w:t>2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22" w:name="P548"/>
            <w:bookmarkEnd w:id="22"/>
            <w:r>
              <w:t>3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bookmarkStart w:id="23" w:name="P549"/>
            <w:bookmarkEnd w:id="23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24" w:name="P550"/>
            <w:bookmarkEnd w:id="24"/>
            <w:r>
              <w:t>5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25" w:name="P551"/>
            <w:bookmarkEnd w:id="25"/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26" w:name="P552"/>
            <w:bookmarkEnd w:id="26"/>
            <w:r>
              <w:t>7</w:t>
            </w:r>
          </w:p>
        </w:tc>
        <w:tc>
          <w:tcPr>
            <w:tcW w:w="10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7" w:name="P553"/>
            <w:bookmarkEnd w:id="27"/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r>
        <w:t>2. Реквизиты получателя денежных средств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80"/>
        <w:gridCol w:w="794"/>
        <w:gridCol w:w="964"/>
        <w:gridCol w:w="1361"/>
        <w:gridCol w:w="680"/>
        <w:gridCol w:w="1020"/>
        <w:gridCol w:w="850"/>
        <w:gridCol w:w="794"/>
        <w:gridCol w:w="907"/>
      </w:tblGrid>
      <w:tr w:rsidR="00212247">
        <w:tc>
          <w:tcPr>
            <w:tcW w:w="102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получателя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ИНН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КПП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ОГРН</w:t>
            </w:r>
          </w:p>
        </w:tc>
        <w:tc>
          <w:tcPr>
            <w:tcW w:w="5612" w:type="dxa"/>
            <w:gridSpan w:val="6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Банковские реквизиты</w:t>
            </w:r>
          </w:p>
        </w:tc>
      </w:tr>
      <w:tr w:rsidR="00212247">
        <w:tc>
          <w:tcPr>
            <w:tcW w:w="1020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органа, осуществляющего кассовое обслуживание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лицевой счет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банка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БИК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расчетный счет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корреспондентский счет</w:t>
            </w:r>
          </w:p>
        </w:tc>
      </w:tr>
      <w:tr w:rsidR="00212247">
        <w:tc>
          <w:tcPr>
            <w:tcW w:w="102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8" w:name="P576"/>
            <w:bookmarkEnd w:id="28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9" w:name="P585"/>
            <w:bookmarkEnd w:id="29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30" w:name="P597"/>
      <w:bookmarkEnd w:id="30"/>
      <w:r>
        <w:t>3. Сведения о начисляемом доходе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077"/>
        <w:gridCol w:w="964"/>
        <w:gridCol w:w="680"/>
        <w:gridCol w:w="850"/>
        <w:gridCol w:w="1531"/>
        <w:gridCol w:w="1417"/>
        <w:gridCol w:w="737"/>
        <w:gridCol w:w="680"/>
        <w:gridCol w:w="794"/>
        <w:gridCol w:w="964"/>
        <w:gridCol w:w="955"/>
        <w:gridCol w:w="680"/>
        <w:gridCol w:w="850"/>
      </w:tblGrid>
      <w:tr w:rsidR="00212247">
        <w:tc>
          <w:tcPr>
            <w:tcW w:w="102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Наименование платежа</w:t>
            </w:r>
          </w:p>
        </w:tc>
        <w:tc>
          <w:tcPr>
            <w:tcW w:w="6519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Аналитический признак задолженности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ОКТМО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признания доходов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Предельная дата исполнения</w:t>
            </w:r>
          </w:p>
        </w:tc>
        <w:tc>
          <w:tcPr>
            <w:tcW w:w="95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530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начисления</w:t>
            </w:r>
          </w:p>
        </w:tc>
      </w:tr>
      <w:tr w:rsidR="00212247">
        <w:tc>
          <w:tcPr>
            <w:tcW w:w="1020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уникальный идентификатор начисления</w:t>
            </w:r>
          </w:p>
        </w:tc>
        <w:tc>
          <w:tcPr>
            <w:tcW w:w="2494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15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уникальный номер реестровой записи источника дохода бюджета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дохода по бюджетной классификации Российской Федерации</w:t>
            </w: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55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85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1020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53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55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2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1" w:name="P616"/>
            <w:bookmarkEnd w:id="31"/>
            <w:r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32" w:name="P617"/>
            <w:bookmarkEnd w:id="32"/>
            <w:r>
              <w:t>2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33" w:name="P618"/>
            <w:bookmarkEnd w:id="33"/>
            <w:r>
              <w:t>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34" w:name="P619"/>
            <w:bookmarkEnd w:id="34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35" w:name="P620"/>
            <w:bookmarkEnd w:id="35"/>
            <w:r>
              <w:t>5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36" w:name="P621"/>
            <w:bookmarkEnd w:id="36"/>
            <w:r>
              <w:t>6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7" w:name="P622"/>
            <w:bookmarkEnd w:id="37"/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38" w:name="P623"/>
            <w:bookmarkEnd w:id="38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39" w:name="P624"/>
            <w:bookmarkEnd w:id="39"/>
            <w:r>
              <w:t>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40" w:name="P625"/>
            <w:bookmarkEnd w:id="40"/>
            <w:r>
              <w:t>10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41" w:name="P626"/>
            <w:bookmarkEnd w:id="41"/>
            <w:r>
              <w:t>11</w:t>
            </w:r>
          </w:p>
        </w:tc>
        <w:tc>
          <w:tcPr>
            <w:tcW w:w="955" w:type="dxa"/>
          </w:tcPr>
          <w:p w:rsidR="00212247" w:rsidRDefault="009D5C17">
            <w:pPr>
              <w:pStyle w:val="ConsPlusNormal0"/>
              <w:jc w:val="center"/>
            </w:pPr>
            <w:bookmarkStart w:id="42" w:name="P627"/>
            <w:bookmarkEnd w:id="42"/>
            <w:r>
              <w:t>12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43" w:name="P628"/>
            <w:bookmarkEnd w:id="43"/>
            <w:r>
              <w:t>13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4" w:name="P629"/>
            <w:bookmarkEnd w:id="44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45" w:name="P645"/>
      <w:bookmarkEnd w:id="45"/>
      <w:r>
        <w:t>4. Дополнительные сведения о начислении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64"/>
        <w:gridCol w:w="1247"/>
        <w:gridCol w:w="1417"/>
        <w:gridCol w:w="1805"/>
        <w:gridCol w:w="624"/>
        <w:gridCol w:w="794"/>
        <w:gridCol w:w="1077"/>
        <w:gridCol w:w="1077"/>
        <w:gridCol w:w="794"/>
        <w:gridCol w:w="850"/>
        <w:gridCol w:w="680"/>
        <w:gridCol w:w="794"/>
        <w:gridCol w:w="1020"/>
      </w:tblGrid>
      <w:tr w:rsidR="00212247">
        <w:tc>
          <w:tcPr>
            <w:tcW w:w="146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 отсылки (вручения) плательщику документа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Признак предварительного начисления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Дата, до которой актуально выставленное начисление</w:t>
            </w:r>
          </w:p>
        </w:tc>
        <w:tc>
          <w:tcPr>
            <w:tcW w:w="180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Период повторного предоставления уведомления о начислении</w:t>
            </w:r>
          </w:p>
        </w:tc>
        <w:tc>
          <w:tcPr>
            <w:tcW w:w="14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Скидка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Коэффициент, понижающий размер начисления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Срок действия скидки (учета коэффициента)</w:t>
            </w:r>
          </w:p>
        </w:tc>
        <w:tc>
          <w:tcPr>
            <w:tcW w:w="311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Показатель</w:t>
            </w:r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</w:tr>
      <w:tr w:rsidR="00212247">
        <w:tc>
          <w:tcPr>
            <w:tcW w:w="146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805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Процент, %</w:t>
            </w:r>
          </w:p>
        </w:tc>
        <w:tc>
          <w:tcPr>
            <w:tcW w:w="107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основания платежа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налогового периода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номера документа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даты документа</w:t>
            </w:r>
          </w:p>
        </w:tc>
        <w:tc>
          <w:tcPr>
            <w:tcW w:w="1020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6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6" w:name="P662"/>
            <w:bookmarkEnd w:id="46"/>
            <w:r>
              <w:t>1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47" w:name="P663"/>
            <w:bookmarkEnd w:id="47"/>
            <w:r>
              <w:t>2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48" w:name="P664"/>
            <w:bookmarkEnd w:id="48"/>
            <w:r>
              <w:t>3</w:t>
            </w:r>
          </w:p>
        </w:tc>
        <w:tc>
          <w:tcPr>
            <w:tcW w:w="1805" w:type="dxa"/>
          </w:tcPr>
          <w:p w:rsidR="00212247" w:rsidRDefault="009D5C17">
            <w:pPr>
              <w:pStyle w:val="ConsPlusNormal0"/>
              <w:jc w:val="center"/>
            </w:pPr>
            <w:bookmarkStart w:id="49" w:name="P665"/>
            <w:bookmarkEnd w:id="49"/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50" w:name="P666"/>
            <w:bookmarkEnd w:id="50"/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51" w:name="P667"/>
            <w:bookmarkEnd w:id="51"/>
            <w:r>
              <w:t>6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52" w:name="P668"/>
            <w:bookmarkEnd w:id="52"/>
            <w:r>
              <w:t>7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53" w:name="P669"/>
            <w:bookmarkEnd w:id="53"/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54" w:name="P670"/>
            <w:bookmarkEnd w:id="54"/>
            <w:r>
              <w:t>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55" w:name="P671"/>
            <w:bookmarkEnd w:id="55"/>
            <w:r>
              <w:t>10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56" w:name="P672"/>
            <w:bookmarkEnd w:id="56"/>
            <w:r>
              <w:t>11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57" w:name="P673"/>
            <w:bookmarkEnd w:id="57"/>
            <w:r>
              <w:t>12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0510432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58" w:name="P691"/>
      <w:bookmarkEnd w:id="58"/>
      <w:r>
        <w:t>5. График исполнения платежей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984"/>
        <w:gridCol w:w="2608"/>
        <w:gridCol w:w="2778"/>
      </w:tblGrid>
      <w:tr w:rsidR="00212247">
        <w:tc>
          <w:tcPr>
            <w:tcW w:w="170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Срок платежа</w:t>
            </w:r>
          </w:p>
        </w:tc>
        <w:tc>
          <w:tcPr>
            <w:tcW w:w="198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5386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начисления</w:t>
            </w:r>
          </w:p>
        </w:tc>
      </w:tr>
      <w:tr w:rsidR="00212247">
        <w:tc>
          <w:tcPr>
            <w:tcW w:w="1701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277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170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9" w:name="P698"/>
            <w:bookmarkEnd w:id="59"/>
            <w:r>
              <w:t>1</w:t>
            </w:r>
          </w:p>
        </w:tc>
        <w:tc>
          <w:tcPr>
            <w:tcW w:w="1984" w:type="dxa"/>
          </w:tcPr>
          <w:p w:rsidR="00212247" w:rsidRDefault="009D5C17">
            <w:pPr>
              <w:pStyle w:val="ConsPlusNormal0"/>
              <w:jc w:val="center"/>
            </w:pPr>
            <w:bookmarkStart w:id="60" w:name="P699"/>
            <w:bookmarkEnd w:id="60"/>
            <w:r>
              <w:t>2</w:t>
            </w:r>
          </w:p>
        </w:tc>
        <w:tc>
          <w:tcPr>
            <w:tcW w:w="2608" w:type="dxa"/>
          </w:tcPr>
          <w:p w:rsidR="00212247" w:rsidRDefault="009D5C17">
            <w:pPr>
              <w:pStyle w:val="ConsPlusNormal0"/>
              <w:jc w:val="center"/>
            </w:pPr>
            <w:bookmarkStart w:id="61" w:name="P700"/>
            <w:bookmarkEnd w:id="61"/>
            <w:r>
              <w:t>3</w:t>
            </w:r>
          </w:p>
        </w:tc>
        <w:tc>
          <w:tcPr>
            <w:tcW w:w="277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2" w:name="P701"/>
            <w:bookmarkEnd w:id="62"/>
            <w:r>
              <w:t>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701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340"/>
        <w:gridCol w:w="1474"/>
        <w:gridCol w:w="340"/>
        <w:gridCol w:w="1247"/>
        <w:gridCol w:w="340"/>
        <w:gridCol w:w="1757"/>
        <w:gridCol w:w="340"/>
        <w:gridCol w:w="1757"/>
        <w:gridCol w:w="340"/>
        <w:gridCol w:w="1644"/>
      </w:tblGrid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lastRenderedPageBreak/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</w:pPr>
      <w:r>
        <w:t>"__" ________ 20__ г.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1927"/>
        <w:gridCol w:w="340"/>
        <w:gridCol w:w="1417"/>
        <w:gridCol w:w="340"/>
        <w:gridCol w:w="1644"/>
      </w:tblGrid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</w:pPr>
      <w:bookmarkStart w:id="63" w:name="P764"/>
      <w:bookmarkEnd w:id="63"/>
      <w:r>
        <w:t>АКТ N _______</w:t>
      </w:r>
    </w:p>
    <w:p w:rsidR="00212247" w:rsidRDefault="009D5C17">
      <w:pPr>
        <w:pStyle w:val="ConsPlusNormal0"/>
        <w:jc w:val="center"/>
      </w:pPr>
      <w:r>
        <w:t>о консервации (расконсервации) объекта основных средств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494"/>
        <w:gridCol w:w="2381"/>
        <w:gridCol w:w="963"/>
      </w:tblGrid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0510433</w:t>
            </w: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 20__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Главный администратор бюджетных</w:t>
            </w:r>
          </w:p>
          <w:p w:rsidR="00212247" w:rsidRDefault="009D5C17">
            <w:pPr>
              <w:pStyle w:val="ConsPlusNormal0"/>
            </w:pPr>
            <w:r>
              <w:t>средств (Учредитель)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343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64" w:name="P807"/>
            <w:bookmarkEnd w:id="64"/>
            <w:r>
              <w:t>Основание формирования Акта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 xml:space="preserve">(консервация - "1", </w:t>
            </w:r>
            <w:r>
              <w:lastRenderedPageBreak/>
              <w:t>расконсервация - "2")</w:t>
            </w:r>
          </w:p>
        </w:tc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lastRenderedPageBreak/>
              <w:t xml:space="preserve">Амортизационная </w:t>
            </w:r>
            <w:r>
              <w:lastRenderedPageBreak/>
              <w:t>группа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65" w:name="P815"/>
            <w:bookmarkEnd w:id="65"/>
            <w:r>
              <w:lastRenderedPageBreak/>
              <w:t>Наименование объекта (полное)</w:t>
            </w:r>
          </w:p>
        </w:tc>
        <w:tc>
          <w:tcPr>
            <w:tcW w:w="24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Документ-основание о создании комиссии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single" w:sz="4" w:space="0" w:color="auto"/>
          </w:tblBorders>
        </w:tblPrEx>
        <w:tc>
          <w:tcPr>
            <w:tcW w:w="323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66" w:name="P828"/>
      <w:bookmarkEnd w:id="66"/>
      <w:r>
        <w:t>1. Общие сведения об объекте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37"/>
        <w:gridCol w:w="793"/>
        <w:gridCol w:w="737"/>
        <w:gridCol w:w="907"/>
        <w:gridCol w:w="1077"/>
        <w:gridCol w:w="963"/>
        <w:gridCol w:w="966"/>
      </w:tblGrid>
      <w:tr w:rsidR="00212247">
        <w:tc>
          <w:tcPr>
            <w:tcW w:w="147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Краткая индивидуальная характеристика объекта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Местонахождение объекта (адрес)</w:t>
            </w:r>
          </w:p>
        </w:tc>
        <w:tc>
          <w:tcPr>
            <w:tcW w:w="2267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2947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66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Фактический срок эксплуатации (месяцев)</w:t>
            </w:r>
          </w:p>
        </w:tc>
      </w:tr>
      <w:tr w:rsidR="00212247">
        <w:tc>
          <w:tcPr>
            <w:tcW w:w="147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инвентарный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r>
              <w:t>реестровый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заводской (иной)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выпуска, изготовления, иное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принятия к бухгалтерскому учету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ввода в эксплуатацию</w:t>
            </w:r>
          </w:p>
        </w:tc>
        <w:tc>
          <w:tcPr>
            <w:tcW w:w="966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7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7" w:name="P841"/>
            <w:bookmarkEnd w:id="67"/>
            <w:r>
              <w:t>1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68" w:name="P842"/>
            <w:bookmarkEnd w:id="68"/>
            <w:r>
              <w:t>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69" w:name="P843"/>
            <w:bookmarkEnd w:id="69"/>
            <w:r>
              <w:t>3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70" w:name="P845"/>
            <w:bookmarkEnd w:id="70"/>
            <w:r>
              <w:t>5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71" w:name="P846"/>
            <w:bookmarkEnd w:id="71"/>
            <w:r>
              <w:t>6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72" w:name="P847"/>
            <w:bookmarkEnd w:id="72"/>
            <w:r>
              <w:t>7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73" w:name="P848"/>
            <w:bookmarkEnd w:id="73"/>
            <w:r>
              <w:t>8</w:t>
            </w:r>
          </w:p>
        </w:tc>
        <w:tc>
          <w:tcPr>
            <w:tcW w:w="966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4" w:name="P849"/>
            <w:bookmarkEnd w:id="74"/>
            <w:r>
              <w:t>9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474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6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75" w:name="P860"/>
      <w:bookmarkEnd w:id="75"/>
      <w:r>
        <w:t>2. Сведения о состоянии объекта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2211"/>
        <w:gridCol w:w="1020"/>
        <w:gridCol w:w="1303"/>
        <w:gridCol w:w="1247"/>
        <w:gridCol w:w="963"/>
      </w:tblGrid>
      <w:tr w:rsidR="00212247">
        <w:tc>
          <w:tcPr>
            <w:tcW w:w="232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Техническое состояние объекта</w:t>
            </w:r>
          </w:p>
        </w:tc>
        <w:tc>
          <w:tcPr>
            <w:tcW w:w="221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Причины консервации/расконсервации объекта</w:t>
            </w:r>
          </w:p>
        </w:tc>
        <w:tc>
          <w:tcPr>
            <w:tcW w:w="232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Срок консервации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</w:t>
            </w:r>
          </w:p>
        </w:tc>
        <w:tc>
          <w:tcPr>
            <w:tcW w:w="963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 объекта учета</w:t>
            </w:r>
          </w:p>
        </w:tc>
      </w:tr>
      <w:tr w:rsidR="00212247">
        <w:tc>
          <w:tcPr>
            <w:tcW w:w="232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124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6" w:name="P869"/>
            <w:bookmarkEnd w:id="76"/>
            <w:r>
              <w:t>1</w:t>
            </w:r>
          </w:p>
        </w:tc>
        <w:tc>
          <w:tcPr>
            <w:tcW w:w="2211" w:type="dxa"/>
          </w:tcPr>
          <w:p w:rsidR="00212247" w:rsidRDefault="009D5C17">
            <w:pPr>
              <w:pStyle w:val="ConsPlusNormal0"/>
              <w:jc w:val="center"/>
            </w:pPr>
            <w:bookmarkStart w:id="77" w:name="P870"/>
            <w:bookmarkEnd w:id="77"/>
            <w:r>
              <w:t>2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78" w:name="P871"/>
            <w:bookmarkEnd w:id="78"/>
            <w:r>
              <w:t>3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bookmarkStart w:id="79" w:name="P872"/>
            <w:bookmarkEnd w:id="79"/>
            <w:r>
              <w:t>4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80" w:name="P873"/>
            <w:bookmarkEnd w:id="80"/>
            <w:r>
              <w:t>5</w:t>
            </w:r>
          </w:p>
        </w:tc>
        <w:tc>
          <w:tcPr>
            <w:tcW w:w="963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1" w:name="P874"/>
            <w:bookmarkEnd w:id="81"/>
            <w:r>
              <w:t>6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324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82" w:name="P882"/>
      <w:bookmarkEnd w:id="82"/>
      <w:r>
        <w:t>3. Сведения о стоимости объекта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644"/>
        <w:gridCol w:w="1360"/>
        <w:gridCol w:w="1530"/>
        <w:gridCol w:w="1530"/>
        <w:gridCol w:w="1190"/>
      </w:tblGrid>
      <w:tr w:rsidR="00212247">
        <w:tc>
          <w:tcPr>
            <w:tcW w:w="181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Балансовая стоимость</w:t>
            </w:r>
          </w:p>
        </w:tc>
        <w:tc>
          <w:tcPr>
            <w:tcW w:w="164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Срок полезного использования (месяцев)</w:t>
            </w:r>
          </w:p>
        </w:tc>
        <w:tc>
          <w:tcPr>
            <w:tcW w:w="289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Амортизация на дату</w:t>
            </w:r>
          </w:p>
        </w:tc>
        <w:tc>
          <w:tcPr>
            <w:tcW w:w="2720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Остаточная стоимость на дату</w:t>
            </w:r>
          </w:p>
        </w:tc>
      </w:tr>
      <w:tr w:rsidR="00212247">
        <w:tc>
          <w:tcPr>
            <w:tcW w:w="181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r>
              <w:t>консервации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r>
              <w:t>расконсервации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r>
              <w:t>консервации</w:t>
            </w:r>
          </w:p>
        </w:tc>
        <w:tc>
          <w:tcPr>
            <w:tcW w:w="119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расконсервации</w:t>
            </w:r>
          </w:p>
        </w:tc>
      </w:tr>
      <w:tr w:rsidR="00212247">
        <w:tc>
          <w:tcPr>
            <w:tcW w:w="181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3" w:name="P892"/>
            <w:bookmarkEnd w:id="83"/>
            <w:r>
              <w:t>1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bookmarkStart w:id="84" w:name="P893"/>
            <w:bookmarkEnd w:id="84"/>
            <w:r>
              <w:t>2</w:t>
            </w: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bookmarkStart w:id="85" w:name="P894"/>
            <w:bookmarkEnd w:id="85"/>
            <w:r>
              <w:t>3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bookmarkStart w:id="86" w:name="P895"/>
            <w:bookmarkEnd w:id="86"/>
            <w:r>
              <w:t>4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bookmarkStart w:id="87" w:name="P896"/>
            <w:bookmarkEnd w:id="87"/>
            <w:r>
              <w:t>5</w:t>
            </w:r>
          </w:p>
        </w:tc>
        <w:tc>
          <w:tcPr>
            <w:tcW w:w="119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8" w:name="P897"/>
            <w:bookmarkEnd w:id="88"/>
            <w:r>
              <w:t>6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814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89" w:name="P905"/>
      <w:bookmarkEnd w:id="89"/>
      <w:r>
        <w:lastRenderedPageBreak/>
        <w:t>4. Сведения о видах работ (расходов на их проведение) в целях консервации/расконсервации объекта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4"/>
        <w:gridCol w:w="1644"/>
        <w:gridCol w:w="1190"/>
        <w:gridCol w:w="1190"/>
        <w:gridCol w:w="1530"/>
      </w:tblGrid>
      <w:tr w:rsidR="00212247">
        <w:tc>
          <w:tcPr>
            <w:tcW w:w="351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Вид работы</w:t>
            </w:r>
          </w:p>
        </w:tc>
        <w:tc>
          <w:tcPr>
            <w:tcW w:w="4024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153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Стоимость</w:t>
            </w:r>
          </w:p>
        </w:tc>
      </w:tr>
      <w:tr w:rsidR="00212247">
        <w:tc>
          <w:tcPr>
            <w:tcW w:w="351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530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0" w:name="P913"/>
            <w:bookmarkEnd w:id="90"/>
            <w:r>
              <w:t>1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bookmarkStart w:id="91" w:name="P914"/>
            <w:bookmarkEnd w:id="91"/>
            <w:r>
              <w:t>2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bookmarkStart w:id="92" w:name="P916"/>
            <w:bookmarkEnd w:id="92"/>
            <w:r>
              <w:t>4</w:t>
            </w:r>
          </w:p>
        </w:tc>
        <w:tc>
          <w:tcPr>
            <w:tcW w:w="153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3" w:name="P917"/>
            <w:bookmarkEnd w:id="93"/>
            <w:r>
              <w:t>5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514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514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  <w:insideV w:val="nil"/>
          </w:tblBorders>
        </w:tblPrEx>
        <w:tc>
          <w:tcPr>
            <w:tcW w:w="3514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outlineLvl w:val="2"/>
      </w:pPr>
      <w:bookmarkStart w:id="94" w:name="P934"/>
      <w:bookmarkEnd w:id="94"/>
      <w:r>
        <w:t>5. Заключение комиссии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2891"/>
        <w:gridCol w:w="2721"/>
      </w:tblGrid>
      <w:tr w:rsidR="00212247">
        <w:tc>
          <w:tcPr>
            <w:tcW w:w="345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Резолюция комиссии</w:t>
            </w:r>
          </w:p>
        </w:tc>
        <w:tc>
          <w:tcPr>
            <w:tcW w:w="2891" w:type="dxa"/>
          </w:tcPr>
          <w:p w:rsidR="00212247" w:rsidRDefault="009D5C17">
            <w:pPr>
              <w:pStyle w:val="ConsPlusNormal0"/>
              <w:jc w:val="center"/>
            </w:pPr>
            <w:r>
              <w:t>Итог голосования комиссии "за", %</w:t>
            </w:r>
          </w:p>
        </w:tc>
        <w:tc>
          <w:tcPr>
            <w:tcW w:w="272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 по итогам голосования</w:t>
            </w:r>
          </w:p>
        </w:tc>
      </w:tr>
      <w:tr w:rsidR="00212247">
        <w:tc>
          <w:tcPr>
            <w:tcW w:w="345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5" w:name="P939"/>
            <w:bookmarkEnd w:id="95"/>
            <w:r>
              <w:t>1</w:t>
            </w:r>
          </w:p>
        </w:tc>
        <w:tc>
          <w:tcPr>
            <w:tcW w:w="2891" w:type="dxa"/>
          </w:tcPr>
          <w:p w:rsidR="00212247" w:rsidRDefault="009D5C17">
            <w:pPr>
              <w:pStyle w:val="ConsPlusNormal0"/>
              <w:jc w:val="center"/>
            </w:pPr>
            <w:bookmarkStart w:id="96" w:name="P940"/>
            <w:bookmarkEnd w:id="96"/>
            <w:r>
              <w:t>2</w:t>
            </w:r>
          </w:p>
        </w:tc>
        <w:tc>
          <w:tcPr>
            <w:tcW w:w="272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7" w:name="P941"/>
            <w:bookmarkEnd w:id="97"/>
            <w:r>
              <w:t>3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458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8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72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080"/>
        <w:gridCol w:w="340"/>
        <w:gridCol w:w="2211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0"/>
          <w:footerReference w:type="default" r:id="rId31"/>
          <w:headerReference w:type="first" r:id="rId32"/>
          <w:footerReference w:type="first" r:id="rId3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871"/>
        <w:gridCol w:w="340"/>
        <w:gridCol w:w="340"/>
        <w:gridCol w:w="1416"/>
        <w:gridCol w:w="340"/>
        <w:gridCol w:w="566"/>
        <w:gridCol w:w="2607"/>
        <w:gridCol w:w="510"/>
        <w:gridCol w:w="1530"/>
      </w:tblGrid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Члены комиссии: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269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Минфина России от 30.09.2021 N 142н)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  <w:outlineLvl w:val="1"/>
      </w:pPr>
      <w:bookmarkStart w:id="98" w:name="P1081"/>
      <w:bookmarkEnd w:id="98"/>
      <w:r>
        <w:t>АКТ N _________</w:t>
      </w:r>
    </w:p>
    <w:p w:rsidR="00212247" w:rsidRDefault="009D5C17">
      <w:pPr>
        <w:pStyle w:val="ConsPlusNormal0"/>
        <w:jc w:val="center"/>
      </w:pPr>
      <w:r>
        <w:t>приема-передачи объектов, полученных в личное пользование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1"/>
        <w:gridCol w:w="2607"/>
        <w:gridCol w:w="1644"/>
        <w:gridCol w:w="1077"/>
      </w:tblGrid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bookmarkStart w:id="99" w:name="P1087"/>
            <w:bookmarkEnd w:id="99"/>
            <w:r>
              <w:t>КОДЫ</w:t>
            </w: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0510434</w:t>
            </w: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 20__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операции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(выдача имущества в пользование - код "1", возврат имущества - код "2")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lastRenderedPageBreak/>
              <w:t>Ответственное лицо, выдавшее (возвратившее) имущество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Местонахождение выдаваемого имущества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Ответственное лицо, получающее (принимающее) имущество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Местонахождение возвращенного имущества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Документ-основание для выдачи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00" w:name="P1160"/>
      <w:bookmarkEnd w:id="100"/>
      <w:r>
        <w:t>1. Сведения о выдаваемых (сданных) объектах основных средств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4"/>
          <w:footerReference w:type="default" r:id="rId35"/>
          <w:headerReference w:type="first" r:id="rId36"/>
          <w:footerReference w:type="first" r:id="rId3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3"/>
        <w:gridCol w:w="1528"/>
        <w:gridCol w:w="2052"/>
        <w:gridCol w:w="1087"/>
        <w:gridCol w:w="1794"/>
        <w:gridCol w:w="429"/>
        <w:gridCol w:w="580"/>
        <w:gridCol w:w="599"/>
        <w:gridCol w:w="562"/>
        <w:gridCol w:w="1059"/>
        <w:gridCol w:w="1077"/>
        <w:gridCol w:w="1247"/>
        <w:gridCol w:w="892"/>
        <w:gridCol w:w="1639"/>
      </w:tblGrid>
      <w:tr w:rsidR="00212247">
        <w:tc>
          <w:tcPr>
            <w:tcW w:w="102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Наименование объекта</w:t>
            </w:r>
          </w:p>
        </w:tc>
        <w:tc>
          <w:tcPr>
            <w:tcW w:w="15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Инвентарный (учетный) номер</w:t>
            </w:r>
          </w:p>
        </w:tc>
        <w:tc>
          <w:tcPr>
            <w:tcW w:w="209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важнейших приспособлений и принадлежностей, относящихся к объекту</w:t>
            </w:r>
          </w:p>
        </w:tc>
        <w:tc>
          <w:tcPr>
            <w:tcW w:w="112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Паспорт, модель, марка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Первоначальная (балансовая) стоимость</w:t>
            </w:r>
          </w:p>
        </w:tc>
        <w:tc>
          <w:tcPr>
            <w:tcW w:w="243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Индивидуальные характеристики</w:t>
            </w:r>
          </w:p>
        </w:tc>
        <w:tc>
          <w:tcPr>
            <w:tcW w:w="2309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Видимые особенности объекта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условия возврата имущества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Норма выдачи</w:t>
            </w:r>
          </w:p>
        </w:tc>
        <w:tc>
          <w:tcPr>
            <w:tcW w:w="136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Срок использования по нормативу (месяцев, дней)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18" w:type="dxa"/>
          </w:tcPr>
          <w:p w:rsidR="00212247" w:rsidRDefault="009D5C17">
            <w:pPr>
              <w:pStyle w:val="ConsPlusNormal0"/>
              <w:jc w:val="center"/>
            </w:pPr>
            <w:r>
              <w:t>дефекты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2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28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6.2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6.x</w:t>
            </w:r>
          </w:p>
        </w:tc>
        <w:tc>
          <w:tcPr>
            <w:tcW w:w="1118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01" w:name="P1189"/>
            <w:bookmarkEnd w:id="101"/>
            <w:r>
              <w:t>9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02" w:name="P1190"/>
            <w:bookmarkEnd w:id="102"/>
            <w:r>
              <w:t>10</w:t>
            </w:r>
          </w:p>
        </w:tc>
        <w:tc>
          <w:tcPr>
            <w:tcW w:w="136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3" w:name="P1191"/>
            <w:bookmarkEnd w:id="103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57" w:type="dxa"/>
            <w:gridSpan w:val="3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92" w:type="dxa"/>
            <w:gridSpan w:val="9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04" w:name="P1225"/>
      <w:bookmarkEnd w:id="104"/>
      <w:r>
        <w:t>2. Сведения о выдаваемых (сданных) объектах материальных запасов</w:t>
      </w: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1"/>
        <w:gridCol w:w="1563"/>
        <w:gridCol w:w="1295"/>
        <w:gridCol w:w="651"/>
        <w:gridCol w:w="1092"/>
        <w:gridCol w:w="1639"/>
        <w:gridCol w:w="1016"/>
        <w:gridCol w:w="767"/>
        <w:gridCol w:w="961"/>
        <w:gridCol w:w="611"/>
        <w:gridCol w:w="514"/>
        <w:gridCol w:w="828"/>
        <w:gridCol w:w="796"/>
        <w:gridCol w:w="1029"/>
        <w:gridCol w:w="731"/>
        <w:gridCol w:w="1344"/>
      </w:tblGrid>
      <w:tr w:rsidR="00212247">
        <w:tc>
          <w:tcPr>
            <w:tcW w:w="102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136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Номенклатурный (учетный) номер</w:t>
            </w:r>
          </w:p>
        </w:tc>
        <w:tc>
          <w:tcPr>
            <w:tcW w:w="158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23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важнейших приспособлений и принадлежностей, относящихся к объекту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Стоимость объекта</w:t>
            </w:r>
          </w:p>
        </w:tc>
        <w:tc>
          <w:tcPr>
            <w:tcW w:w="3240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Индивидуальные размеры</w:t>
            </w:r>
          </w:p>
        </w:tc>
        <w:tc>
          <w:tcPr>
            <w:tcW w:w="2309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Видимые особенности объекта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условия возврата имущества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Норма выдачи</w:t>
            </w:r>
          </w:p>
        </w:tc>
        <w:tc>
          <w:tcPr>
            <w:tcW w:w="136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Срок использования по нормативу (месяцев, дней)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02" w:type="dxa"/>
          </w:tcPr>
          <w:p w:rsidR="00212247" w:rsidRDefault="009D5C17">
            <w:pPr>
              <w:pStyle w:val="ConsPlusNormal0"/>
              <w:jc w:val="center"/>
            </w:pPr>
            <w:r>
              <w:t>одежды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головного убора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обуви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иное</w:t>
            </w:r>
          </w:p>
        </w:tc>
        <w:tc>
          <w:tcPr>
            <w:tcW w:w="1118" w:type="dxa"/>
          </w:tcPr>
          <w:p w:rsidR="00212247" w:rsidRDefault="009D5C17">
            <w:pPr>
              <w:pStyle w:val="ConsPlusNormal0"/>
              <w:jc w:val="center"/>
            </w:pPr>
            <w:r>
              <w:t>дефекты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2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32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02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118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05" w:name="P1259"/>
            <w:bookmarkEnd w:id="105"/>
            <w:r>
              <w:t>14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06" w:name="P1260"/>
            <w:bookmarkEnd w:id="106"/>
            <w:r>
              <w:t>15</w:t>
            </w:r>
          </w:p>
        </w:tc>
        <w:tc>
          <w:tcPr>
            <w:tcW w:w="136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7" w:name="P1261"/>
            <w:bookmarkEnd w:id="107"/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il"/>
          </w:tblBorders>
        </w:tblPrEx>
        <w:tc>
          <w:tcPr>
            <w:tcW w:w="1020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931" w:type="dxa"/>
            <w:gridSpan w:val="4"/>
            <w:tcBorders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667" w:type="dxa"/>
            <w:gridSpan w:val="9"/>
            <w:tcBorders>
              <w:left w:val="single" w:sz="4" w:space="0" w:color="auto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38"/>
          <w:footerReference w:type="default" r:id="rId39"/>
          <w:headerReference w:type="first" r:id="rId40"/>
          <w:footerReference w:type="first" r:id="rId4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701"/>
        <w:gridCol w:w="340"/>
        <w:gridCol w:w="1360"/>
        <w:gridCol w:w="341"/>
        <w:gridCol w:w="2891"/>
      </w:tblGrid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Объект(ы) принял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Объект(ы) сдал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 20__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 Приказом Минфина России от 30.09.2021 N 142н)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1531"/>
        <w:gridCol w:w="340"/>
        <w:gridCol w:w="1247"/>
        <w:gridCol w:w="340"/>
        <w:gridCol w:w="1701"/>
      </w:tblGrid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Руководитель</w:t>
            </w:r>
          </w:p>
          <w:p w:rsidR="00212247" w:rsidRDefault="009D5C17">
            <w:pPr>
              <w:pStyle w:val="ConsPlusNormal0"/>
              <w:jc w:val="both"/>
            </w:pPr>
            <w:r>
              <w:t>(уполномоченное лицо)</w:t>
            </w:r>
          </w:p>
        </w:tc>
      </w:tr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</w:pPr>
      <w:bookmarkStart w:id="108" w:name="P1355"/>
      <w:bookmarkEnd w:id="108"/>
      <w:r>
        <w:t>АКТ N ___</w:t>
      </w:r>
    </w:p>
    <w:p w:rsidR="00212247" w:rsidRDefault="009D5C17">
      <w:pPr>
        <w:pStyle w:val="ConsPlusNormal0"/>
        <w:jc w:val="center"/>
      </w:pPr>
      <w:r>
        <w:t>об утилизации (уничтожении) материальных ценностей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5227"/>
        <w:gridCol w:w="1361"/>
        <w:gridCol w:w="1077"/>
      </w:tblGrid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0510435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lastRenderedPageBreak/>
              <w:t>Главный администратор бюджетных средств (Учредитель)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09" w:name="P1398"/>
            <w:bookmarkEnd w:id="109"/>
            <w:r>
              <w:t>Ответственное лицо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0" w:name="P1402"/>
            <w:bookmarkEnd w:id="110"/>
            <w:r>
              <w:t>Местонахождение объектов (адрес)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1" w:name="P1406"/>
            <w:bookmarkEnd w:id="111"/>
            <w:r>
              <w:t>Приказ (распоряжение) о создании комиссии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12" w:name="P1415"/>
      <w:bookmarkEnd w:id="112"/>
      <w:r>
        <w:t>1. Общие сведения об утилизированных (уничтоженных) объектах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13" w:name="P1417"/>
      <w:bookmarkEnd w:id="113"/>
      <w:r>
        <w:t>1.1 Сведения об инвентарных объектах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2"/>
          <w:footerReference w:type="default" r:id="rId43"/>
          <w:headerReference w:type="first" r:id="rId44"/>
          <w:footerReference w:type="first" r:id="rId4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304"/>
        <w:gridCol w:w="624"/>
        <w:gridCol w:w="794"/>
        <w:gridCol w:w="794"/>
        <w:gridCol w:w="680"/>
        <w:gridCol w:w="964"/>
        <w:gridCol w:w="1469"/>
        <w:gridCol w:w="1020"/>
        <w:gridCol w:w="1020"/>
        <w:gridCol w:w="907"/>
        <w:gridCol w:w="964"/>
      </w:tblGrid>
      <w:tr w:rsidR="00212247">
        <w:tc>
          <w:tcPr>
            <w:tcW w:w="2211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Инвентарный объект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Стоимость</w:t>
            </w:r>
          </w:p>
        </w:tc>
        <w:tc>
          <w:tcPr>
            <w:tcW w:w="2438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Документ-основание, подтверждающий списание объекта</w:t>
            </w:r>
          </w:p>
        </w:tc>
        <w:tc>
          <w:tcPr>
            <w:tcW w:w="5380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драгоценных материалов (металлов, камней и иное)</w:t>
            </w:r>
          </w:p>
        </w:tc>
      </w:tr>
      <w:tr w:rsidR="00212247">
        <w:tc>
          <w:tcPr>
            <w:tcW w:w="90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инвентарный (учетный) номер</w:t>
            </w:r>
          </w:p>
        </w:tc>
        <w:tc>
          <w:tcPr>
            <w:tcW w:w="62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489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92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6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</w:tr>
      <w:tr w:rsidR="00212247">
        <w:tc>
          <w:tcPr>
            <w:tcW w:w="907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469" w:type="dxa"/>
          </w:tcPr>
          <w:p w:rsidR="00212247" w:rsidRDefault="009D5C17">
            <w:pPr>
              <w:pStyle w:val="ConsPlusNormal0"/>
              <w:jc w:val="center"/>
            </w:pPr>
            <w:r>
              <w:t>объекта (детали)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драгоценного материала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964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4" w:name="P1436"/>
            <w:bookmarkEnd w:id="114"/>
            <w:r>
              <w:t>1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115" w:name="P1437"/>
            <w:bookmarkEnd w:id="115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16" w:name="P1438"/>
            <w:bookmarkEnd w:id="116"/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7" w:name="P1439"/>
            <w:bookmarkEnd w:id="117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8" w:name="P1440"/>
            <w:bookmarkEnd w:id="118"/>
            <w:r>
              <w:t>5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19" w:name="P1442"/>
            <w:bookmarkEnd w:id="119"/>
            <w:r>
              <w:t>7</w:t>
            </w:r>
          </w:p>
        </w:tc>
        <w:tc>
          <w:tcPr>
            <w:tcW w:w="1469" w:type="dxa"/>
          </w:tcPr>
          <w:p w:rsidR="00212247" w:rsidRDefault="009D5C17">
            <w:pPr>
              <w:pStyle w:val="ConsPlusNormal0"/>
              <w:jc w:val="center"/>
            </w:pPr>
            <w:bookmarkStart w:id="120" w:name="P1443"/>
            <w:bookmarkEnd w:id="120"/>
            <w:r>
              <w:t>8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1" w:name="P1447"/>
            <w:bookmarkEnd w:id="121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9D5C17">
            <w:pPr>
              <w:pStyle w:val="ConsPlusNormal0"/>
            </w:pPr>
            <w:r>
              <w:t>1.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22" w:name="P1473"/>
      <w:bookmarkEnd w:id="122"/>
      <w:r>
        <w:t>1.2 Сведения о неинвентарных объектах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850"/>
        <w:gridCol w:w="680"/>
        <w:gridCol w:w="737"/>
        <w:gridCol w:w="811"/>
        <w:gridCol w:w="1013"/>
        <w:gridCol w:w="680"/>
        <w:gridCol w:w="850"/>
        <w:gridCol w:w="680"/>
        <w:gridCol w:w="850"/>
        <w:gridCol w:w="1077"/>
        <w:gridCol w:w="907"/>
        <w:gridCol w:w="850"/>
        <w:gridCol w:w="907"/>
        <w:gridCol w:w="1020"/>
      </w:tblGrid>
      <w:tr w:rsidR="00212247">
        <w:tc>
          <w:tcPr>
            <w:tcW w:w="1814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Неинвентарный объект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4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01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2380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Документ-основание, подтверждающий списание объекта</w:t>
            </w:r>
          </w:p>
        </w:tc>
        <w:tc>
          <w:tcPr>
            <w:tcW w:w="4761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драгоценных материалов (металлов, камней и иное)</w:t>
            </w:r>
          </w:p>
        </w:tc>
      </w:tr>
      <w:tr w:rsidR="00212247">
        <w:tc>
          <w:tcPr>
            <w:tcW w:w="96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наименование, сорт (возрастная группа)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номенклатурный (учетный) номер</w:t>
            </w: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1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101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380" w:type="dxa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75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</w:tr>
      <w:tr w:rsidR="00212247">
        <w:tc>
          <w:tcPr>
            <w:tcW w:w="96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объекта (детали)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драгоценного материала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1020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6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3" w:name="P1496"/>
            <w:bookmarkEnd w:id="123"/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24" w:name="P1497"/>
            <w:bookmarkEnd w:id="124"/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25" w:name="P1498"/>
            <w:bookmarkEnd w:id="125"/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26" w:name="P1499"/>
            <w:bookmarkEnd w:id="126"/>
            <w:r>
              <w:t>4</w:t>
            </w:r>
          </w:p>
        </w:tc>
        <w:tc>
          <w:tcPr>
            <w:tcW w:w="811" w:type="dxa"/>
          </w:tcPr>
          <w:p w:rsidR="00212247" w:rsidRDefault="009D5C17">
            <w:pPr>
              <w:pStyle w:val="ConsPlusNormal0"/>
              <w:jc w:val="center"/>
            </w:pPr>
            <w:bookmarkStart w:id="127" w:name="P1500"/>
            <w:bookmarkEnd w:id="127"/>
            <w:r>
              <w:t>5</w:t>
            </w:r>
          </w:p>
        </w:tc>
        <w:tc>
          <w:tcPr>
            <w:tcW w:w="1013" w:type="dxa"/>
          </w:tcPr>
          <w:p w:rsidR="00212247" w:rsidRDefault="009D5C17">
            <w:pPr>
              <w:pStyle w:val="ConsPlusNormal0"/>
              <w:jc w:val="center"/>
            </w:pPr>
            <w:bookmarkStart w:id="128" w:name="P1501"/>
            <w:bookmarkEnd w:id="128"/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29" w:name="P1502"/>
            <w:bookmarkEnd w:id="129"/>
            <w:r>
              <w:t>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30" w:name="P1503"/>
            <w:bookmarkEnd w:id="130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31" w:name="P1505"/>
            <w:bookmarkEnd w:id="131"/>
            <w:r>
              <w:t>10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32" w:name="P1506"/>
            <w:bookmarkEnd w:id="132"/>
            <w:r>
              <w:t>11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3" w:name="P1510"/>
            <w:bookmarkEnd w:id="133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4" w:type="dxa"/>
          </w:tcPr>
          <w:p w:rsidR="00212247" w:rsidRDefault="009D5C17">
            <w:pPr>
              <w:pStyle w:val="ConsPlusNormal0"/>
            </w:pPr>
            <w:r>
              <w:t>1.</w:t>
            </w: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34" w:name="P1542"/>
      <w:bookmarkEnd w:id="134"/>
      <w:r>
        <w:t>2. Информация об утилизации (уничтожении) объектов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35" w:name="P1544"/>
      <w:bookmarkEnd w:id="135"/>
      <w:r>
        <w:t>2.1 Мероприятия по утилизации (уничтожению) объектов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941"/>
        <w:gridCol w:w="850"/>
        <w:gridCol w:w="737"/>
        <w:gridCol w:w="1531"/>
        <w:gridCol w:w="850"/>
        <w:gridCol w:w="850"/>
        <w:gridCol w:w="1020"/>
        <w:gridCol w:w="737"/>
        <w:gridCol w:w="794"/>
        <w:gridCol w:w="964"/>
      </w:tblGrid>
      <w:tr w:rsidR="00212247">
        <w:tc>
          <w:tcPr>
            <w:tcW w:w="102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94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Класс опасности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Способ утилизации</w:t>
            </w:r>
          </w:p>
        </w:tc>
        <w:tc>
          <w:tcPr>
            <w:tcW w:w="15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работ, предусмотренных документом о выбытии (списании) объекта</w:t>
            </w:r>
          </w:p>
        </w:tc>
        <w:tc>
          <w:tcPr>
            <w:tcW w:w="5215" w:type="dxa"/>
            <w:gridSpan w:val="6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Фактически выполненные работы по утилизации (уничтожению) объекта</w:t>
            </w:r>
          </w:p>
        </w:tc>
      </w:tr>
      <w:tr w:rsidR="00212247">
        <w:tc>
          <w:tcPr>
            <w:tcW w:w="1020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исполнитель работ</w:t>
            </w:r>
          </w:p>
        </w:tc>
        <w:tc>
          <w:tcPr>
            <w:tcW w:w="255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документ, подтверждающий выполнение работ</w:t>
            </w:r>
          </w:p>
        </w:tc>
        <w:tc>
          <w:tcPr>
            <w:tcW w:w="96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работ</w:t>
            </w:r>
          </w:p>
        </w:tc>
      </w:tr>
      <w:tr w:rsidR="00212247">
        <w:tc>
          <w:tcPr>
            <w:tcW w:w="1020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 контрагента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контрагента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64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2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6" w:name="P1560"/>
            <w:bookmarkEnd w:id="136"/>
            <w:r>
              <w:t>1</w:t>
            </w:r>
          </w:p>
        </w:tc>
        <w:tc>
          <w:tcPr>
            <w:tcW w:w="941" w:type="dxa"/>
          </w:tcPr>
          <w:p w:rsidR="00212247" w:rsidRDefault="009D5C17">
            <w:pPr>
              <w:pStyle w:val="ConsPlusNormal0"/>
              <w:jc w:val="center"/>
            </w:pPr>
            <w:bookmarkStart w:id="137" w:name="P1561"/>
            <w:bookmarkEnd w:id="137"/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38" w:name="P1562"/>
            <w:bookmarkEnd w:id="138"/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39" w:name="P1563"/>
            <w:bookmarkEnd w:id="139"/>
            <w:r>
              <w:t>4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140" w:name="P1564"/>
            <w:bookmarkEnd w:id="140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1" w:name="P1565"/>
            <w:bookmarkEnd w:id="141"/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2" w:name="P1566"/>
            <w:bookmarkEnd w:id="142"/>
            <w:r>
              <w:t>7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43" w:name="P1567"/>
            <w:bookmarkEnd w:id="143"/>
            <w:r>
              <w:t>8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44" w:name="P1569"/>
            <w:bookmarkEnd w:id="144"/>
            <w:r>
              <w:t>10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5" w:name="P1570"/>
            <w:bookmarkEnd w:id="145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</w:pPr>
            <w:r>
              <w:t>1.</w:t>
            </w:r>
          </w:p>
        </w:tc>
        <w:tc>
          <w:tcPr>
            <w:tcW w:w="941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  <w:jc w:val="both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  <w:jc w:val="both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  <w:jc w:val="both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  <w:jc w:val="both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  <w:jc w:val="both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  <w:jc w:val="both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  <w:jc w:val="both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0510435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46" w:name="P1604"/>
      <w:bookmarkEnd w:id="146"/>
      <w:r>
        <w:t>2.2 Материальные ценности, полученные в результате реализации мероприятий по утилизации (уничтожению) объектов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964"/>
        <w:gridCol w:w="850"/>
        <w:gridCol w:w="1234"/>
        <w:gridCol w:w="737"/>
        <w:gridCol w:w="964"/>
        <w:gridCol w:w="680"/>
        <w:gridCol w:w="1361"/>
        <w:gridCol w:w="1587"/>
        <w:gridCol w:w="1531"/>
      </w:tblGrid>
      <w:tr w:rsidR="00212247">
        <w:tc>
          <w:tcPr>
            <w:tcW w:w="130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Наименование материальных ценностей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08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 за единицу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136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Резолюция комиссии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 голосования комиссии "за", %</w:t>
            </w:r>
          </w:p>
        </w:tc>
        <w:tc>
          <w:tcPr>
            <w:tcW w:w="153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 по итогам голосования</w:t>
            </w:r>
          </w:p>
        </w:tc>
      </w:tr>
      <w:tr w:rsidR="00212247">
        <w:tc>
          <w:tcPr>
            <w:tcW w:w="130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23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0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7" w:name="P1617"/>
            <w:bookmarkEnd w:id="147"/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48" w:name="P1618"/>
            <w:bookmarkEnd w:id="148"/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9" w:name="P1619"/>
            <w:bookmarkEnd w:id="149"/>
            <w:r>
              <w:t>3</w:t>
            </w:r>
          </w:p>
        </w:tc>
        <w:tc>
          <w:tcPr>
            <w:tcW w:w="1234" w:type="dxa"/>
          </w:tcPr>
          <w:p w:rsidR="00212247" w:rsidRDefault="009D5C17">
            <w:pPr>
              <w:pStyle w:val="ConsPlusNormal0"/>
              <w:jc w:val="center"/>
            </w:pPr>
            <w:bookmarkStart w:id="150" w:name="P1620"/>
            <w:bookmarkEnd w:id="150"/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51" w:name="P1621"/>
            <w:bookmarkEnd w:id="151"/>
            <w:r>
              <w:t>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52" w:name="P1623"/>
            <w:bookmarkEnd w:id="152"/>
            <w:r>
              <w:t>7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153" w:name="P1624"/>
            <w:bookmarkEnd w:id="153"/>
            <w:r>
              <w:t>8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54" w:name="P1625"/>
            <w:bookmarkEnd w:id="154"/>
            <w:r>
              <w:t>9</w:t>
            </w:r>
          </w:p>
        </w:tc>
        <w:tc>
          <w:tcPr>
            <w:tcW w:w="153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5" w:name="P1626"/>
            <w:bookmarkEnd w:id="155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04" w:type="dxa"/>
          </w:tcPr>
          <w:p w:rsidR="00212247" w:rsidRDefault="009D5C17">
            <w:pPr>
              <w:pStyle w:val="ConsPlusNormal0"/>
            </w:pPr>
            <w:r>
              <w:t>1.</w:t>
            </w: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6"/>
          <w:footerReference w:type="default" r:id="rId47"/>
          <w:headerReference w:type="first" r:id="rId48"/>
          <w:footerReference w:type="first" r:id="rId4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56" w:name="P1648"/>
      <w:bookmarkEnd w:id="156"/>
      <w:r>
        <w:t>СПРАВОЧНО. Сведения о содержании драгоценных материалов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907"/>
        <w:gridCol w:w="1478"/>
        <w:gridCol w:w="1598"/>
        <w:gridCol w:w="1134"/>
        <w:gridCol w:w="922"/>
        <w:gridCol w:w="964"/>
      </w:tblGrid>
      <w:tr w:rsidR="00212247">
        <w:tc>
          <w:tcPr>
            <w:tcW w:w="204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материальных ценностей, полученных в результате утилизации объекто</w:t>
            </w:r>
            <w:r>
              <w:t>в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096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драгоценных материалов (металлов, камней и иное)</w:t>
            </w:r>
          </w:p>
        </w:tc>
      </w:tr>
      <w:tr w:rsidR="00212247">
        <w:tc>
          <w:tcPr>
            <w:tcW w:w="2041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07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05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6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</w:tr>
      <w:tr w:rsidR="00212247">
        <w:tc>
          <w:tcPr>
            <w:tcW w:w="2041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78" w:type="dxa"/>
          </w:tcPr>
          <w:p w:rsidR="00212247" w:rsidRDefault="009D5C17">
            <w:pPr>
              <w:pStyle w:val="ConsPlusNormal0"/>
              <w:jc w:val="center"/>
            </w:pPr>
            <w:r>
              <w:t>объекта (детали)</w:t>
            </w:r>
          </w:p>
        </w:tc>
        <w:tc>
          <w:tcPr>
            <w:tcW w:w="1598" w:type="dxa"/>
          </w:tcPr>
          <w:p w:rsidR="00212247" w:rsidRDefault="009D5C17">
            <w:pPr>
              <w:pStyle w:val="ConsPlusNormal0"/>
              <w:jc w:val="center"/>
            </w:pPr>
            <w:r>
              <w:t>драгоценного материала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22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964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04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8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98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22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041" w:type="dxa"/>
          </w:tcPr>
          <w:p w:rsidR="00212247" w:rsidRDefault="009D5C17">
            <w:pPr>
              <w:pStyle w:val="ConsPlusNormal0"/>
            </w:pPr>
            <w:r>
              <w:t>1.</w:t>
            </w: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04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340"/>
        <w:gridCol w:w="907"/>
        <w:gridCol w:w="340"/>
        <w:gridCol w:w="4706"/>
        <w:gridCol w:w="340"/>
        <w:gridCol w:w="2041"/>
      </w:tblGrid>
      <w:tr w:rsidR="0021224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N 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N 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0"/>
          <w:footerReference w:type="default" r:id="rId51"/>
          <w:headerReference w:type="first" r:id="rId52"/>
          <w:footerReference w:type="first" r:id="rId5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97"/>
        <w:gridCol w:w="1587"/>
        <w:gridCol w:w="340"/>
        <w:gridCol w:w="1247"/>
        <w:gridCol w:w="340"/>
        <w:gridCol w:w="1871"/>
        <w:gridCol w:w="340"/>
        <w:gridCol w:w="1474"/>
        <w:gridCol w:w="340"/>
        <w:gridCol w:w="1417"/>
        <w:gridCol w:w="340"/>
        <w:gridCol w:w="2098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5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lastRenderedPageBreak/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40"/>
        <w:gridCol w:w="1134"/>
        <w:gridCol w:w="453"/>
        <w:gridCol w:w="1757"/>
        <w:gridCol w:w="508"/>
        <w:gridCol w:w="2608"/>
        <w:gridCol w:w="340"/>
        <w:gridCol w:w="1191"/>
        <w:gridCol w:w="340"/>
        <w:gridCol w:w="1757"/>
      </w:tblGrid>
      <w:tr w:rsidR="00212247">
        <w:tc>
          <w:tcPr>
            <w:tcW w:w="62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СОГЛАСОВАНО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Руководитель (уполномоченное лицо)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36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главного администратора доходов бюджета (Учредителя)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4"/>
          <w:footerReference w:type="default" r:id="rId55"/>
          <w:headerReference w:type="first" r:id="rId56"/>
          <w:footerReference w:type="first" r:id="rId5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</w:pPr>
      <w:bookmarkStart w:id="157" w:name="P1940"/>
      <w:bookmarkEnd w:id="157"/>
      <w:r>
        <w:t>АКТ N ______</w:t>
      </w:r>
    </w:p>
    <w:p w:rsidR="00212247" w:rsidRDefault="009D5C17">
      <w:pPr>
        <w:pStyle w:val="ConsPlusNormal0"/>
        <w:jc w:val="center"/>
      </w:pPr>
      <w:r>
        <w:t>о признании безнадежной к взысканию задолженности</w:t>
      </w:r>
    </w:p>
    <w:p w:rsidR="00212247" w:rsidRDefault="009D5C17">
      <w:pPr>
        <w:pStyle w:val="ConsPlusNormal0"/>
        <w:jc w:val="center"/>
      </w:pPr>
      <w:r>
        <w:t>по доходам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948"/>
        <w:gridCol w:w="2040"/>
        <w:gridCol w:w="1020"/>
      </w:tblGrid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0510436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Главный администратор доходов бюджета (Учредитель)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Документ-основание о создании комиссии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Реквизиты акта, которым установлен порядок принятия решения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18"/>
        <w:gridCol w:w="340"/>
        <w:gridCol w:w="794"/>
        <w:gridCol w:w="340"/>
        <w:gridCol w:w="737"/>
        <w:gridCol w:w="340"/>
        <w:gridCol w:w="624"/>
        <w:gridCol w:w="340"/>
        <w:gridCol w:w="794"/>
        <w:gridCol w:w="1928"/>
      </w:tblGrid>
      <w:tr w:rsidR="00212247"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bookmarkStart w:id="158" w:name="P2004"/>
            <w:bookmarkEnd w:id="158"/>
            <w:r>
              <w:t>Инвентаризационная опись расчетов по поступлениям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59" w:name="P2015"/>
      <w:bookmarkEnd w:id="159"/>
      <w:r>
        <w:t>1. Реквизиты контрагента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r>
        <w:lastRenderedPageBreak/>
        <w:t xml:space="preserve">1.1. Группа учета </w:t>
      </w:r>
      <w:hyperlink w:anchor="P2207" w:tooltip="&lt;*&gt; Количество подразделов определяется количеством групп учета.">
        <w:r>
          <w:rPr>
            <w:color w:val="0000FF"/>
          </w:rPr>
          <w:t>&lt;*&gt;</w:t>
        </w:r>
      </w:hyperlink>
      <w:r>
        <w:t xml:space="preserve"> ________________________________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2352"/>
        <w:gridCol w:w="793"/>
        <w:gridCol w:w="1303"/>
        <w:gridCol w:w="1247"/>
        <w:gridCol w:w="1247"/>
      </w:tblGrid>
      <w:tr w:rsidR="00212247">
        <w:tc>
          <w:tcPr>
            <w:tcW w:w="4478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Контрагент</w:t>
            </w:r>
          </w:p>
        </w:tc>
        <w:tc>
          <w:tcPr>
            <w:tcW w:w="79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30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ИНН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КПП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ОГРН</w:t>
            </w:r>
          </w:p>
        </w:tc>
      </w:tr>
      <w:tr w:rsidR="00212247">
        <w:tc>
          <w:tcPr>
            <w:tcW w:w="2126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2352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26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0" w:name="P2026"/>
            <w:bookmarkEnd w:id="160"/>
            <w:r>
              <w:t>1</w:t>
            </w:r>
          </w:p>
        </w:tc>
        <w:tc>
          <w:tcPr>
            <w:tcW w:w="2352" w:type="dxa"/>
          </w:tcPr>
          <w:p w:rsidR="00212247" w:rsidRDefault="009D5C17">
            <w:pPr>
              <w:pStyle w:val="ConsPlusNormal0"/>
              <w:jc w:val="center"/>
            </w:pPr>
            <w:bookmarkStart w:id="161" w:name="P2027"/>
            <w:bookmarkEnd w:id="161"/>
            <w:r>
              <w:t>2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bookmarkStart w:id="162" w:name="P2028"/>
            <w:bookmarkEnd w:id="162"/>
            <w:r>
              <w:t>3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bookmarkStart w:id="163" w:name="P2029"/>
            <w:bookmarkEnd w:id="163"/>
            <w:r>
              <w:t>4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64" w:name="P2030"/>
            <w:bookmarkEnd w:id="164"/>
            <w:r>
              <w:t>5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5" w:name="P2031"/>
            <w:bookmarkEnd w:id="165"/>
            <w:r>
              <w:t>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12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12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66" w:name="P2045"/>
      <w:bookmarkEnd w:id="166"/>
      <w:r>
        <w:t>2. Сведения о задолженности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r>
        <w:t xml:space="preserve">2.1. Группа учета </w:t>
      </w:r>
      <w:hyperlink w:anchor="P2207" w:tooltip="&lt;*&gt; Количество подразделов определяется количеством групп учета.">
        <w:r>
          <w:rPr>
            <w:color w:val="0000FF"/>
          </w:rPr>
          <w:t>&lt;*&gt;</w:t>
        </w:r>
      </w:hyperlink>
      <w:r>
        <w:t xml:space="preserve"> ______________________________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8"/>
          <w:footerReference w:type="default" r:id="rId59"/>
          <w:headerReference w:type="first" r:id="rId60"/>
          <w:footerReference w:type="first" r:id="rId6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898"/>
        <w:gridCol w:w="396"/>
        <w:gridCol w:w="907"/>
        <w:gridCol w:w="963"/>
        <w:gridCol w:w="680"/>
        <w:gridCol w:w="680"/>
        <w:gridCol w:w="793"/>
        <w:gridCol w:w="1190"/>
        <w:gridCol w:w="737"/>
        <w:gridCol w:w="680"/>
        <w:gridCol w:w="680"/>
        <w:gridCol w:w="1191"/>
        <w:gridCol w:w="848"/>
        <w:gridCol w:w="680"/>
        <w:gridCol w:w="737"/>
      </w:tblGrid>
      <w:tr w:rsidR="00212247">
        <w:tc>
          <w:tcPr>
            <w:tcW w:w="2372" w:type="dxa"/>
            <w:gridSpan w:val="2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Идентификатор контрагента</w:t>
            </w:r>
          </w:p>
        </w:tc>
        <w:tc>
          <w:tcPr>
            <w:tcW w:w="39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4023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Сведения о начислении задолженности</w:t>
            </w:r>
          </w:p>
        </w:tc>
        <w:tc>
          <w:tcPr>
            <w:tcW w:w="119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Уникальный номер реестровой записи источника дохода бюджета</w:t>
            </w:r>
          </w:p>
        </w:tc>
        <w:tc>
          <w:tcPr>
            <w:tcW w:w="1417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Реквизиты кода дохода по БК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3456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2372" w:type="dxa"/>
            <w:gridSpan w:val="2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уникальный идентификатор начислений</w:t>
            </w:r>
          </w:p>
        </w:tc>
        <w:tc>
          <w:tcPr>
            <w:tcW w:w="2323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79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образования задолженности</w:t>
            </w:r>
          </w:p>
        </w:tc>
        <w:tc>
          <w:tcPr>
            <w:tcW w:w="119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039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платежам</w:t>
            </w:r>
          </w:p>
        </w:tc>
        <w:tc>
          <w:tcPr>
            <w:tcW w:w="1417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пеням и штрафам по соответствующим платежам</w:t>
            </w:r>
          </w:p>
        </w:tc>
      </w:tr>
      <w:tr w:rsidR="00212247">
        <w:tc>
          <w:tcPr>
            <w:tcW w:w="2372" w:type="dxa"/>
            <w:gridSpan w:val="2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848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2372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7" w:name="P2070"/>
            <w:bookmarkEnd w:id="167"/>
            <w:r>
              <w:t>1</w:t>
            </w:r>
          </w:p>
        </w:tc>
        <w:tc>
          <w:tcPr>
            <w:tcW w:w="396" w:type="dxa"/>
          </w:tcPr>
          <w:p w:rsidR="00212247" w:rsidRDefault="009D5C17">
            <w:pPr>
              <w:pStyle w:val="ConsPlusNormal0"/>
              <w:jc w:val="center"/>
            </w:pPr>
            <w:bookmarkStart w:id="168" w:name="P2071"/>
            <w:bookmarkEnd w:id="168"/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69" w:name="P2072"/>
            <w:bookmarkEnd w:id="169"/>
            <w:r>
              <w:t>3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170" w:name="P2073"/>
            <w:bookmarkEnd w:id="170"/>
            <w:r>
              <w:t>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71" w:name="P2075"/>
            <w:bookmarkEnd w:id="171"/>
            <w:r>
              <w:t>6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bookmarkStart w:id="172" w:name="P2076"/>
            <w:bookmarkEnd w:id="172"/>
            <w:r>
              <w:t>7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bookmarkStart w:id="173" w:name="P2077"/>
            <w:bookmarkEnd w:id="173"/>
            <w:r>
              <w:t>8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74" w:name="P2078"/>
            <w:bookmarkEnd w:id="174"/>
            <w:r>
              <w:t>9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75" w:name="P2079"/>
            <w:bookmarkEnd w:id="175"/>
            <w:r>
              <w:t>10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76" w:name="P2080"/>
            <w:bookmarkEnd w:id="176"/>
            <w:r>
              <w:t>11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77" w:name="P2081"/>
            <w:bookmarkEnd w:id="177"/>
            <w:r>
              <w:t>12</w:t>
            </w:r>
          </w:p>
        </w:tc>
        <w:tc>
          <w:tcPr>
            <w:tcW w:w="848" w:type="dxa"/>
          </w:tcPr>
          <w:p w:rsidR="00212247" w:rsidRDefault="009D5C17">
            <w:pPr>
              <w:pStyle w:val="ConsPlusNormal0"/>
              <w:jc w:val="center"/>
            </w:pPr>
            <w:bookmarkStart w:id="178" w:name="P2082"/>
            <w:bookmarkEnd w:id="178"/>
            <w:r>
              <w:t>13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79" w:name="P2083"/>
            <w:bookmarkEnd w:id="179"/>
            <w:r>
              <w:t>14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0" w:name="P2084"/>
            <w:bookmarkEnd w:id="180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372" w:type="dxa"/>
            <w:gridSpan w:val="2"/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372" w:type="dxa"/>
            <w:gridSpan w:val="2"/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981" w:type="dxa"/>
            <w:gridSpan w:val="9"/>
            <w:tcBorders>
              <w:lef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коду БК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47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контрагенту</w:t>
            </w:r>
          </w:p>
        </w:tc>
        <w:tc>
          <w:tcPr>
            <w:tcW w:w="8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119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il"/>
          </w:tblBorders>
        </w:tblPrEx>
        <w:tc>
          <w:tcPr>
            <w:tcW w:w="9398" w:type="dxa"/>
            <w:gridSpan w:val="11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9398" w:type="dxa"/>
            <w:gridSpan w:val="11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Всего задолженности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119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0510436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81" w:name="P2154"/>
      <w:bookmarkEnd w:id="181"/>
      <w:r>
        <w:t>3. Заключение комиссии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r>
        <w:t xml:space="preserve">3.1. Группа учета </w:t>
      </w:r>
      <w:hyperlink w:anchor="P2207" w:tooltip="&lt;*&gt; Количество подразделов определяется количеством групп учета.">
        <w:r>
          <w:rPr>
            <w:color w:val="0000FF"/>
          </w:rPr>
          <w:t>&lt;*&gt;</w:t>
        </w:r>
      </w:hyperlink>
      <w:r>
        <w:t xml:space="preserve"> ___________________________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453"/>
        <w:gridCol w:w="1360"/>
        <w:gridCol w:w="1530"/>
        <w:gridCol w:w="1757"/>
        <w:gridCol w:w="963"/>
        <w:gridCol w:w="453"/>
        <w:gridCol w:w="680"/>
        <w:gridCol w:w="1417"/>
        <w:gridCol w:w="850"/>
        <w:gridCol w:w="1587"/>
      </w:tblGrid>
      <w:tr w:rsidR="00212247">
        <w:tc>
          <w:tcPr>
            <w:tcW w:w="198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 контрагента</w:t>
            </w:r>
          </w:p>
        </w:tc>
        <w:tc>
          <w:tcPr>
            <w:tcW w:w="45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5610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Документы, подтверждающие основания для признания задолженности безнадежной к взысканию</w:t>
            </w:r>
          </w:p>
        </w:tc>
        <w:tc>
          <w:tcPr>
            <w:tcW w:w="113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Аналитический признак задолженности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Резолюция Комиссии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 голосования Комиссии "за", %</w:t>
            </w:r>
          </w:p>
        </w:tc>
        <w:tc>
          <w:tcPr>
            <w:tcW w:w="158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по итогу голосования Комиссии ("снято с обсуждения")</w:t>
            </w:r>
          </w:p>
        </w:tc>
      </w:tr>
      <w:tr w:rsidR="00212247">
        <w:tc>
          <w:tcPr>
            <w:tcW w:w="198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случай признания безнадежной к взысканию задолженности</w:t>
            </w:r>
          </w:p>
        </w:tc>
        <w:tc>
          <w:tcPr>
            <w:tcW w:w="153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принятые меры по обеспечению взыскания задолженности</w:t>
            </w:r>
          </w:p>
        </w:tc>
        <w:tc>
          <w:tcPr>
            <w:tcW w:w="272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отражение задолженности в отчетности на последнюю отчетную дату</w:t>
            </w:r>
          </w:p>
        </w:tc>
        <w:tc>
          <w:tcPr>
            <w:tcW w:w="45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141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r>
              <w:t>код формы бухгалтерской (бюджетной) отчетности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45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2" w:name="P2172"/>
            <w:bookmarkEnd w:id="182"/>
            <w:r>
              <w:t>1</w:t>
            </w: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bookmarkStart w:id="183" w:name="P2173"/>
            <w:bookmarkEnd w:id="183"/>
            <w:r>
              <w:t>2</w:t>
            </w: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bookmarkStart w:id="184" w:name="P2174"/>
            <w:bookmarkEnd w:id="184"/>
            <w:r>
              <w:t>3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bookmarkStart w:id="185" w:name="P2175"/>
            <w:bookmarkEnd w:id="185"/>
            <w:r>
              <w:t>4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bookmarkStart w:id="186" w:name="P2176"/>
            <w:bookmarkEnd w:id="186"/>
            <w:r>
              <w:t>5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187" w:name="P2177"/>
            <w:bookmarkEnd w:id="187"/>
            <w:r>
              <w:t>6</w:t>
            </w: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bookmarkStart w:id="188" w:name="P2178"/>
            <w:bookmarkEnd w:id="188"/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89" w:name="P2179"/>
            <w:bookmarkEnd w:id="189"/>
            <w:r>
              <w:t>8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190" w:name="P2180"/>
            <w:bookmarkEnd w:id="190"/>
            <w:r>
              <w:t>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91" w:name="P2181"/>
            <w:bookmarkEnd w:id="191"/>
            <w:r>
              <w:t>10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2" w:name="P2182"/>
            <w:bookmarkEnd w:id="192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2"/>
          <w:footerReference w:type="default" r:id="rId63"/>
          <w:headerReference w:type="first" r:id="rId64"/>
          <w:footerReference w:type="first" r:id="rId6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193" w:name="P2207"/>
      <w:bookmarkEnd w:id="193"/>
      <w:r>
        <w:t>&lt;*&gt; Количество подразделов определяется количеством групп учета.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080"/>
        <w:gridCol w:w="340"/>
        <w:gridCol w:w="2211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6"/>
          <w:footerReference w:type="default" r:id="rId67"/>
          <w:headerReference w:type="first" r:id="rId68"/>
          <w:footerReference w:type="first" r:id="rId6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  <w:gridCol w:w="340"/>
        <w:gridCol w:w="187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  <w:p w:rsidR="00212247" w:rsidRDefault="009D5C17">
            <w:pPr>
              <w:pStyle w:val="ConsPlusNormal0"/>
              <w:jc w:val="center"/>
            </w:pPr>
            <w:r>
              <w:t>имя файла.pdf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2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70"/>
          <w:footerReference w:type="default" r:id="rId71"/>
          <w:headerReference w:type="first" r:id="rId72"/>
          <w:footerReference w:type="first" r:id="rId7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1927"/>
        <w:gridCol w:w="340"/>
        <w:gridCol w:w="1417"/>
        <w:gridCol w:w="340"/>
        <w:gridCol w:w="1644"/>
      </w:tblGrid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4"/>
          <w:footerReference w:type="default" r:id="rId75"/>
          <w:headerReference w:type="first" r:id="rId76"/>
          <w:footerReference w:type="first" r:id="rId7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7"/>
        <w:gridCol w:w="2097"/>
        <w:gridCol w:w="1361"/>
        <w:gridCol w:w="340"/>
        <w:gridCol w:w="907"/>
        <w:gridCol w:w="340"/>
        <w:gridCol w:w="1926"/>
        <w:gridCol w:w="963"/>
      </w:tblGrid>
      <w:tr w:rsidR="00212247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bookmarkStart w:id="194" w:name="P2363"/>
            <w:bookmarkEnd w:id="194"/>
            <w:r>
              <w:t>РЕШЕНИЕ N ___________</w:t>
            </w:r>
          </w:p>
          <w:p w:rsidR="00212247" w:rsidRDefault="009D5C17">
            <w:pPr>
              <w:pStyle w:val="ConsPlusNormal0"/>
              <w:jc w:val="center"/>
            </w:pPr>
            <w:r>
              <w:t>о списании задолженности, невостребованной кредиторами со счета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4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0510437</w:t>
            </w:r>
          </w:p>
        </w:tc>
      </w:tr>
      <w:tr w:rsidR="00212247">
        <w:tc>
          <w:tcPr>
            <w:tcW w:w="243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47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4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4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</w:t>
            </w:r>
          </w:p>
          <w:p w:rsidR="00212247" w:rsidRDefault="009D5C17">
            <w:pPr>
              <w:pStyle w:val="ConsPlusNormal0"/>
            </w:pPr>
            <w:r>
              <w:t>(Учредитель)</w:t>
            </w:r>
          </w:p>
        </w:tc>
        <w:tc>
          <w:tcPr>
            <w:tcW w:w="4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4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код по ОКТМО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8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94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Документ-основание о создании комиссии</w:t>
            </w: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103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Реквизиты акта, устанавливающего порядок принятия решения</w:t>
            </w: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5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8"/>
          <w:footerReference w:type="default" r:id="rId79"/>
          <w:headerReference w:type="first" r:id="rId80"/>
          <w:footerReference w:type="first" r:id="rId8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1"/>
        <w:gridCol w:w="1133"/>
        <w:gridCol w:w="1474"/>
        <w:gridCol w:w="1020"/>
        <w:gridCol w:w="1360"/>
      </w:tblGrid>
      <w:tr w:rsidR="00212247"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Инвентаризационная опись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Инвентаризационная опись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95" w:name="P2456"/>
      <w:bookmarkEnd w:id="195"/>
      <w:r>
        <w:t>1. Сведения о кредиторской задолженности по выплатам расходов (источников финансирования дефицита)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r>
        <w:t xml:space="preserve">1.1. Группа учета </w:t>
      </w:r>
      <w:hyperlink w:anchor="P2699" w:tooltip="&lt;*&gt; Количество подразделов соответствует количеству групп учета.">
        <w:r>
          <w:rPr>
            <w:color w:val="0000FF"/>
          </w:rPr>
          <w:t>&lt;*&gt;</w:t>
        </w:r>
      </w:hyperlink>
      <w:r>
        <w:t xml:space="preserve"> __________________________________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2"/>
          <w:footerReference w:type="default" r:id="rId83"/>
          <w:headerReference w:type="first" r:id="rId84"/>
          <w:footerReference w:type="first" r:id="rId8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964"/>
        <w:gridCol w:w="453"/>
        <w:gridCol w:w="566"/>
        <w:gridCol w:w="340"/>
        <w:gridCol w:w="566"/>
        <w:gridCol w:w="963"/>
        <w:gridCol w:w="1020"/>
        <w:gridCol w:w="453"/>
        <w:gridCol w:w="850"/>
        <w:gridCol w:w="453"/>
        <w:gridCol w:w="566"/>
        <w:gridCol w:w="680"/>
        <w:gridCol w:w="737"/>
        <w:gridCol w:w="737"/>
        <w:gridCol w:w="1020"/>
        <w:gridCol w:w="680"/>
        <w:gridCol w:w="1077"/>
      </w:tblGrid>
      <w:tr w:rsidR="00212247">
        <w:tc>
          <w:tcPr>
            <w:tcW w:w="1871" w:type="dxa"/>
            <w:gridSpan w:val="2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Контрагент (кредитор)</w:t>
            </w:r>
          </w:p>
        </w:tc>
        <w:tc>
          <w:tcPr>
            <w:tcW w:w="45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72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5722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Задолженность</w:t>
            </w:r>
          </w:p>
        </w:tc>
        <w:tc>
          <w:tcPr>
            <w:tcW w:w="3514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</w:t>
            </w:r>
          </w:p>
        </w:tc>
      </w:tr>
      <w:tr w:rsidR="00212247">
        <w:tc>
          <w:tcPr>
            <w:tcW w:w="1871" w:type="dxa"/>
            <w:gridSpan w:val="2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72" w:type="dxa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учетный номер обязательства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756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аналитические признаки</w:t>
            </w:r>
          </w:p>
        </w:tc>
        <w:tc>
          <w:tcPr>
            <w:tcW w:w="56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в иностранной валюте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в рублях (рублевом эквиваленте)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завершения срока наблюдения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резолюция Комиссии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 голосования комиссии "за", %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по итогу голосования Комиссии (снято с обсуждения)</w:t>
            </w: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45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4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6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код выплаты по БК</w:t>
            </w: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566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6" w:name="P2483"/>
            <w:bookmarkEnd w:id="196"/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97" w:name="P2484"/>
            <w:bookmarkEnd w:id="197"/>
            <w:r>
              <w:t>2</w:t>
            </w: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bookmarkStart w:id="198" w:name="P2485"/>
            <w:bookmarkEnd w:id="198"/>
            <w:r>
              <w:t>3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bookmarkStart w:id="199" w:name="P2486"/>
            <w:bookmarkEnd w:id="199"/>
            <w:r>
              <w:t>4</w:t>
            </w:r>
          </w:p>
        </w:tc>
        <w:tc>
          <w:tcPr>
            <w:tcW w:w="34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bookmarkStart w:id="200" w:name="P2488"/>
            <w:bookmarkEnd w:id="200"/>
            <w:r>
              <w:t>6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201" w:name="P2489"/>
            <w:bookmarkEnd w:id="201"/>
            <w:r>
              <w:t>7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202" w:name="P2490"/>
            <w:bookmarkEnd w:id="202"/>
            <w:r>
              <w:t>8</w:t>
            </w: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bookmarkStart w:id="203" w:name="P2491"/>
            <w:bookmarkEnd w:id="203"/>
            <w:r>
              <w:t>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bookmarkStart w:id="204" w:name="P2493"/>
            <w:bookmarkEnd w:id="204"/>
            <w:r>
              <w:t>11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bookmarkStart w:id="205" w:name="P2494"/>
            <w:bookmarkEnd w:id="205"/>
            <w:r>
              <w:t>12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206" w:name="P2495"/>
            <w:bookmarkEnd w:id="206"/>
            <w:r>
              <w:t>13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207" w:name="P2496"/>
            <w:bookmarkEnd w:id="207"/>
            <w:r>
              <w:t>14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208" w:name="P2497"/>
            <w:bookmarkEnd w:id="208"/>
            <w:r>
              <w:t>15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209" w:name="P2498"/>
            <w:bookmarkEnd w:id="209"/>
            <w:r>
              <w:t>16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210" w:name="P2499"/>
            <w:bookmarkEnd w:id="210"/>
            <w:r>
              <w:t>17</w:t>
            </w:r>
          </w:p>
        </w:tc>
        <w:tc>
          <w:tcPr>
            <w:tcW w:w="10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11" w:name="P2500"/>
            <w:bookmarkEnd w:id="211"/>
            <w:r>
              <w:t>18</w:t>
            </w: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по Контрагенту</w:t>
            </w: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34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68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4" w:type="dxa"/>
            <w:gridSpan w:val="4"/>
            <w:vMerge w:val="restart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il"/>
          </w:tblBorders>
        </w:tblPrEx>
        <w:tc>
          <w:tcPr>
            <w:tcW w:w="7535" w:type="dxa"/>
            <w:gridSpan w:val="11"/>
            <w:tcBorders>
              <w:bottom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4" w:type="dxa"/>
            <w:gridSpan w:val="4"/>
            <w:vMerge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535" w:type="dxa"/>
            <w:gridSpan w:val="11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группе учета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68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4" w:type="dxa"/>
            <w:gridSpan w:val="4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il"/>
          </w:tblBorders>
        </w:tblPrEx>
        <w:tc>
          <w:tcPr>
            <w:tcW w:w="7535" w:type="dxa"/>
            <w:gridSpan w:val="11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4" w:type="dxa"/>
            <w:gridSpan w:val="4"/>
            <w:vMerge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535" w:type="dxa"/>
            <w:gridSpan w:val="11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Всего задолженности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68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514" w:type="dxa"/>
            <w:gridSpan w:val="4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0510437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212" w:name="P2571"/>
      <w:bookmarkEnd w:id="212"/>
      <w:r>
        <w:t>2. Сведения о кредиторской задолженности по возвратам переплат доходов (источников финансирования дефицита)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r>
        <w:t xml:space="preserve">2.1. Группа учета </w:t>
      </w:r>
      <w:hyperlink w:anchor="P2699" w:tooltip="&lt;*&gt; Количество подразделов соответствует количеству групп учета.">
        <w:r>
          <w:rPr>
            <w:color w:val="0000FF"/>
          </w:rPr>
          <w:t>&lt;*&gt;</w:t>
        </w:r>
      </w:hyperlink>
      <w:r>
        <w:t xml:space="preserve"> _______</w:t>
      </w:r>
      <w:r>
        <w:t>___________________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077"/>
        <w:gridCol w:w="340"/>
        <w:gridCol w:w="566"/>
        <w:gridCol w:w="340"/>
        <w:gridCol w:w="566"/>
        <w:gridCol w:w="963"/>
        <w:gridCol w:w="1020"/>
        <w:gridCol w:w="453"/>
        <w:gridCol w:w="850"/>
        <w:gridCol w:w="453"/>
        <w:gridCol w:w="566"/>
        <w:gridCol w:w="680"/>
        <w:gridCol w:w="737"/>
        <w:gridCol w:w="737"/>
        <w:gridCol w:w="1020"/>
        <w:gridCol w:w="680"/>
        <w:gridCol w:w="1077"/>
      </w:tblGrid>
      <w:tr w:rsidR="00212247">
        <w:tc>
          <w:tcPr>
            <w:tcW w:w="1984" w:type="dxa"/>
            <w:gridSpan w:val="2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Контрагент (кредитор)</w:t>
            </w:r>
          </w:p>
        </w:tc>
        <w:tc>
          <w:tcPr>
            <w:tcW w:w="34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72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5722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Задолженность</w:t>
            </w:r>
          </w:p>
        </w:tc>
        <w:tc>
          <w:tcPr>
            <w:tcW w:w="3514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</w:t>
            </w:r>
          </w:p>
        </w:tc>
      </w:tr>
      <w:tr w:rsidR="00212247">
        <w:tc>
          <w:tcPr>
            <w:tcW w:w="1984" w:type="dxa"/>
            <w:gridSpan w:val="2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72" w:type="dxa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идентификационный номер расчетов по доходам (УИН)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756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аналитические признаки</w:t>
            </w:r>
          </w:p>
        </w:tc>
        <w:tc>
          <w:tcPr>
            <w:tcW w:w="56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в иностранной валюте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в рублях (рублевом эквиваленте)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завершения срока наблюдения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резолюция Комиссии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 голосования Комисии "за", %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по итогу голосования Комиссии (снято с обсуждения)</w:t>
            </w: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4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4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6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код выплаты по БК</w:t>
            </w: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566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bookmarkStart w:id="213" w:name="P2601"/>
            <w:bookmarkEnd w:id="213"/>
            <w:r>
              <w:t>4</w:t>
            </w:r>
          </w:p>
        </w:tc>
        <w:tc>
          <w:tcPr>
            <w:tcW w:w="34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bookmarkStart w:id="214" w:name="P2603"/>
            <w:bookmarkEnd w:id="214"/>
            <w:r>
              <w:t>6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215" w:name="P2604"/>
            <w:bookmarkEnd w:id="215"/>
            <w:r>
              <w:t>7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216" w:name="P2605"/>
            <w:bookmarkEnd w:id="216"/>
            <w:r>
              <w:t>8</w:t>
            </w: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453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0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Итого по Контрагенту</w:t>
            </w:r>
          </w:p>
        </w:tc>
        <w:tc>
          <w:tcPr>
            <w:tcW w:w="107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34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68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il"/>
            <w:insideV w:val="nil"/>
          </w:tblBorders>
        </w:tblPrEx>
        <w:tc>
          <w:tcPr>
            <w:tcW w:w="7535" w:type="dxa"/>
            <w:gridSpan w:val="11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gridSpan w:val="2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il"/>
            <w:insideV w:val="nil"/>
          </w:tblBorders>
        </w:tblPrEx>
        <w:tc>
          <w:tcPr>
            <w:tcW w:w="7535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группе учета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 w:val="restart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 w:val="restart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 w:val="restart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il"/>
            <w:insideV w:val="nil"/>
          </w:tblBorders>
        </w:tblPrEx>
        <w:tc>
          <w:tcPr>
            <w:tcW w:w="7535" w:type="dxa"/>
            <w:gridSpan w:val="11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il"/>
          </w:tblBorders>
        </w:tblPrEx>
        <w:tc>
          <w:tcPr>
            <w:tcW w:w="7535" w:type="dxa"/>
            <w:gridSpan w:val="11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Всего задолженности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68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86"/>
          <w:footerReference w:type="default" r:id="rId87"/>
          <w:headerReference w:type="first" r:id="rId88"/>
          <w:footerReference w:type="first" r:id="rId8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17" w:name="P2699"/>
      <w:bookmarkEnd w:id="217"/>
      <w:r>
        <w:t>&lt;*&gt;</w:t>
      </w:r>
      <w:r>
        <w:t xml:space="preserve"> Количество подразделов соответствует количеству групп учета.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080"/>
        <w:gridCol w:w="340"/>
        <w:gridCol w:w="2211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файла)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файла)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0"/>
          <w:footerReference w:type="default" r:id="rId91"/>
          <w:headerReference w:type="first" r:id="rId92"/>
          <w:footerReference w:type="first" r:id="rId9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1587"/>
        <w:gridCol w:w="340"/>
        <w:gridCol w:w="1303"/>
        <w:gridCol w:w="340"/>
        <w:gridCol w:w="1757"/>
        <w:gridCol w:w="340"/>
        <w:gridCol w:w="1474"/>
        <w:gridCol w:w="340"/>
        <w:gridCol w:w="1700"/>
        <w:gridCol w:w="340"/>
        <w:gridCol w:w="1190"/>
      </w:tblGrid>
      <w:tr w:rsidR="00212247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Члены комиссии: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 xml:space="preserve">(номер контактного </w:t>
            </w:r>
            <w:r>
              <w:lastRenderedPageBreak/>
              <w:t>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286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94"/>
          <w:footerReference w:type="default" r:id="rId95"/>
          <w:headerReference w:type="first" r:id="rId96"/>
          <w:footerReference w:type="first" r:id="rId9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</w:t>
            </w:r>
            <w:r>
              <w:rPr>
                <w:color w:val="392C69"/>
              </w:rPr>
              <w:t xml:space="preserve"> Минфина России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1927"/>
        <w:gridCol w:w="340"/>
        <w:gridCol w:w="1417"/>
        <w:gridCol w:w="340"/>
        <w:gridCol w:w="1644"/>
      </w:tblGrid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</w:pPr>
      <w:bookmarkStart w:id="218" w:name="P2892"/>
      <w:bookmarkEnd w:id="218"/>
      <w:r>
        <w:t>Решение N ________</w:t>
      </w:r>
    </w:p>
    <w:p w:rsidR="00212247" w:rsidRDefault="009D5C17">
      <w:pPr>
        <w:pStyle w:val="ConsPlusNormal0"/>
        <w:jc w:val="center"/>
      </w:pPr>
      <w:r>
        <w:t>о проведении инвентаризации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4"/>
        <w:gridCol w:w="1870"/>
        <w:gridCol w:w="340"/>
        <w:gridCol w:w="1190"/>
        <w:gridCol w:w="340"/>
        <w:gridCol w:w="340"/>
        <w:gridCol w:w="907"/>
        <w:gridCol w:w="396"/>
        <w:gridCol w:w="1020"/>
      </w:tblGrid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0510439</w:t>
            </w:r>
          </w:p>
        </w:tc>
      </w:tr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Учреждение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Обособленное подразделение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Структурное подразделение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Главный администратор бюджетных средств (Учредитель)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Наименование бюджета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219" w:name="P2940"/>
            <w:bookmarkEnd w:id="219"/>
            <w:r>
              <w:t>Основания (случаи, цели) проведения инвентаризации</w:t>
            </w:r>
          </w:p>
        </w:tc>
        <w:tc>
          <w:tcPr>
            <w:tcW w:w="640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220" w:name="P2947"/>
            <w:bookmarkEnd w:id="220"/>
            <w:r>
              <w:t>Акты, определяющие порядок проведения инвентаризации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39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221" w:name="P2981"/>
      <w:bookmarkEnd w:id="221"/>
      <w:r>
        <w:t>1. Провести инвентаризацию согласно настоящему решению в отношении следующих объектов бухгалтерского учета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0"/>
        <w:gridCol w:w="793"/>
        <w:gridCol w:w="963"/>
        <w:gridCol w:w="963"/>
        <w:gridCol w:w="680"/>
        <w:gridCol w:w="680"/>
        <w:gridCol w:w="623"/>
        <w:gridCol w:w="1133"/>
        <w:gridCol w:w="1077"/>
        <w:gridCol w:w="793"/>
      </w:tblGrid>
      <w:tr w:rsidR="00212247">
        <w:tc>
          <w:tcPr>
            <w:tcW w:w="51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64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Группа объектов, подлежащих инвентаризации</w:t>
            </w:r>
          </w:p>
        </w:tc>
        <w:tc>
          <w:tcPr>
            <w:tcW w:w="192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 или ответственное лицо группы лиц (при наличии)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Дата, по состоянию на котор</w:t>
            </w:r>
            <w:r>
              <w:t>ую проводится инвентаризация</w:t>
            </w:r>
          </w:p>
        </w:tc>
        <w:tc>
          <w:tcPr>
            <w:tcW w:w="130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Срок проведения инвентаризации</w:t>
            </w:r>
          </w:p>
        </w:tc>
        <w:tc>
          <w:tcPr>
            <w:tcW w:w="113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инвентаризационной комиссии/номер рабочей инвентаризационной комиссии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Место/подразделение проведения инвентаризации</w:t>
            </w:r>
          </w:p>
        </w:tc>
        <w:tc>
          <w:tcPr>
            <w:tcW w:w="793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212247">
        <w:tc>
          <w:tcPr>
            <w:tcW w:w="510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r>
              <w:t xml:space="preserve">код счета </w:t>
            </w:r>
            <w:hyperlink w:anchor="P3043" w:tooltip="&lt;*&gt; Код счета бухгалтерского учета в структуре 0 XXX XX 000, при необходимости проведения инвентаризации активов или обязательств по соответствующему коду финансового обеспечения - X XXX XX 000, для забалансовых счетов - номер забалансового счета в структуре (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68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113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1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22" w:name="P2997"/>
            <w:bookmarkEnd w:id="222"/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223" w:name="P2998"/>
            <w:bookmarkEnd w:id="223"/>
            <w:r>
              <w:t>2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bookmarkStart w:id="224" w:name="P2999"/>
            <w:bookmarkEnd w:id="224"/>
            <w:r>
              <w:t>3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225" w:name="P3000"/>
            <w:bookmarkEnd w:id="225"/>
            <w:r>
              <w:t>4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226" w:name="P3001"/>
            <w:bookmarkEnd w:id="226"/>
            <w:r>
              <w:t>5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227" w:name="P3002"/>
            <w:bookmarkEnd w:id="227"/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228" w:name="P3003"/>
            <w:bookmarkEnd w:id="228"/>
            <w:r>
              <w:t>7</w:t>
            </w:r>
          </w:p>
        </w:tc>
        <w:tc>
          <w:tcPr>
            <w:tcW w:w="623" w:type="dxa"/>
          </w:tcPr>
          <w:p w:rsidR="00212247" w:rsidRDefault="009D5C17">
            <w:pPr>
              <w:pStyle w:val="ConsPlusNormal0"/>
              <w:jc w:val="center"/>
            </w:pPr>
            <w:bookmarkStart w:id="229" w:name="P3004"/>
            <w:bookmarkEnd w:id="229"/>
            <w:r>
              <w:t>8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230" w:name="P3005"/>
            <w:bookmarkEnd w:id="230"/>
            <w:r>
              <w:t>9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231" w:name="P3006"/>
            <w:bookmarkEnd w:id="231"/>
            <w:r>
              <w:t>10</w:t>
            </w:r>
          </w:p>
        </w:tc>
        <w:tc>
          <w:tcPr>
            <w:tcW w:w="793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32" w:name="P3007"/>
            <w:bookmarkEnd w:id="232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001</w:t>
            </w: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33" w:name="P3043"/>
      <w:bookmarkEnd w:id="233"/>
      <w:r>
        <w:t>&lt;*&gt;</w:t>
      </w:r>
      <w:r>
        <w:t xml:space="preserve"> Код счета бухгалтерского учета в структуре 0 XXX XX 000, при необходимости проведения инвентаризации активов или обязательств по соответствующему коду финансового обеспечения - X XXX XX 000, для забалансовых счетов - номер забалансового счета в структуре </w:t>
      </w:r>
      <w:r>
        <w:t>(XX).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234" w:name="P3045"/>
      <w:bookmarkEnd w:id="234"/>
      <w:r>
        <w:t xml:space="preserve">2. Инвентаризации объектов, указанных в </w:t>
      </w:r>
      <w:hyperlink w:anchor="P2981" w:tooltip="1. Провести инвентаризацию согласно настоящему решению в отношении следующих объектов бухгалтерского учета">
        <w:r>
          <w:rPr>
            <w:color w:val="0000FF"/>
          </w:rPr>
          <w:t>разделе 1</w:t>
        </w:r>
      </w:hyperlink>
      <w:r>
        <w:t xml:space="preserve"> настоящего решения осуществить следующим инвентаризационным</w:t>
      </w:r>
      <w:r>
        <w:t xml:space="preserve"> (рабочим инвентаризационным) комиссиям в составе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235" w:name="P3047"/>
      <w:bookmarkEnd w:id="235"/>
      <w:r>
        <w:t xml:space="preserve">2.1. Состав инвентаризационной (рабочей инвентаризационной) комиссии </w:t>
      </w:r>
      <w:hyperlink w:anchor="P3120" w:tooltip="&lt;**&gt; Количество подразделов, определяющих состав инвентаризационных (рабочих инвентаризационных) комиссий формируется в соответствии с количеством инвентаризационных (рабочих инвентаризационных) комиссий.">
        <w:r>
          <w:rPr>
            <w:color w:val="0000FF"/>
          </w:rPr>
          <w:t>&lt;**&gt;</w:t>
        </w:r>
      </w:hyperlink>
      <w:r>
        <w:t xml:space="preserve"> N ________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40"/>
        <w:gridCol w:w="1814"/>
        <w:gridCol w:w="340"/>
        <w:gridCol w:w="790"/>
        <w:gridCol w:w="1020"/>
        <w:gridCol w:w="340"/>
        <w:gridCol w:w="907"/>
        <w:gridCol w:w="1134"/>
      </w:tblGrid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bookmarkStart w:id="236" w:name="P3049"/>
            <w:bookmarkEnd w:id="236"/>
            <w:r>
              <w:t>Акты, определяющие состав комиссии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303"/>
        <w:gridCol w:w="1644"/>
        <w:gridCol w:w="2324"/>
        <w:gridCol w:w="2154"/>
        <w:gridCol w:w="107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30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комиссии (постоянно действующая/временная)</w:t>
            </w:r>
          </w:p>
        </w:tc>
        <w:tc>
          <w:tcPr>
            <w:tcW w:w="7199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Состав комиссии</w:t>
            </w:r>
          </w:p>
        </w:tc>
      </w:tr>
      <w:tr w:rsidR="00212247">
        <w:tc>
          <w:tcPr>
            <w:tcW w:w="567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r>
              <w:t>статус члена комиссии</w:t>
            </w:r>
          </w:p>
        </w:tc>
        <w:tc>
          <w:tcPr>
            <w:tcW w:w="2324" w:type="dxa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2154" w:type="dxa"/>
          </w:tcPr>
          <w:p w:rsidR="00212247" w:rsidRDefault="009D5C17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10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номер рабочей инвентаризационной комиссии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37" w:name="P3094"/>
            <w:bookmarkEnd w:id="237"/>
            <w:r>
              <w:t>1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bookmarkStart w:id="238" w:name="P3095"/>
            <w:bookmarkEnd w:id="238"/>
            <w:r>
              <w:t>2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bookmarkStart w:id="239" w:name="P3096"/>
            <w:bookmarkEnd w:id="239"/>
            <w:r>
              <w:t>3</w:t>
            </w:r>
          </w:p>
        </w:tc>
        <w:tc>
          <w:tcPr>
            <w:tcW w:w="232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154" w:type="dxa"/>
          </w:tcPr>
          <w:p w:rsidR="00212247" w:rsidRDefault="009D5C17">
            <w:pPr>
              <w:pStyle w:val="ConsPlusNormal0"/>
              <w:jc w:val="center"/>
            </w:pPr>
            <w:bookmarkStart w:id="240" w:name="P3098"/>
            <w:bookmarkEnd w:id="240"/>
            <w:r>
              <w:t>5</w:t>
            </w:r>
          </w:p>
        </w:tc>
        <w:tc>
          <w:tcPr>
            <w:tcW w:w="10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41" w:name="P3099"/>
            <w:bookmarkEnd w:id="241"/>
            <w:r>
              <w:t>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001</w:t>
            </w: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42" w:name="P3120"/>
      <w:bookmarkEnd w:id="242"/>
      <w:r>
        <w:t>&lt;**&gt;</w:t>
      </w:r>
      <w:r>
        <w:t xml:space="preserve"> Количество подразделов, определяющих состав инвентаризационных (рабочих инвентаризационных) комиссий формируется в соответствии с количеством инвентаризационных (рабочих инвентаризационных) комиссий.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8"/>
          <w:footerReference w:type="default" r:id="rId99"/>
          <w:headerReference w:type="first" r:id="rId100"/>
          <w:footerReference w:type="first" r:id="rId10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7"/>
        <w:gridCol w:w="1361"/>
        <w:gridCol w:w="340"/>
        <w:gridCol w:w="1134"/>
        <w:gridCol w:w="340"/>
        <w:gridCol w:w="1531"/>
        <w:gridCol w:w="340"/>
        <w:gridCol w:w="2154"/>
        <w:gridCol w:w="340"/>
        <w:gridCol w:w="1587"/>
      </w:tblGrid>
      <w:tr w:rsidR="00212247"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lastRenderedPageBreak/>
              <w:t>Ответственный исполнитель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02"/>
          <w:footerReference w:type="default" r:id="rId103"/>
          <w:headerReference w:type="first" r:id="rId104"/>
          <w:footerReference w:type="first" r:id="rId10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0510439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  <w:outlineLvl w:val="2"/>
      </w:pPr>
      <w:bookmarkStart w:id="243" w:name="P3154"/>
      <w:bookmarkEnd w:id="243"/>
      <w:r>
        <w:t>ЛИСТ СОГЛАСОВАНИЯ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40"/>
        <w:gridCol w:w="2665"/>
        <w:gridCol w:w="340"/>
        <w:gridCol w:w="1191"/>
        <w:gridCol w:w="340"/>
        <w:gridCol w:w="2438"/>
      </w:tblGrid>
      <w:tr w:rsidR="00212247">
        <w:tc>
          <w:tcPr>
            <w:tcW w:w="47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к Решению о проведении инвентаризации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</w:pPr>
            <w:r>
              <w:t>N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 "__" _______ 20__ г.</w:t>
            </w: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"__" _________ 20__ г.</w:t>
            </w:r>
          </w:p>
        </w:tc>
      </w:tr>
      <w:tr w:rsidR="00212247"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структурное подразделение)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"__" _________ 20__ г.</w:t>
            </w:r>
          </w:p>
        </w:tc>
      </w:tr>
      <w:tr w:rsidR="00212247"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структурное подразделение)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"__" _________ 20__ г.</w:t>
            </w:r>
          </w:p>
        </w:tc>
      </w:tr>
      <w:tr w:rsidR="00212247"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структурное подразделение)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0510439 с. 3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  <w:outlineLvl w:val="2"/>
      </w:pPr>
      <w:r>
        <w:t>ЛИСТ ОЗНАКОМЛЕНИЯ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340"/>
        <w:gridCol w:w="1191"/>
        <w:gridCol w:w="340"/>
        <w:gridCol w:w="2438"/>
      </w:tblGrid>
      <w:tr w:rsidR="00212247">
        <w:tc>
          <w:tcPr>
            <w:tcW w:w="4762" w:type="dxa"/>
            <w:tcBorders>
              <w:top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к Решению о проведении инвентаризации</w:t>
            </w: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</w:pPr>
            <w:r>
              <w:t>N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212247" w:rsidRDefault="009D5C17">
            <w:pPr>
              <w:pStyle w:val="ConsPlusNormal0"/>
            </w:pPr>
            <w:r>
              <w:t>от "__" ______ 20__ г.</w:t>
            </w:r>
          </w:p>
        </w:tc>
      </w:tr>
      <w:tr w:rsidR="00212247">
        <w:tc>
          <w:tcPr>
            <w:tcW w:w="4762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gridSpan w:val="3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762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 лица, подлежащего ознакомлению</w:t>
            </w:r>
          </w:p>
        </w:tc>
        <w:tc>
          <w:tcPr>
            <w:tcW w:w="187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Дата ознакомления</w:t>
            </w:r>
          </w:p>
        </w:tc>
        <w:tc>
          <w:tcPr>
            <w:tcW w:w="243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Электронная подпись</w:t>
            </w:r>
          </w:p>
        </w:tc>
      </w:tr>
      <w:tr w:rsidR="0021224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762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7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43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</w:tr>
      <w:tr w:rsidR="0021224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762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gridSpan w:val="3"/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762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gridSpan w:val="3"/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762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gridSpan w:val="3"/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762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gridSpan w:val="3"/>
          </w:tcPr>
          <w:p w:rsidR="00212247" w:rsidRDefault="00212247">
            <w:pPr>
              <w:pStyle w:val="ConsPlusNormal0"/>
            </w:pPr>
          </w:p>
        </w:tc>
        <w:tc>
          <w:tcPr>
            <w:tcW w:w="2438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            УТВЕРЖДАЮ</w:t>
      </w:r>
    </w:p>
    <w:p w:rsidR="00212247" w:rsidRDefault="009D5C17">
      <w:pPr>
        <w:pStyle w:val="ConsPlusNonformat0"/>
        <w:jc w:val="both"/>
      </w:pPr>
      <w:r>
        <w:t xml:space="preserve">                                        Руководитель</w:t>
      </w:r>
    </w:p>
    <w:p w:rsidR="00212247" w:rsidRDefault="009D5C17">
      <w:pPr>
        <w:pStyle w:val="ConsPlusNonformat0"/>
        <w:jc w:val="both"/>
      </w:pPr>
      <w:r>
        <w:t xml:space="preserve">                                        (уполномоченное лицо)</w:t>
      </w:r>
    </w:p>
    <w:p w:rsidR="00212247" w:rsidRDefault="009D5C17">
      <w:pPr>
        <w:pStyle w:val="ConsPlusNonformat0"/>
        <w:jc w:val="both"/>
      </w:pPr>
      <w:r>
        <w:t xml:space="preserve">                                        ___________ _________ _____________</w:t>
      </w:r>
    </w:p>
    <w:p w:rsidR="00212247" w:rsidRDefault="009D5C17">
      <w:pPr>
        <w:pStyle w:val="ConsPlusNonformat0"/>
        <w:jc w:val="both"/>
      </w:pPr>
      <w:r>
        <w:t xml:space="preserve">  </w:t>
      </w:r>
      <w:r>
        <w:t xml:space="preserve">                                      (должность) (подпись) (расшифровка</w:t>
      </w:r>
    </w:p>
    <w:p w:rsidR="00212247" w:rsidRDefault="009D5C17">
      <w:pPr>
        <w:pStyle w:val="ConsPlusNonformat0"/>
        <w:jc w:val="both"/>
      </w:pPr>
      <w:r>
        <w:t xml:space="preserve">                                                                 подписи)</w:t>
      </w:r>
    </w:p>
    <w:p w:rsidR="00212247" w:rsidRDefault="009D5C17">
      <w:pPr>
        <w:pStyle w:val="ConsPlusNonformat0"/>
        <w:jc w:val="both"/>
      </w:pPr>
      <w:r>
        <w:t xml:space="preserve">                                          "__" ______ 20__ г.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bookmarkStart w:id="244" w:name="P3245"/>
      <w:bookmarkEnd w:id="244"/>
      <w:r>
        <w:t xml:space="preserve">                             РЕШЕНИЕ N ______</w:t>
      </w:r>
    </w:p>
    <w:p w:rsidR="00212247" w:rsidRDefault="009D5C17">
      <w:pPr>
        <w:pStyle w:val="ConsPlusNonformat0"/>
        <w:jc w:val="both"/>
      </w:pPr>
      <w:r>
        <w:t xml:space="preserve">                 о прекращении признания активами объектов</w:t>
      </w:r>
    </w:p>
    <w:p w:rsidR="00212247" w:rsidRDefault="009D5C17">
      <w:pPr>
        <w:pStyle w:val="ConsPlusNonformat0"/>
        <w:jc w:val="both"/>
      </w:pPr>
      <w:r>
        <w:t xml:space="preserve">                           нефинансовых активов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550"/>
        <w:gridCol w:w="2324"/>
        <w:gridCol w:w="1020"/>
      </w:tblGrid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0510440</w:t>
            </w: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Учреждение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Обособленное подразделение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Структурное подразделение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Наименование бюджета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7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Документ-основание о создании комиссии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Реквизиты акта, которым установлен порядок принятия решения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акта)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907"/>
        <w:gridCol w:w="964"/>
        <w:gridCol w:w="794"/>
        <w:gridCol w:w="1191"/>
        <w:gridCol w:w="964"/>
        <w:gridCol w:w="1077"/>
      </w:tblGrid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</w:pPr>
            <w:bookmarkStart w:id="245" w:name="P3309"/>
            <w:bookmarkEnd w:id="245"/>
            <w:r>
              <w:t>Инвентаризационная опись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код счета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V w:val="nil"/>
          </w:tblBorders>
        </w:tblPrEx>
        <w:tc>
          <w:tcPr>
            <w:tcW w:w="3175" w:type="dxa"/>
            <w:tcBorders>
              <w:top w:val="nil"/>
              <w:bottom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Инвентаризационная опись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bookmarkStart w:id="246" w:name="P3328"/>
            <w:bookmarkEnd w:id="246"/>
            <w:r>
              <w:t>код счета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bookmarkStart w:id="247" w:name="P3331"/>
      <w:bookmarkEnd w:id="247"/>
      <w:r>
        <w:t>1. Сведения об объекте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06"/>
          <w:footerReference w:type="default" r:id="rId107"/>
          <w:headerReference w:type="first" r:id="rId108"/>
          <w:footerReference w:type="first" r:id="rId10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8"/>
        <w:gridCol w:w="1104"/>
        <w:gridCol w:w="1147"/>
        <w:gridCol w:w="1277"/>
        <w:gridCol w:w="1046"/>
        <w:gridCol w:w="1075"/>
        <w:gridCol w:w="907"/>
        <w:gridCol w:w="737"/>
        <w:gridCol w:w="1018"/>
        <w:gridCol w:w="1162"/>
        <w:gridCol w:w="1224"/>
        <w:gridCol w:w="1238"/>
      </w:tblGrid>
      <w:tr w:rsidR="00212247">
        <w:tc>
          <w:tcPr>
            <w:tcW w:w="1728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Наименование объекта нефинансового актива</w:t>
            </w:r>
          </w:p>
        </w:tc>
        <w:tc>
          <w:tcPr>
            <w:tcW w:w="11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выпуска, изготовления (иное)</w:t>
            </w:r>
          </w:p>
        </w:tc>
        <w:tc>
          <w:tcPr>
            <w:tcW w:w="11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Фактический срок эксплуатации (месяцев)</w:t>
            </w:r>
          </w:p>
        </w:tc>
        <w:tc>
          <w:tcPr>
            <w:tcW w:w="12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Марка, модель, проект, тип, порода, паспорт, чертеж (иное)</w:t>
            </w:r>
          </w:p>
        </w:tc>
        <w:tc>
          <w:tcPr>
            <w:tcW w:w="3765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(детали)</w:t>
            </w:r>
          </w:p>
        </w:tc>
        <w:tc>
          <w:tcPr>
            <w:tcW w:w="101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Срок полезного использования</w:t>
            </w:r>
          </w:p>
        </w:tc>
        <w:tc>
          <w:tcPr>
            <w:tcW w:w="116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Первоначальная (балансовая) стоимость</w:t>
            </w:r>
          </w:p>
        </w:tc>
        <w:tc>
          <w:tcPr>
            <w:tcW w:w="12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начисленной амортизац</w:t>
            </w:r>
            <w:r>
              <w:t>ии</w:t>
            </w:r>
          </w:p>
        </w:tc>
        <w:tc>
          <w:tcPr>
            <w:tcW w:w="1238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начисленного обесценения</w:t>
            </w:r>
          </w:p>
        </w:tc>
      </w:tr>
      <w:tr w:rsidR="00212247">
        <w:tc>
          <w:tcPr>
            <w:tcW w:w="1728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9D5C17">
            <w:pPr>
              <w:pStyle w:val="ConsPlusNormal0"/>
              <w:jc w:val="center"/>
            </w:pPr>
            <w:r>
              <w:t>инвентарный</w:t>
            </w:r>
          </w:p>
        </w:tc>
        <w:tc>
          <w:tcPr>
            <w:tcW w:w="1075" w:type="dxa"/>
          </w:tcPr>
          <w:p w:rsidR="00212247" w:rsidRDefault="009D5C17">
            <w:pPr>
              <w:pStyle w:val="ConsPlusNormal0"/>
              <w:jc w:val="center"/>
            </w:pPr>
            <w:r>
              <w:t>реестровый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заводской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иной</w:t>
            </w:r>
          </w:p>
        </w:tc>
        <w:tc>
          <w:tcPr>
            <w:tcW w:w="1018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2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38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2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48" w:name="P3346"/>
            <w:bookmarkEnd w:id="248"/>
            <w:r>
              <w:t>1</w:t>
            </w:r>
          </w:p>
        </w:tc>
        <w:tc>
          <w:tcPr>
            <w:tcW w:w="1104" w:type="dxa"/>
          </w:tcPr>
          <w:p w:rsidR="00212247" w:rsidRDefault="009D5C17">
            <w:pPr>
              <w:pStyle w:val="ConsPlusNormal0"/>
              <w:jc w:val="center"/>
            </w:pPr>
            <w:bookmarkStart w:id="249" w:name="P3347"/>
            <w:bookmarkEnd w:id="249"/>
            <w:r>
              <w:t>2</w:t>
            </w:r>
          </w:p>
        </w:tc>
        <w:tc>
          <w:tcPr>
            <w:tcW w:w="1147" w:type="dxa"/>
          </w:tcPr>
          <w:p w:rsidR="00212247" w:rsidRDefault="009D5C17">
            <w:pPr>
              <w:pStyle w:val="ConsPlusNormal0"/>
              <w:jc w:val="center"/>
            </w:pPr>
            <w:bookmarkStart w:id="250" w:name="P3348"/>
            <w:bookmarkEnd w:id="250"/>
            <w:r>
              <w:t>3</w:t>
            </w:r>
          </w:p>
        </w:tc>
        <w:tc>
          <w:tcPr>
            <w:tcW w:w="1277" w:type="dxa"/>
          </w:tcPr>
          <w:p w:rsidR="00212247" w:rsidRDefault="009D5C17">
            <w:pPr>
              <w:pStyle w:val="ConsPlusNormal0"/>
              <w:jc w:val="center"/>
            </w:pPr>
            <w:bookmarkStart w:id="251" w:name="P3349"/>
            <w:bookmarkEnd w:id="251"/>
            <w:r>
              <w:t>4</w:t>
            </w:r>
          </w:p>
        </w:tc>
        <w:tc>
          <w:tcPr>
            <w:tcW w:w="1046" w:type="dxa"/>
          </w:tcPr>
          <w:p w:rsidR="00212247" w:rsidRDefault="009D5C17">
            <w:pPr>
              <w:pStyle w:val="ConsPlusNormal0"/>
              <w:jc w:val="center"/>
            </w:pPr>
            <w:bookmarkStart w:id="252" w:name="P3350"/>
            <w:bookmarkEnd w:id="252"/>
            <w:r>
              <w:t>5</w:t>
            </w:r>
          </w:p>
        </w:tc>
        <w:tc>
          <w:tcPr>
            <w:tcW w:w="1075" w:type="dxa"/>
          </w:tcPr>
          <w:p w:rsidR="00212247" w:rsidRDefault="009D5C17">
            <w:pPr>
              <w:pStyle w:val="ConsPlusNormal0"/>
              <w:jc w:val="center"/>
            </w:pPr>
            <w:bookmarkStart w:id="253" w:name="P3351"/>
            <w:bookmarkEnd w:id="253"/>
            <w:r>
              <w:t>6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bookmarkStart w:id="254" w:name="P3354"/>
            <w:bookmarkEnd w:id="254"/>
            <w:r>
              <w:t>9</w:t>
            </w:r>
          </w:p>
        </w:tc>
        <w:tc>
          <w:tcPr>
            <w:tcW w:w="1162" w:type="dxa"/>
          </w:tcPr>
          <w:p w:rsidR="00212247" w:rsidRDefault="009D5C17">
            <w:pPr>
              <w:pStyle w:val="ConsPlusNormal0"/>
              <w:jc w:val="center"/>
            </w:pPr>
            <w:bookmarkStart w:id="255" w:name="P3355"/>
            <w:bookmarkEnd w:id="255"/>
            <w:r>
              <w:t>10</w:t>
            </w:r>
          </w:p>
        </w:tc>
        <w:tc>
          <w:tcPr>
            <w:tcW w:w="1224" w:type="dxa"/>
          </w:tcPr>
          <w:p w:rsidR="00212247" w:rsidRDefault="009D5C17">
            <w:pPr>
              <w:pStyle w:val="ConsPlusNormal0"/>
              <w:jc w:val="center"/>
            </w:pPr>
            <w:bookmarkStart w:id="256" w:name="P3356"/>
            <w:bookmarkEnd w:id="256"/>
            <w:r>
              <w:t>11</w:t>
            </w:r>
          </w:p>
        </w:tc>
        <w:tc>
          <w:tcPr>
            <w:tcW w:w="123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57" w:name="P3357"/>
            <w:bookmarkEnd w:id="257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3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38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                Форма 0510440 с. 2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bookmarkStart w:id="258" w:name="P3385"/>
      <w:bookmarkEnd w:id="258"/>
      <w:r>
        <w:t>2. Краткая индивидуальная характеристика объекта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2"/>
        <w:gridCol w:w="1304"/>
        <w:gridCol w:w="1340"/>
        <w:gridCol w:w="1147"/>
        <w:gridCol w:w="1330"/>
        <w:gridCol w:w="1162"/>
        <w:gridCol w:w="1161"/>
        <w:gridCol w:w="1247"/>
        <w:gridCol w:w="869"/>
        <w:gridCol w:w="794"/>
        <w:gridCol w:w="831"/>
        <w:gridCol w:w="964"/>
      </w:tblGrid>
      <w:tr w:rsidR="00212247">
        <w:tc>
          <w:tcPr>
            <w:tcW w:w="1512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учета (инвентарный или иной)</w:t>
            </w: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признаков, характеризующих объект</w:t>
            </w:r>
          </w:p>
        </w:tc>
        <w:tc>
          <w:tcPr>
            <w:tcW w:w="6140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Материалы, размеры и прочие сведения</w:t>
            </w:r>
          </w:p>
        </w:tc>
        <w:tc>
          <w:tcPr>
            <w:tcW w:w="4705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драгоценных материалов (металлов, камней)</w:t>
            </w:r>
          </w:p>
        </w:tc>
      </w:tr>
      <w:tr w:rsidR="00212247">
        <w:tc>
          <w:tcPr>
            <w:tcW w:w="1512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4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основной объект</w:t>
            </w:r>
          </w:p>
        </w:tc>
        <w:tc>
          <w:tcPr>
            <w:tcW w:w="4800" w:type="dxa"/>
            <w:gridSpan w:val="4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важнейших пристроек, приспособлений и принадлежностей, относящихся к основному объекту</w:t>
            </w:r>
          </w:p>
        </w:tc>
        <w:tc>
          <w:tcPr>
            <w:tcW w:w="211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62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6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</w:tr>
      <w:tr w:rsidR="00212247">
        <w:trPr>
          <w:trHeight w:val="276"/>
        </w:trPr>
        <w:tc>
          <w:tcPr>
            <w:tcW w:w="1512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4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4800" w:type="dxa"/>
            <w:gridSpan w:val="4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детали (объекта)</w:t>
            </w:r>
          </w:p>
        </w:tc>
        <w:tc>
          <w:tcPr>
            <w:tcW w:w="86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драгоценного материала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964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12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4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3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12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59" w:name="P3404"/>
            <w:bookmarkEnd w:id="259"/>
            <w:r>
              <w:t>1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260" w:name="P3405"/>
            <w:bookmarkEnd w:id="260"/>
            <w:r>
              <w:t>2</w:t>
            </w:r>
          </w:p>
        </w:tc>
        <w:tc>
          <w:tcPr>
            <w:tcW w:w="1340" w:type="dxa"/>
          </w:tcPr>
          <w:p w:rsidR="00212247" w:rsidRDefault="009D5C17">
            <w:pPr>
              <w:pStyle w:val="ConsPlusNormal0"/>
              <w:jc w:val="center"/>
            </w:pPr>
            <w:bookmarkStart w:id="261" w:name="P3406"/>
            <w:bookmarkEnd w:id="261"/>
            <w:r>
              <w:t>3</w:t>
            </w:r>
          </w:p>
        </w:tc>
        <w:tc>
          <w:tcPr>
            <w:tcW w:w="1147" w:type="dxa"/>
          </w:tcPr>
          <w:p w:rsidR="00212247" w:rsidRDefault="009D5C17">
            <w:pPr>
              <w:pStyle w:val="ConsPlusNormal0"/>
              <w:jc w:val="center"/>
            </w:pPr>
            <w:bookmarkStart w:id="262" w:name="P3407"/>
            <w:bookmarkEnd w:id="262"/>
            <w:r>
              <w:t>4</w:t>
            </w:r>
          </w:p>
        </w:tc>
        <w:tc>
          <w:tcPr>
            <w:tcW w:w="1330" w:type="dxa"/>
          </w:tcPr>
          <w:p w:rsidR="00212247" w:rsidRDefault="009D5C1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1162" w:type="dxa"/>
          </w:tcPr>
          <w:p w:rsidR="00212247" w:rsidRDefault="009D5C17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1161" w:type="dxa"/>
          </w:tcPr>
          <w:p w:rsidR="00212247" w:rsidRDefault="009D5C17">
            <w:pPr>
              <w:pStyle w:val="ConsPlusNormal0"/>
              <w:jc w:val="center"/>
            </w:pPr>
            <w:bookmarkStart w:id="263" w:name="P3410"/>
            <w:bookmarkEnd w:id="263"/>
            <w:r>
              <w:t>4.x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264" w:name="P3413"/>
            <w:bookmarkEnd w:id="264"/>
            <w:r>
              <w:t>7</w:t>
            </w:r>
          </w:p>
        </w:tc>
        <w:tc>
          <w:tcPr>
            <w:tcW w:w="831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1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4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1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4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bookmarkStart w:id="265" w:name="P3441"/>
      <w:bookmarkEnd w:id="265"/>
      <w:r>
        <w:t>3. Заключение комиссии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1134"/>
        <w:gridCol w:w="850"/>
        <w:gridCol w:w="1077"/>
        <w:gridCol w:w="907"/>
        <w:gridCol w:w="917"/>
        <w:gridCol w:w="794"/>
        <w:gridCol w:w="1714"/>
        <w:gridCol w:w="1134"/>
        <w:gridCol w:w="1361"/>
      </w:tblGrid>
      <w:tr w:rsidR="00212247">
        <w:tc>
          <w:tcPr>
            <w:tcW w:w="170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нефинансового актива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учета (инвентарный или иной)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92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Фактическое состояние объекта учета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счета</w:t>
            </w:r>
          </w:p>
        </w:tc>
        <w:tc>
          <w:tcPr>
            <w:tcW w:w="171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 соответствует условиям актива</w:t>
            </w:r>
          </w:p>
        </w:tc>
        <w:tc>
          <w:tcPr>
            <w:tcW w:w="171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Резолюция комиссии по поступлению и выбытию нефинансовых активов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 голосования комиссии "за", %</w:t>
            </w:r>
          </w:p>
        </w:tc>
        <w:tc>
          <w:tcPr>
            <w:tcW w:w="136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по итогу голосования комиссии (снято с обсуждения)</w:t>
            </w:r>
          </w:p>
        </w:tc>
      </w:tr>
      <w:tr w:rsidR="00212247">
        <w:tc>
          <w:tcPr>
            <w:tcW w:w="1701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целевая функция</w:t>
            </w:r>
          </w:p>
        </w:tc>
        <w:tc>
          <w:tcPr>
            <w:tcW w:w="90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17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171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0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66" w:name="P3456"/>
            <w:bookmarkEnd w:id="266"/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267" w:name="P3457"/>
            <w:bookmarkEnd w:id="267"/>
            <w:r>
              <w:t>2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268" w:name="P3458"/>
            <w:bookmarkEnd w:id="268"/>
            <w:r>
              <w:t>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269" w:name="P3459"/>
            <w:bookmarkEnd w:id="269"/>
            <w:r>
              <w:t>4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270" w:name="P3460"/>
            <w:bookmarkEnd w:id="270"/>
            <w:r>
              <w:t>5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271" w:name="P3461"/>
            <w:bookmarkEnd w:id="271"/>
            <w:r>
              <w:t>6</w:t>
            </w:r>
          </w:p>
        </w:tc>
        <w:tc>
          <w:tcPr>
            <w:tcW w:w="917" w:type="dxa"/>
          </w:tcPr>
          <w:p w:rsidR="00212247" w:rsidRDefault="009D5C17">
            <w:pPr>
              <w:pStyle w:val="ConsPlusNormal0"/>
              <w:jc w:val="center"/>
            </w:pPr>
            <w:bookmarkStart w:id="272" w:name="P3462"/>
            <w:bookmarkEnd w:id="272"/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273" w:name="P3463"/>
            <w:bookmarkEnd w:id="273"/>
            <w:r>
              <w:t>8</w:t>
            </w:r>
          </w:p>
        </w:tc>
        <w:tc>
          <w:tcPr>
            <w:tcW w:w="1714" w:type="dxa"/>
          </w:tcPr>
          <w:p w:rsidR="00212247" w:rsidRDefault="009D5C17">
            <w:pPr>
              <w:pStyle w:val="ConsPlusNormal0"/>
              <w:jc w:val="center"/>
            </w:pPr>
            <w:bookmarkStart w:id="274" w:name="P3464"/>
            <w:bookmarkEnd w:id="274"/>
            <w:r>
              <w:t>9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275" w:name="P3465"/>
            <w:bookmarkEnd w:id="275"/>
            <w:r>
              <w:t>10</w:t>
            </w:r>
          </w:p>
        </w:tc>
        <w:tc>
          <w:tcPr>
            <w:tcW w:w="136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76" w:name="P3466"/>
            <w:bookmarkEnd w:id="276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10"/>
          <w:footerReference w:type="default" r:id="rId111"/>
          <w:headerReference w:type="first" r:id="rId112"/>
          <w:footerReference w:type="first" r:id="rId1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080"/>
        <w:gridCol w:w="340"/>
        <w:gridCol w:w="2211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14"/>
          <w:footerReference w:type="default" r:id="rId115"/>
          <w:headerReference w:type="first" r:id="rId116"/>
          <w:footerReference w:type="first" r:id="rId11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  <w:gridCol w:w="340"/>
        <w:gridCol w:w="187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  <w:p w:rsidR="00212247" w:rsidRDefault="009D5C17">
            <w:pPr>
              <w:pStyle w:val="ConsPlusNormal0"/>
              <w:jc w:val="center"/>
            </w:pPr>
            <w:r>
              <w:t>имя файла.pdf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2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118"/>
          <w:footerReference w:type="default" r:id="rId119"/>
          <w:headerReference w:type="first" r:id="rId120"/>
          <w:footerReference w:type="first" r:id="rId12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(введено Приказом</w:t>
            </w:r>
            <w:r>
              <w:rPr>
                <w:color w:val="392C69"/>
              </w:rPr>
              <w:t xml:space="preserve"> Минфина России от 30.09.2021 N 142н)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5227"/>
        <w:gridCol w:w="1361"/>
        <w:gridCol w:w="1077"/>
      </w:tblGrid>
      <w:tr w:rsidR="00212247"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277" w:name="P3624"/>
            <w:bookmarkEnd w:id="277"/>
            <w:r>
              <w:t>РЕШЕНИЕ N ___</w:t>
            </w:r>
          </w:p>
          <w:p w:rsidR="00212247" w:rsidRDefault="009D5C17">
            <w:pPr>
              <w:pStyle w:val="ConsPlusNormal0"/>
              <w:jc w:val="center"/>
            </w:pPr>
            <w:r>
              <w:t>о признании объектов нефинансовых активов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0510441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278" w:name="P3662"/>
            <w:bookmarkEnd w:id="278"/>
            <w:r>
              <w:t>Тип решения комиссии о признании объектов нефинансовых активов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279" w:name="P3670"/>
            <w:bookmarkEnd w:id="279"/>
            <w:r>
              <w:t>Вид объекта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Аналитическая группа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280" w:name="P3674"/>
            <w:bookmarkEnd w:id="280"/>
            <w:r>
              <w:lastRenderedPageBreak/>
              <w:t>Ответственное лицо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281" w:name="P3678"/>
            <w:bookmarkEnd w:id="281"/>
            <w:r>
              <w:t>Документ-основание о создании комиссии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282" w:name="P3687"/>
      <w:bookmarkEnd w:id="282"/>
      <w:r>
        <w:t>1. Сведения об объекте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22"/>
          <w:footerReference w:type="default" r:id="rId123"/>
          <w:headerReference w:type="first" r:id="rId124"/>
          <w:footerReference w:type="first" r:id="rId12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2"/>
        <w:gridCol w:w="911"/>
        <w:gridCol w:w="927"/>
        <w:gridCol w:w="989"/>
        <w:gridCol w:w="706"/>
        <w:gridCol w:w="781"/>
        <w:gridCol w:w="700"/>
        <w:gridCol w:w="623"/>
        <w:gridCol w:w="369"/>
        <w:gridCol w:w="548"/>
        <w:gridCol w:w="811"/>
        <w:gridCol w:w="826"/>
        <w:gridCol w:w="542"/>
        <w:gridCol w:w="1159"/>
        <w:gridCol w:w="902"/>
        <w:gridCol w:w="989"/>
        <w:gridCol w:w="763"/>
        <w:gridCol w:w="763"/>
        <w:gridCol w:w="858"/>
        <w:gridCol w:w="765"/>
        <w:gridCol w:w="774"/>
      </w:tblGrid>
      <w:tr w:rsidR="00212247">
        <w:tc>
          <w:tcPr>
            <w:tcW w:w="71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Код строки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объекта/группы объектов</w:t>
            </w:r>
          </w:p>
        </w:tc>
        <w:tc>
          <w:tcPr>
            <w:tcW w:w="176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Идентификационный/кадастровый (при наличии)/реестровый/учетный номер/номер ФАИП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  <w:r>
              <w:t xml:space="preserve"> объектов</w:t>
            </w:r>
          </w:p>
        </w:tc>
        <w:tc>
          <w:tcPr>
            <w:tcW w:w="3065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(детали)</w:t>
            </w:r>
          </w:p>
        </w:tc>
        <w:tc>
          <w:tcPr>
            <w:tcW w:w="104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Марка, модель, проект, тип, порода, паспорт, чертеж, тип, иное</w:t>
            </w:r>
          </w:p>
        </w:tc>
        <w:tc>
          <w:tcPr>
            <w:tcW w:w="113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выпуска, изготовления (дата постройки, дата закладки, дата рождения, дата регистрации), иное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ввода в эксплуатацию</w:t>
            </w:r>
          </w:p>
        </w:tc>
        <w:tc>
          <w:tcPr>
            <w:tcW w:w="7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 за единицу</w:t>
            </w:r>
          </w:p>
        </w:tc>
        <w:tc>
          <w:tcPr>
            <w:tcW w:w="13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Первоначальная стоимость объекта/группы объектов/балансовая (восстановительная) стоимость объекта при передаче для проведения работ по ремонту, реконструкции, модернизации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Фактический срок эксплуатации (месяцев) на дату принятия к учету/на дату передачи об</w:t>
            </w:r>
            <w:r>
              <w:t>ъекта для ремонта, реконструкции, модернизации</w:t>
            </w:r>
          </w:p>
        </w:tc>
        <w:tc>
          <w:tcPr>
            <w:tcW w:w="4257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Амортизация на дату принятия к учету/на дату передачи объекта для ремонта, реконструкции, модернизации</w:t>
            </w:r>
          </w:p>
        </w:tc>
        <w:tc>
          <w:tcPr>
            <w:tcW w:w="936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Обесценение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02" w:type="dxa"/>
          </w:tcPr>
          <w:p w:rsidR="00212247" w:rsidRDefault="009D5C17">
            <w:pPr>
              <w:pStyle w:val="ConsPlusNormal0"/>
              <w:jc w:val="center"/>
            </w:pPr>
            <w:r>
              <w:t>группы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объекта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инвентарный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реестровый номер имущества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заводской</w:t>
            </w:r>
          </w:p>
        </w:tc>
        <w:tc>
          <w:tcPr>
            <w:tcW w:w="797" w:type="dxa"/>
          </w:tcPr>
          <w:p w:rsidR="00212247" w:rsidRDefault="009D5C17">
            <w:pPr>
              <w:pStyle w:val="ConsPlusNormal0"/>
              <w:jc w:val="center"/>
            </w:pPr>
            <w:r>
              <w:t>иной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амортизационная группа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метод начисления амортизации</w:t>
            </w:r>
          </w:p>
        </w:tc>
        <w:tc>
          <w:tcPr>
            <w:tcW w:w="912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 амортизации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срок полезного использования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начисленной амортизации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1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83" w:name="P3713"/>
            <w:bookmarkEnd w:id="283"/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284" w:name="P3714"/>
            <w:bookmarkEnd w:id="284"/>
            <w:r>
              <w:t>2</w:t>
            </w:r>
          </w:p>
        </w:tc>
        <w:tc>
          <w:tcPr>
            <w:tcW w:w="802" w:type="dxa"/>
          </w:tcPr>
          <w:p w:rsidR="00212247" w:rsidRDefault="009D5C17">
            <w:pPr>
              <w:pStyle w:val="ConsPlusNormal0"/>
              <w:jc w:val="center"/>
            </w:pPr>
            <w:bookmarkStart w:id="285" w:name="P3715"/>
            <w:bookmarkEnd w:id="285"/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286" w:name="P3716"/>
            <w:bookmarkEnd w:id="286"/>
            <w:r>
              <w:t>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287" w:name="P3717"/>
            <w:bookmarkEnd w:id="287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288" w:name="P3718"/>
            <w:bookmarkEnd w:id="288"/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97" w:type="dxa"/>
          </w:tcPr>
          <w:p w:rsidR="00212247" w:rsidRDefault="009D5C17">
            <w:pPr>
              <w:pStyle w:val="ConsPlusNormal0"/>
              <w:jc w:val="center"/>
            </w:pPr>
            <w:bookmarkStart w:id="289" w:name="P3721"/>
            <w:bookmarkEnd w:id="289"/>
            <w:r>
              <w:t>9</w:t>
            </w:r>
          </w:p>
        </w:tc>
        <w:tc>
          <w:tcPr>
            <w:tcW w:w="1046" w:type="dxa"/>
          </w:tcPr>
          <w:p w:rsidR="00212247" w:rsidRDefault="009D5C17">
            <w:pPr>
              <w:pStyle w:val="ConsPlusNormal0"/>
              <w:jc w:val="center"/>
            </w:pPr>
            <w:bookmarkStart w:id="290" w:name="P3722"/>
            <w:bookmarkEnd w:id="290"/>
            <w:r>
              <w:t>10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291" w:name="P3723"/>
            <w:bookmarkEnd w:id="291"/>
            <w:r>
              <w:t>11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292" w:name="P3724"/>
            <w:bookmarkEnd w:id="292"/>
            <w:r>
              <w:t>12</w:t>
            </w:r>
          </w:p>
        </w:tc>
        <w:tc>
          <w:tcPr>
            <w:tcW w:w="720" w:type="dxa"/>
          </w:tcPr>
          <w:p w:rsidR="00212247" w:rsidRDefault="009D5C17">
            <w:pPr>
              <w:pStyle w:val="ConsPlusNormal0"/>
              <w:jc w:val="center"/>
            </w:pPr>
            <w:bookmarkStart w:id="293" w:name="P3725"/>
            <w:bookmarkEnd w:id="293"/>
            <w:r>
              <w:t>13</w:t>
            </w:r>
          </w:p>
        </w:tc>
        <w:tc>
          <w:tcPr>
            <w:tcW w:w="1387" w:type="dxa"/>
          </w:tcPr>
          <w:p w:rsidR="00212247" w:rsidRDefault="009D5C17">
            <w:pPr>
              <w:pStyle w:val="ConsPlusNormal0"/>
              <w:jc w:val="center"/>
            </w:pPr>
            <w:bookmarkStart w:id="294" w:name="P3726"/>
            <w:bookmarkEnd w:id="294"/>
            <w:r>
              <w:t>14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295" w:name="P3727"/>
            <w:bookmarkEnd w:id="295"/>
            <w:r>
              <w:t>15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296" w:name="P3728"/>
            <w:bookmarkEnd w:id="296"/>
            <w:r>
              <w:t>16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912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297" w:name="P3732"/>
            <w:bookmarkEnd w:id="297"/>
            <w:r>
              <w:t>20</w:t>
            </w:r>
          </w:p>
        </w:tc>
        <w:tc>
          <w:tcPr>
            <w:tcW w:w="936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98" w:name="P3733"/>
            <w:bookmarkEnd w:id="298"/>
            <w:r>
              <w:t>21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36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36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44" w:type="dxa"/>
            <w:gridSpan w:val="2"/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 xml:space="preserve">Итого по </w:t>
            </w:r>
            <w:r>
              <w:lastRenderedPageBreak/>
              <w:t>группе</w:t>
            </w:r>
          </w:p>
        </w:tc>
        <w:tc>
          <w:tcPr>
            <w:tcW w:w="80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4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38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1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936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340"/>
        <w:gridCol w:w="1757"/>
        <w:gridCol w:w="340"/>
        <w:gridCol w:w="1587"/>
        <w:gridCol w:w="340"/>
        <w:gridCol w:w="1133"/>
        <w:gridCol w:w="340"/>
        <w:gridCol w:w="1587"/>
        <w:gridCol w:w="340"/>
        <w:gridCol w:w="1133"/>
      </w:tblGrid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bookmarkStart w:id="299" w:name="P3797"/>
            <w:bookmarkEnd w:id="299"/>
            <w:r>
              <w:t>СПРАВОЧНО. Балансовая стоимость в иностранной валюте: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Код валюты по ОКВ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Сумма в иностранной валюте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валюты)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26"/>
          <w:footerReference w:type="default" r:id="rId127"/>
          <w:headerReference w:type="first" r:id="rId128"/>
          <w:footerReference w:type="first" r:id="rId129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300" w:name="P3815"/>
      <w:bookmarkEnd w:id="300"/>
      <w:r>
        <w:t>2. Краткая индивидуальная характеристика объекта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1020"/>
        <w:gridCol w:w="1701"/>
        <w:gridCol w:w="1191"/>
        <w:gridCol w:w="510"/>
        <w:gridCol w:w="737"/>
        <w:gridCol w:w="737"/>
        <w:gridCol w:w="624"/>
        <w:gridCol w:w="1361"/>
        <w:gridCol w:w="1685"/>
        <w:gridCol w:w="964"/>
        <w:gridCol w:w="946"/>
        <w:gridCol w:w="907"/>
      </w:tblGrid>
      <w:tr w:rsidR="00212247">
        <w:tc>
          <w:tcPr>
            <w:tcW w:w="71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170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признаков, характеризующих объект</w:t>
            </w:r>
          </w:p>
        </w:tc>
        <w:tc>
          <w:tcPr>
            <w:tcW w:w="3799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Материалы, размеры и прочие сведения</w:t>
            </w:r>
          </w:p>
        </w:tc>
        <w:tc>
          <w:tcPr>
            <w:tcW w:w="5863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драгоценных материалов (металлов, камней)</w:t>
            </w:r>
          </w:p>
        </w:tc>
      </w:tr>
      <w:tr w:rsidR="00212247">
        <w:tc>
          <w:tcPr>
            <w:tcW w:w="710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основной объект</w:t>
            </w:r>
          </w:p>
        </w:tc>
        <w:tc>
          <w:tcPr>
            <w:tcW w:w="260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наименование важнейших пристроек, приспособлений и принадлежностей, относящихся к основному объекту</w:t>
            </w:r>
          </w:p>
        </w:tc>
        <w:tc>
          <w:tcPr>
            <w:tcW w:w="304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91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07" w:type="dxa"/>
            <w:vMerge w:val="restart"/>
            <w:tcBorders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</w:tr>
      <w:tr w:rsidR="00212247">
        <w:tc>
          <w:tcPr>
            <w:tcW w:w="710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детали (объекта)</w:t>
            </w:r>
          </w:p>
        </w:tc>
        <w:tc>
          <w:tcPr>
            <w:tcW w:w="1685" w:type="dxa"/>
          </w:tcPr>
          <w:p w:rsidR="00212247" w:rsidRDefault="009D5C17">
            <w:pPr>
              <w:pStyle w:val="ConsPlusNormal0"/>
              <w:jc w:val="center"/>
            </w:pPr>
            <w:r>
              <w:t>драгоценного материала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46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907" w:type="dxa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1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01" w:name="P3835"/>
            <w:bookmarkEnd w:id="301"/>
            <w:r>
              <w:t>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302" w:name="P3836"/>
            <w:bookmarkEnd w:id="302"/>
            <w:r>
              <w:t>2</w:t>
            </w: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bookmarkStart w:id="303" w:name="P3837"/>
            <w:bookmarkEnd w:id="303"/>
            <w:r>
              <w:t>3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304" w:name="P3838"/>
            <w:bookmarkEnd w:id="304"/>
            <w:r>
              <w:t>4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305" w:name="P3839"/>
            <w:bookmarkEnd w:id="305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306" w:name="P3842"/>
            <w:bookmarkEnd w:id="306"/>
            <w:r>
              <w:t>5.x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307" w:name="P3843"/>
            <w:bookmarkEnd w:id="307"/>
            <w:r>
              <w:t>6</w:t>
            </w:r>
          </w:p>
        </w:tc>
        <w:tc>
          <w:tcPr>
            <w:tcW w:w="1685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46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  <w:tcBorders>
              <w:top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08" w:name="P3847"/>
            <w:bookmarkEnd w:id="308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8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8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0510441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309" w:name="P3877"/>
      <w:bookmarkEnd w:id="309"/>
      <w:r>
        <w:t>3. Сведения о реконструкции, модернизации, дооборудовании объекта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1077"/>
        <w:gridCol w:w="1020"/>
        <w:gridCol w:w="850"/>
        <w:gridCol w:w="1134"/>
        <w:gridCol w:w="907"/>
        <w:gridCol w:w="1928"/>
        <w:gridCol w:w="1474"/>
        <w:gridCol w:w="1134"/>
        <w:gridCol w:w="907"/>
        <w:gridCol w:w="964"/>
        <w:gridCol w:w="1020"/>
      </w:tblGrid>
      <w:tr w:rsidR="00212247">
        <w:tc>
          <w:tcPr>
            <w:tcW w:w="71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работы</w:t>
            </w:r>
          </w:p>
        </w:tc>
        <w:tc>
          <w:tcPr>
            <w:tcW w:w="4819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Стоимость работ по ремонту, реконструкции, модернизации, дооборудования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Стоимость объекта по окончании работ</w:t>
            </w:r>
          </w:p>
        </w:tc>
        <w:tc>
          <w:tcPr>
            <w:tcW w:w="4025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Амортизация на дату передачи объекта после ремонта, реконструкции, модернизации</w:t>
            </w:r>
          </w:p>
        </w:tc>
      </w:tr>
      <w:tr w:rsidR="00212247">
        <w:tc>
          <w:tcPr>
            <w:tcW w:w="710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демонтаж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транспортировка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ремонт</w:t>
            </w:r>
          </w:p>
        </w:tc>
        <w:tc>
          <w:tcPr>
            <w:tcW w:w="1928" w:type="dxa"/>
          </w:tcPr>
          <w:p w:rsidR="00212247" w:rsidRDefault="009D5C17">
            <w:pPr>
              <w:pStyle w:val="ConsPlusNormal0"/>
              <w:jc w:val="center"/>
            </w:pPr>
            <w:r>
              <w:t xml:space="preserve">реконструкция, модернизация, </w:t>
            </w:r>
            <w:r>
              <w:lastRenderedPageBreak/>
              <w:t>дооборудование</w:t>
            </w:r>
          </w:p>
        </w:tc>
        <w:tc>
          <w:tcPr>
            <w:tcW w:w="147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 xml:space="preserve">амортизационная </w:t>
            </w:r>
            <w:r>
              <w:lastRenderedPageBreak/>
              <w:t>группа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метод начисл</w:t>
            </w:r>
            <w:r>
              <w:lastRenderedPageBreak/>
              <w:t>ения амортизации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дата оконча</w:t>
            </w:r>
            <w:r>
              <w:lastRenderedPageBreak/>
              <w:t>ния амортизации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срок полезно</w:t>
            </w:r>
            <w:r>
              <w:lastRenderedPageBreak/>
              <w:t>го использования</w:t>
            </w:r>
          </w:p>
        </w:tc>
      </w:tr>
      <w:tr w:rsidR="00212247">
        <w:tc>
          <w:tcPr>
            <w:tcW w:w="71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10" w:name="P3893"/>
            <w:bookmarkEnd w:id="310"/>
            <w:r>
              <w:lastRenderedPageBreak/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311" w:name="P3894"/>
            <w:bookmarkEnd w:id="311"/>
            <w:r>
              <w:t>2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312" w:name="P3895"/>
            <w:bookmarkEnd w:id="312"/>
            <w:r>
              <w:t>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313" w:name="P3896"/>
            <w:bookmarkEnd w:id="313"/>
            <w:r>
              <w:t>4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28" w:type="dxa"/>
          </w:tcPr>
          <w:p w:rsidR="00212247" w:rsidRDefault="009D5C17">
            <w:pPr>
              <w:pStyle w:val="ConsPlusNormal0"/>
              <w:jc w:val="center"/>
            </w:pPr>
            <w:bookmarkStart w:id="314" w:name="P3899"/>
            <w:bookmarkEnd w:id="314"/>
            <w:r>
              <w:t>7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315" w:name="P3900"/>
            <w:bookmarkEnd w:id="315"/>
            <w:r>
              <w:t>8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316" w:name="P3901"/>
            <w:bookmarkEnd w:id="316"/>
            <w:r>
              <w:t>9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17" w:name="P3904"/>
            <w:bookmarkEnd w:id="317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30"/>
          <w:footerReference w:type="default" r:id="rId131"/>
          <w:headerReference w:type="first" r:id="rId132"/>
          <w:footerReference w:type="first" r:id="rId13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318" w:name="P3930"/>
      <w:bookmarkEnd w:id="318"/>
      <w:r>
        <w:t>4. Решение, принятое по объекту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1361"/>
        <w:gridCol w:w="1361"/>
        <w:gridCol w:w="1928"/>
        <w:gridCol w:w="1814"/>
        <w:gridCol w:w="1871"/>
      </w:tblGrid>
      <w:tr w:rsidR="00212247">
        <w:tc>
          <w:tcPr>
            <w:tcW w:w="71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Местонахождение объекта (адрес)</w:t>
            </w:r>
          </w:p>
        </w:tc>
        <w:tc>
          <w:tcPr>
            <w:tcW w:w="1928" w:type="dxa"/>
          </w:tcPr>
          <w:p w:rsidR="00212247" w:rsidRDefault="009D5C17">
            <w:pPr>
              <w:pStyle w:val="ConsPlusNormal0"/>
              <w:jc w:val="center"/>
            </w:pPr>
            <w:r>
              <w:t>Резолюция комиссии по поступлению и выбытию нефинансовых активов</w:t>
            </w:r>
          </w:p>
        </w:tc>
        <w:tc>
          <w:tcPr>
            <w:tcW w:w="1814" w:type="dxa"/>
          </w:tcPr>
          <w:p w:rsidR="00212247" w:rsidRDefault="009D5C17">
            <w:pPr>
              <w:pStyle w:val="ConsPlusNormal0"/>
              <w:jc w:val="center"/>
            </w:pPr>
            <w:r>
              <w:t>Результат положительного голосования комиссии</w:t>
            </w:r>
          </w:p>
          <w:p w:rsidR="00212247" w:rsidRDefault="009D5C17">
            <w:pPr>
              <w:pStyle w:val="ConsPlusNormal0"/>
              <w:jc w:val="center"/>
            </w:pPr>
            <w:r>
              <w:t>("за"), %</w:t>
            </w:r>
          </w:p>
        </w:tc>
        <w:tc>
          <w:tcPr>
            <w:tcW w:w="187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Резолюция по итогу голосования комиссии (снято с обсуждения)</w:t>
            </w:r>
          </w:p>
        </w:tc>
      </w:tr>
      <w:tr w:rsidR="00212247">
        <w:tc>
          <w:tcPr>
            <w:tcW w:w="71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19" w:name="P3939"/>
            <w:bookmarkEnd w:id="319"/>
            <w:r>
              <w:t>1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320" w:name="P3940"/>
            <w:bookmarkEnd w:id="320"/>
            <w:r>
              <w:t>2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321" w:name="P3941"/>
            <w:bookmarkEnd w:id="321"/>
            <w:r>
              <w:t>3</w:t>
            </w:r>
          </w:p>
        </w:tc>
        <w:tc>
          <w:tcPr>
            <w:tcW w:w="1928" w:type="dxa"/>
          </w:tcPr>
          <w:p w:rsidR="00212247" w:rsidRDefault="009D5C17">
            <w:pPr>
              <w:pStyle w:val="ConsPlusNormal0"/>
              <w:jc w:val="center"/>
            </w:pPr>
            <w:bookmarkStart w:id="322" w:name="P3942"/>
            <w:bookmarkEnd w:id="322"/>
            <w:r>
              <w:t>4</w:t>
            </w:r>
          </w:p>
        </w:tc>
        <w:tc>
          <w:tcPr>
            <w:tcW w:w="1814" w:type="dxa"/>
          </w:tcPr>
          <w:p w:rsidR="00212247" w:rsidRDefault="009D5C17">
            <w:pPr>
              <w:pStyle w:val="ConsPlusNormal0"/>
              <w:jc w:val="center"/>
            </w:pPr>
            <w:bookmarkStart w:id="323" w:name="P3943"/>
            <w:bookmarkEnd w:id="323"/>
            <w:r>
              <w:t>5</w:t>
            </w:r>
          </w:p>
        </w:tc>
        <w:tc>
          <w:tcPr>
            <w:tcW w:w="187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24" w:name="P3944"/>
            <w:bookmarkEnd w:id="324"/>
            <w:r>
              <w:t>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340"/>
        <w:gridCol w:w="907"/>
        <w:gridCol w:w="340"/>
        <w:gridCol w:w="4706"/>
        <w:gridCol w:w="340"/>
        <w:gridCol w:w="2041"/>
      </w:tblGrid>
      <w:tr w:rsidR="0021224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N 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N 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34"/>
          <w:footerReference w:type="default" r:id="rId135"/>
          <w:headerReference w:type="first" r:id="rId136"/>
          <w:footerReference w:type="first" r:id="rId13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97"/>
        <w:gridCol w:w="1587"/>
        <w:gridCol w:w="340"/>
        <w:gridCol w:w="1247"/>
        <w:gridCol w:w="340"/>
        <w:gridCol w:w="1871"/>
        <w:gridCol w:w="340"/>
        <w:gridCol w:w="1474"/>
        <w:gridCol w:w="340"/>
        <w:gridCol w:w="1417"/>
        <w:gridCol w:w="340"/>
        <w:gridCol w:w="2098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  <w:p w:rsidR="00212247" w:rsidRDefault="009D5C17">
            <w:pPr>
              <w:pStyle w:val="ConsPlusNormal0"/>
              <w:jc w:val="center"/>
            </w:pPr>
            <w:r>
              <w:t>имя файла.pdf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</w:t>
            </w:r>
            <w:r>
              <w:t>ный исполнитель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5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38"/>
          <w:footerReference w:type="default" r:id="rId139"/>
          <w:headerReference w:type="first" r:id="rId140"/>
          <w:footerReference w:type="first" r:id="rId14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        УТВЕРЖДАЮ</w:t>
      </w:r>
    </w:p>
    <w:p w:rsidR="00212247" w:rsidRDefault="009D5C17">
      <w:pPr>
        <w:pStyle w:val="ConsPlusNonformat0"/>
        <w:jc w:val="both"/>
      </w:pPr>
      <w:r>
        <w:t xml:space="preserve">                                Руководитель</w:t>
      </w:r>
    </w:p>
    <w:p w:rsidR="00212247" w:rsidRDefault="009D5C17">
      <w:pPr>
        <w:pStyle w:val="ConsPlusNonformat0"/>
        <w:jc w:val="both"/>
      </w:pPr>
      <w:r>
        <w:t xml:space="preserve">                               (уполномоченное лицо)</w:t>
      </w:r>
    </w:p>
    <w:p w:rsidR="00212247" w:rsidRDefault="009D5C17">
      <w:pPr>
        <w:pStyle w:val="ConsPlusNonformat0"/>
        <w:jc w:val="both"/>
      </w:pPr>
      <w:r>
        <w:t xml:space="preserve">                                ___________ _________ ____________________</w:t>
      </w:r>
      <w:r>
        <w:t>_</w:t>
      </w:r>
    </w:p>
    <w:p w:rsidR="00212247" w:rsidRDefault="009D5C17">
      <w:pPr>
        <w:pStyle w:val="ConsPlusNonformat0"/>
        <w:jc w:val="both"/>
      </w:pPr>
      <w:r>
        <w:t xml:space="preserve">                                (должность) (подпись) (расшифровка подписи)</w:t>
      </w:r>
    </w:p>
    <w:p w:rsidR="00212247" w:rsidRDefault="009D5C17">
      <w:pPr>
        <w:pStyle w:val="ConsPlusNonformat0"/>
        <w:jc w:val="both"/>
      </w:pPr>
      <w:r>
        <w:t xml:space="preserve">                                "__" ______ 20__ г.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bookmarkStart w:id="325" w:name="P4137"/>
      <w:bookmarkEnd w:id="325"/>
      <w:r>
        <w:t xml:space="preserve">                             РЕШЕНИЕ N ______</w:t>
      </w:r>
    </w:p>
    <w:p w:rsidR="00212247" w:rsidRDefault="009D5C17">
      <w:pPr>
        <w:pStyle w:val="ConsPlusNonformat0"/>
        <w:jc w:val="both"/>
      </w:pPr>
      <w:r>
        <w:t xml:space="preserve">          об оценке стоимости имущества, отчуждаемого не в пользу</w:t>
      </w:r>
    </w:p>
    <w:p w:rsidR="00212247" w:rsidRDefault="009D5C17">
      <w:pPr>
        <w:pStyle w:val="ConsPlusNonformat0"/>
        <w:jc w:val="both"/>
      </w:pPr>
      <w:r>
        <w:t xml:space="preserve">             </w:t>
      </w:r>
      <w:r>
        <w:t xml:space="preserve">           организаций бюджетной сферы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231"/>
        <w:gridCol w:w="1306"/>
        <w:gridCol w:w="1104"/>
      </w:tblGrid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0510442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 20__ г.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Учреждение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Документ-основание о создании комиссии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 xml:space="preserve">Документ о согласовании (при </w:t>
            </w:r>
            <w:r>
              <w:lastRenderedPageBreak/>
              <w:t>необходимости)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42"/>
          <w:footerReference w:type="default" r:id="rId143"/>
          <w:headerReference w:type="first" r:id="rId144"/>
          <w:footerReference w:type="first" r:id="rId14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2"/>
        <w:gridCol w:w="1331"/>
        <w:gridCol w:w="1352"/>
        <w:gridCol w:w="1168"/>
        <w:gridCol w:w="1028"/>
        <w:gridCol w:w="568"/>
        <w:gridCol w:w="1552"/>
        <w:gridCol w:w="1267"/>
        <w:gridCol w:w="1267"/>
        <w:gridCol w:w="1056"/>
        <w:gridCol w:w="1385"/>
        <w:gridCol w:w="1338"/>
        <w:gridCol w:w="707"/>
        <w:gridCol w:w="707"/>
      </w:tblGrid>
      <w:tr w:rsidR="00212247">
        <w:tc>
          <w:tcPr>
            <w:tcW w:w="158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Наименование объекта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изготовления (постройки, закладки, рождения, регистрации)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Фактический срок эксплуатации (месяцев)</w:t>
            </w:r>
          </w:p>
        </w:tc>
        <w:tc>
          <w:tcPr>
            <w:tcW w:w="249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(детали)</w:t>
            </w:r>
          </w:p>
        </w:tc>
        <w:tc>
          <w:tcPr>
            <w:tcW w:w="396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Стоимость по данным учета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Метод рыночных цен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Справедливая стоимость</w:t>
            </w:r>
          </w:p>
        </w:tc>
        <w:tc>
          <w:tcPr>
            <w:tcW w:w="3118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Информация из отчета оценщика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реестровый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заводской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иной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первоначальная (балансовая) стоимость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начисленная амортизация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начисленное обесценение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справедливая стоимость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номер отчета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 отчета</w:t>
            </w:r>
          </w:p>
        </w:tc>
      </w:tr>
      <w:tr w:rsidR="00212247">
        <w:tc>
          <w:tcPr>
            <w:tcW w:w="158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26" w:name="P4219"/>
            <w:bookmarkEnd w:id="326"/>
            <w:r>
              <w:t>1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27" w:name="P4220"/>
            <w:bookmarkEnd w:id="327"/>
            <w:r>
              <w:t>2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28" w:name="P4221"/>
            <w:bookmarkEnd w:id="328"/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329" w:name="P4222"/>
            <w:bookmarkEnd w:id="329"/>
            <w:r>
              <w:t>4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330" w:name="P4224"/>
            <w:bookmarkEnd w:id="330"/>
            <w:r>
              <w:t>6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31" w:name="P4225"/>
            <w:bookmarkEnd w:id="331"/>
            <w:r>
              <w:t>7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32" w:name="P4226"/>
            <w:bookmarkEnd w:id="332"/>
            <w:r>
              <w:t>8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333" w:name="P4227"/>
            <w:bookmarkEnd w:id="333"/>
            <w:r>
              <w:t>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334" w:name="P4228"/>
            <w:bookmarkEnd w:id="334"/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335" w:name="P4229"/>
            <w:bookmarkEnd w:id="335"/>
            <w:r>
              <w:t>11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336" w:name="P4230"/>
            <w:bookmarkEnd w:id="336"/>
            <w:r>
              <w:t>12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337" w:name="P4231"/>
            <w:bookmarkEnd w:id="337"/>
            <w:r>
              <w:t>13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38" w:name="P4232"/>
            <w:bookmarkEnd w:id="338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46"/>
          <w:footerReference w:type="default" r:id="rId147"/>
          <w:headerReference w:type="first" r:id="rId148"/>
          <w:footerReference w:type="first" r:id="rId149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080"/>
        <w:gridCol w:w="340"/>
        <w:gridCol w:w="2211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50"/>
          <w:footerReference w:type="default" r:id="rId151"/>
          <w:headerReference w:type="first" r:id="rId152"/>
          <w:footerReference w:type="first" r:id="rId15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  <w:gridCol w:w="340"/>
        <w:gridCol w:w="187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  <w:p w:rsidR="00212247" w:rsidRDefault="009D5C17">
            <w:pPr>
              <w:pStyle w:val="ConsPlusNormal0"/>
              <w:jc w:val="center"/>
            </w:pPr>
            <w:r>
              <w:t>имя файла.pdf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2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154"/>
          <w:footerReference w:type="default" r:id="rId155"/>
          <w:headerReference w:type="first" r:id="rId156"/>
          <w:footerReference w:type="first" r:id="rId15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СОГЛАСОВАНО                               УТВЕРЖДАЮ</w:t>
      </w:r>
    </w:p>
    <w:p w:rsidR="00212247" w:rsidRDefault="009D5C17">
      <w:pPr>
        <w:pStyle w:val="ConsPlusNonformat0"/>
        <w:jc w:val="both"/>
      </w:pPr>
      <w:r>
        <w:t>Руководитель                             Руководитель</w:t>
      </w:r>
    </w:p>
    <w:p w:rsidR="00212247" w:rsidRDefault="009D5C17">
      <w:pPr>
        <w:pStyle w:val="ConsPlusNonformat0"/>
        <w:jc w:val="both"/>
      </w:pPr>
      <w:r>
        <w:t>(уполномоченное                          (уполномоченное лицо)</w:t>
      </w:r>
    </w:p>
    <w:p w:rsidR="00212247" w:rsidRDefault="009D5C17">
      <w:pPr>
        <w:pStyle w:val="ConsPlusNonformat0"/>
        <w:jc w:val="both"/>
      </w:pPr>
      <w:r>
        <w:t>лицо)  ___________________________</w:t>
      </w:r>
    </w:p>
    <w:p w:rsidR="00212247" w:rsidRDefault="009D5C17">
      <w:pPr>
        <w:pStyle w:val="ConsPlusNonformat0"/>
        <w:jc w:val="both"/>
      </w:pPr>
      <w:r>
        <w:t xml:space="preserve">         (наименование главного</w:t>
      </w:r>
    </w:p>
    <w:p w:rsidR="00212247" w:rsidRDefault="009D5C17">
      <w:pPr>
        <w:pStyle w:val="ConsPlusNonformat0"/>
        <w:jc w:val="both"/>
      </w:pPr>
      <w:r>
        <w:t xml:space="preserve">        </w:t>
      </w:r>
      <w:r>
        <w:t xml:space="preserve"> администратора доходов</w:t>
      </w:r>
    </w:p>
    <w:p w:rsidR="00212247" w:rsidRDefault="009D5C17">
      <w:pPr>
        <w:pStyle w:val="ConsPlusNonformat0"/>
        <w:jc w:val="both"/>
      </w:pPr>
      <w:r>
        <w:t xml:space="preserve">          бюджета (Учредителя)</w:t>
      </w:r>
    </w:p>
    <w:p w:rsidR="00212247" w:rsidRDefault="009D5C17">
      <w:pPr>
        <w:pStyle w:val="ConsPlusNonformat0"/>
        <w:jc w:val="both"/>
      </w:pPr>
      <w:r>
        <w:t>___________ _________ ____________       ___________ _________ ____________</w:t>
      </w:r>
    </w:p>
    <w:p w:rsidR="00212247" w:rsidRDefault="009D5C17">
      <w:pPr>
        <w:pStyle w:val="ConsPlusNonformat0"/>
        <w:jc w:val="both"/>
      </w:pPr>
      <w:r>
        <w:t>(должность) (подпись) (расшифровка       (должность) (подпись) (расшифровка</w:t>
      </w:r>
    </w:p>
    <w:p w:rsidR="00212247" w:rsidRDefault="009D5C17">
      <w:pPr>
        <w:pStyle w:val="ConsPlusNonformat0"/>
        <w:jc w:val="both"/>
      </w:pPr>
      <w:r>
        <w:t xml:space="preserve">                        подписи)                 </w:t>
      </w:r>
      <w:r>
        <w:t xml:space="preserve">                подписи)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r>
        <w:t>"__" _______ 20__ г.                     "__" _______ 20__ г.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bookmarkStart w:id="339" w:name="P4397"/>
      <w:bookmarkEnd w:id="339"/>
      <w:r>
        <w:t xml:space="preserve">                             РЕШЕНИЕ N ______</w:t>
      </w:r>
    </w:p>
    <w:p w:rsidR="00212247" w:rsidRDefault="009D5C17">
      <w:pPr>
        <w:pStyle w:val="ConsPlusNonformat0"/>
        <w:jc w:val="both"/>
      </w:pPr>
      <w:r>
        <w:t xml:space="preserve">          о признании (восстановлении) сомнительной задолженности</w:t>
      </w:r>
    </w:p>
    <w:p w:rsidR="00212247" w:rsidRDefault="009D5C17">
      <w:pPr>
        <w:pStyle w:val="ConsPlusNonformat0"/>
        <w:jc w:val="both"/>
      </w:pPr>
      <w:r>
        <w:t xml:space="preserve">                                по доходам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231"/>
        <w:gridCol w:w="1306"/>
        <w:gridCol w:w="1104"/>
      </w:tblGrid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0510445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 20__ г.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Учреждение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доходов бюджета (Учредитель)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340" w:name="P4433"/>
            <w:bookmarkEnd w:id="340"/>
            <w:r>
              <w:t>Наименование операции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(признание сомнительной задолженности - код "1", восстановление сомнительной задолженности - код "2")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 xml:space="preserve">Единица измерения: руб (с </w:t>
            </w:r>
            <w:r>
              <w:lastRenderedPageBreak/>
              <w:t>точностью до второго десятичного знака)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Документ-основание о создании комиссии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Реквизиты акта, которым установлен порядок принятия решения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531"/>
        <w:gridCol w:w="1191"/>
        <w:gridCol w:w="1644"/>
        <w:gridCol w:w="1247"/>
      </w:tblGrid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341" w:name="P4469"/>
            <w:bookmarkEnd w:id="341"/>
            <w:r>
              <w:t>Инвентаризационная опись расчетов по поступлениям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V w:val="none" w:sz="0" w:space="0" w:color="auto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Решение о признании сомнительной задолженности по доходам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bookmarkStart w:id="342" w:name="P4485"/>
      <w:bookmarkEnd w:id="342"/>
      <w:r>
        <w:t>1. Реквизиты контрагента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r>
        <w:t xml:space="preserve">1.1. Группа учета </w:t>
      </w:r>
      <w:hyperlink w:anchor="P4673" w:tooltip="    &lt;*&gt; Количество подразделов определяется количеством групп учета.">
        <w:r>
          <w:rPr>
            <w:color w:val="0000FF"/>
          </w:rPr>
          <w:t>&lt;*&gt;</w:t>
        </w:r>
      </w:hyperlink>
      <w:r>
        <w:t xml:space="preserve"> ___________________________________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360"/>
        <w:gridCol w:w="1077"/>
        <w:gridCol w:w="1757"/>
        <w:gridCol w:w="1587"/>
        <w:gridCol w:w="1644"/>
      </w:tblGrid>
      <w:tr w:rsidR="00212247">
        <w:tc>
          <w:tcPr>
            <w:tcW w:w="3004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Контрагент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5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ИНН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КПП</w:t>
            </w:r>
          </w:p>
        </w:tc>
        <w:tc>
          <w:tcPr>
            <w:tcW w:w="164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ОГРН</w:t>
            </w:r>
          </w:p>
        </w:tc>
      </w:tr>
      <w:tr w:rsidR="00212247">
        <w:tc>
          <w:tcPr>
            <w:tcW w:w="164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07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43" w:name="P4496"/>
            <w:bookmarkEnd w:id="343"/>
            <w:r>
              <w:t>1</w:t>
            </w: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bookmarkStart w:id="344" w:name="P4497"/>
            <w:bookmarkEnd w:id="344"/>
            <w:r>
              <w:t>2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345" w:name="P4498"/>
            <w:bookmarkEnd w:id="345"/>
            <w:r>
              <w:t>3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bookmarkStart w:id="346" w:name="P4499"/>
            <w:bookmarkEnd w:id="346"/>
            <w:r>
              <w:t>4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347" w:name="P4500"/>
            <w:bookmarkEnd w:id="347"/>
            <w:r>
              <w:t>5</w:t>
            </w:r>
          </w:p>
        </w:tc>
        <w:tc>
          <w:tcPr>
            <w:tcW w:w="164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48" w:name="P4501"/>
            <w:bookmarkEnd w:id="348"/>
            <w:r>
              <w:t>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                Форма 0510445 с. 2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bookmarkStart w:id="349" w:name="P4517"/>
      <w:bookmarkEnd w:id="349"/>
      <w:r>
        <w:t>2. Сведения о задолженности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r>
        <w:t xml:space="preserve">2.1. Группа учета </w:t>
      </w:r>
      <w:hyperlink w:anchor="P4673" w:tooltip="    &lt;*&gt; Количество подразделов определяется количеством групп учета.">
        <w:r>
          <w:rPr>
            <w:color w:val="0000FF"/>
          </w:rPr>
          <w:t>&lt;*&gt;</w:t>
        </w:r>
      </w:hyperlink>
      <w:r>
        <w:t xml:space="preserve"> _____________________________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58"/>
          <w:footerReference w:type="default" r:id="rId159"/>
          <w:headerReference w:type="first" r:id="rId160"/>
          <w:footerReference w:type="first" r:id="rId16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51"/>
        <w:gridCol w:w="337"/>
        <w:gridCol w:w="750"/>
        <w:gridCol w:w="1535"/>
        <w:gridCol w:w="1430"/>
        <w:gridCol w:w="687"/>
        <w:gridCol w:w="520"/>
        <w:gridCol w:w="1519"/>
        <w:gridCol w:w="1290"/>
        <w:gridCol w:w="763"/>
        <w:gridCol w:w="830"/>
        <w:gridCol w:w="1311"/>
        <w:gridCol w:w="1317"/>
        <w:gridCol w:w="1311"/>
        <w:gridCol w:w="1317"/>
      </w:tblGrid>
      <w:tr w:rsidR="00212247">
        <w:tc>
          <w:tcPr>
            <w:tcW w:w="1909" w:type="dxa"/>
            <w:gridSpan w:val="2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Идентификатор контрагента</w:t>
            </w:r>
          </w:p>
        </w:tc>
        <w:tc>
          <w:tcPr>
            <w:tcW w:w="56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5612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Сведения о начислении задолженности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Уникальный номер реестровой записи источника дохода бюджета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дохода по БК</w:t>
            </w: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5833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gridSpan w:val="2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уникальный идентификатор начислений</w:t>
            </w:r>
          </w:p>
        </w:tc>
        <w:tc>
          <w:tcPr>
            <w:tcW w:w="255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образования задолженности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89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доходным платежам</w:t>
            </w:r>
          </w:p>
        </w:tc>
        <w:tc>
          <w:tcPr>
            <w:tcW w:w="2942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пеням и штрафам по соответствующим платежам</w:t>
            </w:r>
          </w:p>
        </w:tc>
      </w:tr>
      <w:tr w:rsidR="00212247">
        <w:tc>
          <w:tcPr>
            <w:tcW w:w="0" w:type="auto"/>
            <w:gridSpan w:val="2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525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1909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50" w:name="P4540"/>
            <w:bookmarkEnd w:id="350"/>
            <w:r>
              <w:t>1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bookmarkStart w:id="351" w:name="P4541"/>
            <w:bookmarkEnd w:id="351"/>
            <w:r>
              <w:t>2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bookmarkStart w:id="352" w:name="P4542"/>
            <w:bookmarkEnd w:id="352"/>
            <w:r>
              <w:t>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353" w:name="P4543"/>
            <w:bookmarkEnd w:id="353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354" w:name="P4545"/>
            <w:bookmarkEnd w:id="354"/>
            <w:r>
              <w:t>6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55" w:name="P4546"/>
            <w:bookmarkEnd w:id="355"/>
            <w:r>
              <w:t>7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56" w:name="P4547"/>
            <w:bookmarkEnd w:id="356"/>
            <w:r>
              <w:t>8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357" w:name="P4548"/>
            <w:bookmarkEnd w:id="357"/>
            <w:r>
              <w:t>9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358" w:name="P4549"/>
            <w:bookmarkEnd w:id="358"/>
            <w:r>
              <w:t>10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359" w:name="P4550"/>
            <w:bookmarkEnd w:id="359"/>
            <w:r>
              <w:t>11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60" w:name="P4551"/>
            <w:bookmarkEnd w:id="360"/>
            <w:r>
              <w:t>12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61" w:name="P4552"/>
            <w:bookmarkEnd w:id="361"/>
            <w:r>
              <w:t>13</w:t>
            </w:r>
          </w:p>
        </w:tc>
        <w:tc>
          <w:tcPr>
            <w:tcW w:w="1525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62" w:name="P4553"/>
            <w:bookmarkEnd w:id="362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09" w:type="dxa"/>
            <w:gridSpan w:val="2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25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09" w:type="dxa"/>
            <w:gridSpan w:val="2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25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9504" w:type="dxa"/>
            <w:gridSpan w:val="9"/>
            <w:tcBorders>
              <w:lef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коду БК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5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11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контрагенту</w:t>
            </w: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4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5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il"/>
          </w:tblBorders>
        </w:tblPrEx>
        <w:tc>
          <w:tcPr>
            <w:tcW w:w="10751" w:type="dxa"/>
            <w:gridSpan w:val="10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25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0751" w:type="dxa"/>
            <w:gridSpan w:val="10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Всего задолженности</w:t>
            </w: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5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bookmarkStart w:id="363" w:name="P4617"/>
      <w:bookmarkEnd w:id="363"/>
      <w:r>
        <w:t>3. Заключение комиссии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r>
        <w:t xml:space="preserve">3.1. Группа учета </w:t>
      </w:r>
      <w:hyperlink w:anchor="P4673" w:tooltip="    &lt;*&gt; Количество подразделов определяется количеством групп учета.">
        <w:r>
          <w:rPr>
            <w:color w:val="0000FF"/>
          </w:rPr>
          <w:t>&lt;*&gt;</w:t>
        </w:r>
      </w:hyperlink>
      <w:r>
        <w:t xml:space="preserve"> _____________________________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8"/>
        <w:gridCol w:w="1104"/>
        <w:gridCol w:w="1147"/>
        <w:gridCol w:w="1277"/>
        <w:gridCol w:w="1046"/>
        <w:gridCol w:w="1075"/>
        <w:gridCol w:w="907"/>
        <w:gridCol w:w="737"/>
        <w:gridCol w:w="1018"/>
        <w:gridCol w:w="1162"/>
        <w:gridCol w:w="1224"/>
        <w:gridCol w:w="1238"/>
      </w:tblGrid>
      <w:tr w:rsidR="00212247">
        <w:tc>
          <w:tcPr>
            <w:tcW w:w="1728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 контрагента</w:t>
            </w:r>
          </w:p>
        </w:tc>
        <w:tc>
          <w:tcPr>
            <w:tcW w:w="11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1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Случай признания </w:t>
            </w:r>
            <w:r>
              <w:lastRenderedPageBreak/>
              <w:t>(восстановления) сомнительной задолженности</w:t>
            </w:r>
          </w:p>
        </w:tc>
        <w:tc>
          <w:tcPr>
            <w:tcW w:w="339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Документ-основание пр</w:t>
            </w:r>
            <w:r>
              <w:t>изнания (восстановления) сомнительной задолженности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75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Аналитический признак задолженности</w:t>
            </w:r>
          </w:p>
        </w:tc>
        <w:tc>
          <w:tcPr>
            <w:tcW w:w="116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Резолюция Комиссии</w:t>
            </w:r>
          </w:p>
        </w:tc>
        <w:tc>
          <w:tcPr>
            <w:tcW w:w="12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Итог голосования </w:t>
            </w:r>
            <w:r>
              <w:lastRenderedPageBreak/>
              <w:t>Комиссии "за", %</w:t>
            </w:r>
          </w:p>
        </w:tc>
        <w:tc>
          <w:tcPr>
            <w:tcW w:w="1238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Решение по итогу голосован</w:t>
            </w:r>
            <w:r>
              <w:lastRenderedPageBreak/>
              <w:t>ия Комиссии ("снято с обсуждения")</w:t>
            </w:r>
          </w:p>
        </w:tc>
      </w:tr>
      <w:tr w:rsidR="00212247">
        <w:tc>
          <w:tcPr>
            <w:tcW w:w="1728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046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075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07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1162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24" w:type="dxa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38" w:type="dxa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2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64" w:name="P4635"/>
            <w:bookmarkEnd w:id="364"/>
            <w:r>
              <w:t>1</w:t>
            </w:r>
          </w:p>
        </w:tc>
        <w:tc>
          <w:tcPr>
            <w:tcW w:w="1104" w:type="dxa"/>
          </w:tcPr>
          <w:p w:rsidR="00212247" w:rsidRDefault="009D5C17">
            <w:pPr>
              <w:pStyle w:val="ConsPlusNormal0"/>
              <w:jc w:val="center"/>
            </w:pPr>
            <w:bookmarkStart w:id="365" w:name="P4636"/>
            <w:bookmarkEnd w:id="365"/>
            <w:r>
              <w:t>2</w:t>
            </w:r>
          </w:p>
        </w:tc>
        <w:tc>
          <w:tcPr>
            <w:tcW w:w="1147" w:type="dxa"/>
          </w:tcPr>
          <w:p w:rsidR="00212247" w:rsidRDefault="009D5C17">
            <w:pPr>
              <w:pStyle w:val="ConsPlusNormal0"/>
              <w:jc w:val="center"/>
            </w:pPr>
            <w:bookmarkStart w:id="366" w:name="P4637"/>
            <w:bookmarkEnd w:id="366"/>
            <w:r>
              <w:t>3</w:t>
            </w:r>
          </w:p>
        </w:tc>
        <w:tc>
          <w:tcPr>
            <w:tcW w:w="1277" w:type="dxa"/>
          </w:tcPr>
          <w:p w:rsidR="00212247" w:rsidRDefault="009D5C17">
            <w:pPr>
              <w:pStyle w:val="ConsPlusNormal0"/>
              <w:jc w:val="center"/>
            </w:pPr>
            <w:bookmarkStart w:id="367" w:name="P4638"/>
            <w:bookmarkEnd w:id="367"/>
            <w:r>
              <w:t>4</w:t>
            </w:r>
          </w:p>
        </w:tc>
        <w:tc>
          <w:tcPr>
            <w:tcW w:w="1046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5" w:type="dxa"/>
          </w:tcPr>
          <w:p w:rsidR="00212247" w:rsidRDefault="009D5C17">
            <w:pPr>
              <w:pStyle w:val="ConsPlusNormal0"/>
              <w:jc w:val="center"/>
            </w:pPr>
            <w:bookmarkStart w:id="368" w:name="P4640"/>
            <w:bookmarkEnd w:id="368"/>
            <w:r>
              <w:t>6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369" w:name="P4641"/>
            <w:bookmarkEnd w:id="369"/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370" w:name="P4642"/>
            <w:bookmarkEnd w:id="370"/>
            <w:r>
              <w:t>8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bookmarkStart w:id="371" w:name="P4643"/>
            <w:bookmarkEnd w:id="371"/>
            <w:r>
              <w:t>9</w:t>
            </w:r>
          </w:p>
        </w:tc>
        <w:tc>
          <w:tcPr>
            <w:tcW w:w="1162" w:type="dxa"/>
          </w:tcPr>
          <w:p w:rsidR="00212247" w:rsidRDefault="009D5C17">
            <w:pPr>
              <w:pStyle w:val="ConsPlusNormal0"/>
              <w:jc w:val="center"/>
            </w:pPr>
            <w:bookmarkStart w:id="372" w:name="P4644"/>
            <w:bookmarkEnd w:id="372"/>
            <w:r>
              <w:t>10</w:t>
            </w:r>
          </w:p>
        </w:tc>
        <w:tc>
          <w:tcPr>
            <w:tcW w:w="1224" w:type="dxa"/>
          </w:tcPr>
          <w:p w:rsidR="00212247" w:rsidRDefault="009D5C17">
            <w:pPr>
              <w:pStyle w:val="ConsPlusNormal0"/>
              <w:jc w:val="center"/>
            </w:pPr>
            <w:bookmarkStart w:id="373" w:name="P4645"/>
            <w:bookmarkEnd w:id="373"/>
            <w:r>
              <w:t>11</w:t>
            </w:r>
          </w:p>
        </w:tc>
        <w:tc>
          <w:tcPr>
            <w:tcW w:w="123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74" w:name="P4646"/>
            <w:bookmarkEnd w:id="374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3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38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62"/>
          <w:footerReference w:type="default" r:id="rId163"/>
          <w:headerReference w:type="first" r:id="rId164"/>
          <w:footerReference w:type="first" r:id="rId16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--------------------------------</w:t>
      </w:r>
    </w:p>
    <w:p w:rsidR="00212247" w:rsidRDefault="009D5C17">
      <w:pPr>
        <w:pStyle w:val="ConsPlusNonformat0"/>
        <w:jc w:val="both"/>
      </w:pPr>
      <w:bookmarkStart w:id="375" w:name="P4673"/>
      <w:bookmarkEnd w:id="375"/>
      <w:r>
        <w:t xml:space="preserve">    &lt;*&gt; Количество подразделов определяется количеством групп учета.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080"/>
        <w:gridCol w:w="340"/>
        <w:gridCol w:w="2211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66"/>
          <w:footerReference w:type="default" r:id="rId167"/>
          <w:headerReference w:type="first" r:id="rId168"/>
          <w:footerReference w:type="first" r:id="rId16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  <w:gridCol w:w="340"/>
        <w:gridCol w:w="187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  <w:p w:rsidR="00212247" w:rsidRDefault="009D5C17">
            <w:pPr>
              <w:pStyle w:val="ConsPlusNormal0"/>
              <w:jc w:val="center"/>
            </w:pPr>
            <w:r>
              <w:t>имя файла.pdf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2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170"/>
          <w:footerReference w:type="default" r:id="rId171"/>
          <w:headerReference w:type="first" r:id="rId172"/>
          <w:footerReference w:type="first" r:id="rId17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        УТВЕРЖДАЮ</w:t>
      </w:r>
    </w:p>
    <w:p w:rsidR="00212247" w:rsidRDefault="009D5C17">
      <w:pPr>
        <w:pStyle w:val="ConsPlusNonformat0"/>
        <w:jc w:val="both"/>
      </w:pPr>
      <w:r>
        <w:t xml:space="preserve">                                Руководитель</w:t>
      </w:r>
    </w:p>
    <w:p w:rsidR="00212247" w:rsidRDefault="009D5C17">
      <w:pPr>
        <w:pStyle w:val="ConsPlusNonformat0"/>
        <w:jc w:val="both"/>
      </w:pPr>
      <w:r>
        <w:t xml:space="preserve">                               (уполномоченное лицо)</w:t>
      </w:r>
    </w:p>
    <w:p w:rsidR="00212247" w:rsidRDefault="009D5C17">
      <w:pPr>
        <w:pStyle w:val="ConsPlusNonformat0"/>
        <w:jc w:val="both"/>
      </w:pPr>
      <w:r>
        <w:t xml:space="preserve">                                ___________ _________ _____________________</w:t>
      </w:r>
    </w:p>
    <w:p w:rsidR="00212247" w:rsidRDefault="009D5C17">
      <w:pPr>
        <w:pStyle w:val="ConsPlusNonformat0"/>
        <w:jc w:val="both"/>
      </w:pPr>
      <w:r>
        <w:t xml:space="preserve">                       </w:t>
      </w:r>
      <w:r>
        <w:t xml:space="preserve">         (должность) (подпись) (расшифровка подписи)</w:t>
      </w:r>
    </w:p>
    <w:p w:rsidR="00212247" w:rsidRDefault="009D5C17">
      <w:pPr>
        <w:pStyle w:val="ConsPlusNonformat0"/>
        <w:jc w:val="both"/>
      </w:pPr>
      <w:r>
        <w:t xml:space="preserve">                                "__" ______ 20__ г.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bookmarkStart w:id="376" w:name="P4828"/>
      <w:bookmarkEnd w:id="376"/>
      <w:r>
        <w:t xml:space="preserve">                             РЕШЕНИЕ N ______</w:t>
      </w:r>
    </w:p>
    <w:p w:rsidR="00212247" w:rsidRDefault="009D5C17">
      <w:pPr>
        <w:pStyle w:val="ConsPlusNonformat0"/>
        <w:jc w:val="both"/>
      </w:pPr>
      <w:r>
        <w:t xml:space="preserve">                о восстановлении кредиторской задолженности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742"/>
        <w:gridCol w:w="1814"/>
        <w:gridCol w:w="737"/>
        <w:gridCol w:w="1104"/>
      </w:tblGrid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0510446</w:t>
            </w: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</w:t>
            </w:r>
            <w:r>
              <w:t xml:space="preserve"> ______ 20__ г.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Обособленное подразделение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Структурное подразделение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Главный администратор бюджетных средств (Учредитель)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Наименование бюджета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377" w:name="P4867"/>
            <w:bookmarkEnd w:id="377"/>
            <w:r>
              <w:t>Наименование иностранной валюты расчетов _______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Код по ОКВ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378" w:name="P4874"/>
            <w:bookmarkEnd w:id="378"/>
            <w:r>
              <w:t>Контрагент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379" w:name="P4882"/>
            <w:bookmarkEnd w:id="379"/>
            <w:r>
              <w:t xml:space="preserve">Документ-основание </w:t>
            </w:r>
            <w:r>
              <w:lastRenderedPageBreak/>
              <w:t>Заявителя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(заявление, требование, решение суда)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bookmarkStart w:id="380" w:name="P4891"/>
      <w:bookmarkEnd w:id="380"/>
      <w:r>
        <w:t>1. Восстанавливаемая кредиторская задолженность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74"/>
          <w:footerReference w:type="default" r:id="rId175"/>
          <w:headerReference w:type="first" r:id="rId176"/>
          <w:footerReference w:type="first" r:id="rId17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5"/>
        <w:gridCol w:w="1578"/>
        <w:gridCol w:w="863"/>
        <w:gridCol w:w="1578"/>
        <w:gridCol w:w="828"/>
        <w:gridCol w:w="678"/>
        <w:gridCol w:w="2663"/>
        <w:gridCol w:w="664"/>
        <w:gridCol w:w="693"/>
        <w:gridCol w:w="1001"/>
        <w:gridCol w:w="1445"/>
        <w:gridCol w:w="1463"/>
        <w:gridCol w:w="1019"/>
      </w:tblGrid>
      <w:tr w:rsidR="00212247">
        <w:tc>
          <w:tcPr>
            <w:tcW w:w="2211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lastRenderedPageBreak/>
              <w:t>Контрагент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3232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8616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Восстанавливаемая задолженность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</w:tr>
      <w:tr w:rsidR="00212247">
        <w:tc>
          <w:tcPr>
            <w:tcW w:w="107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06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идентификационный номер обязательства (номер денежного обязательства), номер расчетов по доходам (УИН)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БК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289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</w:tr>
      <w:tr w:rsidR="00212247">
        <w:trPr>
          <w:trHeight w:val="276"/>
        </w:trPr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107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81" w:name="P4910"/>
            <w:bookmarkEnd w:id="381"/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382" w:name="P4911"/>
            <w:bookmarkEnd w:id="382"/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383" w:name="P4912"/>
            <w:bookmarkEnd w:id="383"/>
            <w:r>
              <w:t>3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384" w:name="P4913"/>
            <w:bookmarkEnd w:id="384"/>
            <w:r>
              <w:t>4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385" w:name="P4915"/>
            <w:bookmarkEnd w:id="385"/>
            <w:r>
              <w:t>6</w:t>
            </w:r>
          </w:p>
        </w:tc>
        <w:tc>
          <w:tcPr>
            <w:tcW w:w="3061" w:type="dxa"/>
          </w:tcPr>
          <w:p w:rsidR="00212247" w:rsidRDefault="009D5C17">
            <w:pPr>
              <w:pStyle w:val="ConsPlusNormal0"/>
              <w:jc w:val="center"/>
            </w:pPr>
            <w:bookmarkStart w:id="386" w:name="P4916"/>
            <w:bookmarkEnd w:id="386"/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387" w:name="P4917"/>
            <w:bookmarkEnd w:id="387"/>
            <w:r>
              <w:t>8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388" w:name="P4918"/>
            <w:bookmarkEnd w:id="388"/>
            <w:r>
              <w:t>9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389" w:name="P4919"/>
            <w:bookmarkEnd w:id="389"/>
            <w:r>
              <w:t>10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390" w:name="P4920"/>
            <w:bookmarkEnd w:id="390"/>
            <w:r>
              <w:t>11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391" w:name="P4921"/>
            <w:bookmarkEnd w:id="391"/>
            <w:r>
              <w:t>12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92" w:name="P4922"/>
            <w:bookmarkEnd w:id="392"/>
            <w:r>
              <w:t>13</w:t>
            </w: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0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211" w:type="dxa"/>
            <w:gridSpan w:val="2"/>
            <w:vMerge w:val="restart"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0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0" w:type="auto"/>
            <w:gridSpan w:val="2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864" w:type="dxa"/>
            <w:gridSpan w:val="8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разделу</w:t>
            </w: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bookmarkStart w:id="393" w:name="P4953"/>
      <w:bookmarkEnd w:id="393"/>
      <w:r>
        <w:t>2. Сведения     о      списанной     кредиторской      задолженности     по</w:t>
      </w:r>
    </w:p>
    <w:p w:rsidR="00212247" w:rsidRDefault="009D5C17">
      <w:pPr>
        <w:pStyle w:val="ConsPlusNonformat0"/>
        <w:jc w:val="both"/>
      </w:pPr>
      <w:r>
        <w:t>___________________________________________________________________________</w:t>
      </w:r>
    </w:p>
    <w:p w:rsidR="00212247" w:rsidRDefault="009D5C17">
      <w:pPr>
        <w:pStyle w:val="ConsPlusNonformat0"/>
        <w:jc w:val="both"/>
      </w:pPr>
      <w:r>
        <w:t xml:space="preserve">       (наименование, номер, дата Решения о списании задолженности,</w:t>
      </w:r>
    </w:p>
    <w:p w:rsidR="00212247" w:rsidRDefault="009D5C17">
      <w:pPr>
        <w:pStyle w:val="ConsPlusNonformat0"/>
        <w:jc w:val="both"/>
      </w:pPr>
      <w:r>
        <w:t xml:space="preserve">                  невостребованной к</w:t>
      </w:r>
      <w:r>
        <w:t>редиторами со счета ____)</w:t>
      </w: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5"/>
        <w:gridCol w:w="1578"/>
        <w:gridCol w:w="863"/>
        <w:gridCol w:w="1578"/>
        <w:gridCol w:w="828"/>
        <w:gridCol w:w="678"/>
        <w:gridCol w:w="2663"/>
        <w:gridCol w:w="664"/>
        <w:gridCol w:w="693"/>
        <w:gridCol w:w="1001"/>
        <w:gridCol w:w="1445"/>
        <w:gridCol w:w="1463"/>
        <w:gridCol w:w="1019"/>
      </w:tblGrid>
      <w:tr w:rsidR="00212247">
        <w:tc>
          <w:tcPr>
            <w:tcW w:w="2211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Контрагент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3232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8616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Списанная задолженность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</w:tr>
      <w:tr w:rsidR="00212247">
        <w:tc>
          <w:tcPr>
            <w:tcW w:w="107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06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идентификационный номер обязательства (номер денежного обязательства), номер расчетов по доходам (УИН)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БК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289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rPr>
          <w:trHeight w:val="276"/>
        </w:trPr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7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394" w:name="P4975"/>
            <w:bookmarkEnd w:id="394"/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395" w:name="P4976"/>
            <w:bookmarkEnd w:id="395"/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396" w:name="P4977"/>
            <w:bookmarkEnd w:id="396"/>
            <w:r>
              <w:t>3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397" w:name="P4978"/>
            <w:bookmarkEnd w:id="397"/>
            <w:r>
              <w:t>4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398" w:name="P4980"/>
            <w:bookmarkEnd w:id="398"/>
            <w:r>
              <w:t>6</w:t>
            </w:r>
          </w:p>
        </w:tc>
        <w:tc>
          <w:tcPr>
            <w:tcW w:w="3061" w:type="dxa"/>
          </w:tcPr>
          <w:p w:rsidR="00212247" w:rsidRDefault="009D5C17">
            <w:pPr>
              <w:pStyle w:val="ConsPlusNormal0"/>
              <w:jc w:val="center"/>
            </w:pPr>
            <w:bookmarkStart w:id="399" w:name="P4981"/>
            <w:bookmarkEnd w:id="399"/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400" w:name="P4982"/>
            <w:bookmarkEnd w:id="400"/>
            <w:r>
              <w:t>8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401" w:name="P4983"/>
            <w:bookmarkEnd w:id="401"/>
            <w:r>
              <w:t>9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402" w:name="P4984"/>
            <w:bookmarkEnd w:id="402"/>
            <w:r>
              <w:t>10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403" w:name="P4985"/>
            <w:bookmarkEnd w:id="403"/>
            <w:r>
              <w:t>11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404" w:name="P4986"/>
            <w:bookmarkEnd w:id="404"/>
            <w:r>
              <w:t>12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05" w:name="P4987"/>
            <w:bookmarkEnd w:id="405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0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211" w:type="dxa"/>
            <w:gridSpan w:val="2"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0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2075" w:type="dxa"/>
            <w:gridSpan w:val="10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Решению</w:t>
            </w: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Merge w:val="restart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il"/>
          </w:tblBorders>
        </w:tblPrEx>
        <w:tc>
          <w:tcPr>
            <w:tcW w:w="12075" w:type="dxa"/>
            <w:gridSpan w:val="10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2075" w:type="dxa"/>
            <w:gridSpan w:val="10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Всего по разделу</w:t>
            </w: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                Форма 0510446 с. 2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bookmarkStart w:id="406" w:name="P5026"/>
      <w:bookmarkEnd w:id="406"/>
      <w:r>
        <w:t>3. Платежные реквизиты контрагента (заявителя)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417"/>
        <w:gridCol w:w="1133"/>
        <w:gridCol w:w="907"/>
        <w:gridCol w:w="1474"/>
        <w:gridCol w:w="1262"/>
        <w:gridCol w:w="1304"/>
        <w:gridCol w:w="1474"/>
      </w:tblGrid>
      <w:tr w:rsidR="00212247">
        <w:tc>
          <w:tcPr>
            <w:tcW w:w="136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Способ оплаты (наличными, безналично)</w:t>
            </w:r>
          </w:p>
        </w:tc>
        <w:tc>
          <w:tcPr>
            <w:tcW w:w="4931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Реквизиты заявителя</w:t>
            </w:r>
          </w:p>
        </w:tc>
        <w:tc>
          <w:tcPr>
            <w:tcW w:w="4040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Реквизиты кредитной организации (ТОФК)</w:t>
            </w:r>
          </w:p>
        </w:tc>
      </w:tr>
      <w:tr w:rsidR="00212247">
        <w:tc>
          <w:tcPr>
            <w:tcW w:w="1361" w:type="dxa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номер банковского счета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номер казначейского счета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номер лицевого счета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номер банковской карты</w:t>
            </w:r>
          </w:p>
        </w:tc>
        <w:tc>
          <w:tcPr>
            <w:tcW w:w="1262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банка (ТОФК)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БИК банка (ТОФК)</w:t>
            </w:r>
          </w:p>
        </w:tc>
        <w:tc>
          <w:tcPr>
            <w:tcW w:w="147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корреспондентский счет банка (номер единого казначейского счета)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407" w:name="P5038"/>
            <w:bookmarkEnd w:id="407"/>
            <w:r>
              <w:t>1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408" w:name="P5039"/>
            <w:bookmarkEnd w:id="408"/>
            <w:r>
              <w:t>2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409" w:name="P5042"/>
            <w:bookmarkEnd w:id="409"/>
            <w:r>
              <w:t>5</w:t>
            </w:r>
          </w:p>
        </w:tc>
        <w:tc>
          <w:tcPr>
            <w:tcW w:w="1262" w:type="dxa"/>
          </w:tcPr>
          <w:p w:rsidR="00212247" w:rsidRDefault="009D5C17">
            <w:pPr>
              <w:pStyle w:val="ConsPlusNormal0"/>
              <w:jc w:val="center"/>
            </w:pPr>
            <w:bookmarkStart w:id="410" w:name="P5043"/>
            <w:bookmarkEnd w:id="410"/>
            <w:r>
              <w:t>6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411" w:name="P5045"/>
            <w:bookmarkEnd w:id="411"/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78"/>
          <w:footerReference w:type="default" r:id="rId179"/>
          <w:headerReference w:type="first" r:id="rId180"/>
          <w:footerReference w:type="first" r:id="rId18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080"/>
        <w:gridCol w:w="340"/>
        <w:gridCol w:w="2211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82"/>
          <w:footerReference w:type="default" r:id="rId183"/>
          <w:headerReference w:type="first" r:id="rId184"/>
          <w:footerReference w:type="first" r:id="rId18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lastRenderedPageBreak/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105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финансово-экономической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105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(введено Приказом Минфина России от 30.09.2021 N 142н)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340"/>
        <w:gridCol w:w="447"/>
        <w:gridCol w:w="340"/>
        <w:gridCol w:w="1032"/>
        <w:gridCol w:w="565"/>
        <w:gridCol w:w="737"/>
        <w:gridCol w:w="340"/>
        <w:gridCol w:w="440"/>
        <w:gridCol w:w="240"/>
        <w:gridCol w:w="243"/>
        <w:gridCol w:w="365"/>
        <w:gridCol w:w="1701"/>
      </w:tblGrid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7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7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Руководитель учреждения</w:t>
            </w:r>
          </w:p>
          <w:p w:rsidR="00212247" w:rsidRDefault="009D5C17">
            <w:pPr>
              <w:pStyle w:val="ConsPlusNormal0"/>
              <w:jc w:val="both"/>
            </w:pPr>
            <w:r>
              <w:t>(уполномоченное лицо)</w:t>
            </w:r>
          </w:p>
        </w:tc>
      </w:tr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23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186"/>
          <w:footerReference w:type="default" r:id="rId187"/>
          <w:headerReference w:type="first" r:id="rId188"/>
          <w:footerReference w:type="first" r:id="rId18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5227"/>
        <w:gridCol w:w="1361"/>
        <w:gridCol w:w="1077"/>
      </w:tblGrid>
      <w:tr w:rsidR="00212247"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bookmarkStart w:id="412" w:name="P5148"/>
            <w:bookmarkEnd w:id="412"/>
            <w:r>
              <w:t>ИЗМЕНЕНИЕ N ___</w:t>
            </w:r>
          </w:p>
          <w:p w:rsidR="00212247" w:rsidRDefault="009D5C17">
            <w:pPr>
              <w:pStyle w:val="ConsPlusNormal0"/>
              <w:jc w:val="center"/>
            </w:pPr>
            <w:r>
              <w:t>Решения о проведении инвентаризации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0510447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13" w:name="P5182"/>
            <w:bookmarkEnd w:id="413"/>
            <w:r>
              <w:t>Основания (случаи, цели) проведения инвентаризации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1814"/>
        <w:gridCol w:w="340"/>
        <w:gridCol w:w="510"/>
        <w:gridCol w:w="1531"/>
        <w:gridCol w:w="340"/>
        <w:gridCol w:w="1020"/>
        <w:gridCol w:w="1077"/>
      </w:tblGrid>
      <w:tr w:rsidR="00212247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414" w:name="P5187"/>
            <w:bookmarkEnd w:id="414"/>
            <w:r>
              <w:t>Акты, определяющие порядок проведения инвентаризации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H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H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415" w:name="P5225"/>
            <w:bookmarkEnd w:id="415"/>
            <w:r>
              <w:t>Решение о проведении инвентаризации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H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416" w:name="P5243"/>
            <w:bookmarkEnd w:id="416"/>
            <w:r>
              <w:lastRenderedPageBreak/>
              <w:t>Изменение решения о проведении инвентаризации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417" w:name="P5253"/>
      <w:bookmarkEnd w:id="417"/>
      <w:r>
        <w:t>1. Провести инвентаризацию согласно настоящему решению в отношении следующих объектов бухгалтерского учета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90"/>
          <w:footerReference w:type="default" r:id="rId191"/>
          <w:headerReference w:type="first" r:id="rId192"/>
          <w:footerReference w:type="first" r:id="rId19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020"/>
        <w:gridCol w:w="850"/>
        <w:gridCol w:w="1247"/>
        <w:gridCol w:w="850"/>
        <w:gridCol w:w="1051"/>
        <w:gridCol w:w="1003"/>
        <w:gridCol w:w="794"/>
        <w:gridCol w:w="1459"/>
        <w:gridCol w:w="1020"/>
        <w:gridCol w:w="850"/>
        <w:gridCol w:w="850"/>
      </w:tblGrid>
      <w:tr w:rsidR="00212247">
        <w:tc>
          <w:tcPr>
            <w:tcW w:w="68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87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Группа объектов, подлежащих инвентаризации</w:t>
            </w:r>
          </w:p>
        </w:tc>
        <w:tc>
          <w:tcPr>
            <w:tcW w:w="209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 или ответственное лицо группы лиц (при наличии)</w:t>
            </w:r>
          </w:p>
        </w:tc>
        <w:tc>
          <w:tcPr>
            <w:tcW w:w="105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Дата, по состоянию на которую проводится инвентаризация</w:t>
            </w:r>
          </w:p>
        </w:tc>
        <w:tc>
          <w:tcPr>
            <w:tcW w:w="179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Срок проведения инвентаризации</w:t>
            </w:r>
          </w:p>
        </w:tc>
        <w:tc>
          <w:tcPr>
            <w:tcW w:w="145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инвентаризационной комиссии/номер рабочей инвентариза</w:t>
            </w:r>
            <w:r>
              <w:t>ционной комиссии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Место/подразделение проведения инвентаризации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Примечание</w:t>
            </w:r>
          </w:p>
        </w:tc>
        <w:tc>
          <w:tcPr>
            <w:tcW w:w="85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Тип изменений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 xml:space="preserve">код счета </w:t>
            </w:r>
            <w:hyperlink w:anchor="P5320" w:tooltip="&lt;*&gt; Код счета бухгалтерского учета в структуре 0 XX XXX 000 (номер счета синтетического учета), при необходимости проведения инвентаризации активов или обязательств по соответствующему коду финансового обеспечения - X XXX XX 000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8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18" w:name="P5270"/>
            <w:bookmarkEnd w:id="418"/>
            <w:r>
              <w:t>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419" w:name="P5271"/>
            <w:bookmarkEnd w:id="419"/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420" w:name="P5272"/>
            <w:bookmarkEnd w:id="420"/>
            <w:r>
              <w:t>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421" w:name="P5273"/>
            <w:bookmarkEnd w:id="421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422" w:name="P5274"/>
            <w:bookmarkEnd w:id="422"/>
            <w:r>
              <w:t>5</w:t>
            </w:r>
          </w:p>
        </w:tc>
        <w:tc>
          <w:tcPr>
            <w:tcW w:w="1051" w:type="dxa"/>
          </w:tcPr>
          <w:p w:rsidR="00212247" w:rsidRDefault="009D5C17">
            <w:pPr>
              <w:pStyle w:val="ConsPlusNormal0"/>
              <w:jc w:val="center"/>
            </w:pPr>
            <w:bookmarkStart w:id="423" w:name="P5275"/>
            <w:bookmarkEnd w:id="423"/>
            <w:r>
              <w:t>6</w:t>
            </w:r>
          </w:p>
        </w:tc>
        <w:tc>
          <w:tcPr>
            <w:tcW w:w="1003" w:type="dxa"/>
          </w:tcPr>
          <w:p w:rsidR="00212247" w:rsidRDefault="009D5C17">
            <w:pPr>
              <w:pStyle w:val="ConsPlusNormal0"/>
              <w:jc w:val="center"/>
            </w:pPr>
            <w:bookmarkStart w:id="424" w:name="P5276"/>
            <w:bookmarkEnd w:id="424"/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425" w:name="P5277"/>
            <w:bookmarkEnd w:id="425"/>
            <w:r>
              <w:t>8</w:t>
            </w:r>
          </w:p>
        </w:tc>
        <w:tc>
          <w:tcPr>
            <w:tcW w:w="1459" w:type="dxa"/>
          </w:tcPr>
          <w:p w:rsidR="00212247" w:rsidRDefault="009D5C17">
            <w:pPr>
              <w:pStyle w:val="ConsPlusNormal0"/>
              <w:jc w:val="center"/>
            </w:pPr>
            <w:bookmarkStart w:id="426" w:name="P5278"/>
            <w:bookmarkEnd w:id="426"/>
            <w:r>
              <w:t>9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427" w:name="P5279"/>
            <w:bookmarkEnd w:id="427"/>
            <w:r>
              <w:t>10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428" w:name="P5280"/>
            <w:bookmarkEnd w:id="428"/>
            <w:r>
              <w:t>11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29" w:name="P5281"/>
            <w:bookmarkEnd w:id="429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001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5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5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5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94"/>
          <w:footerReference w:type="default" r:id="rId195"/>
          <w:headerReference w:type="first" r:id="rId196"/>
          <w:footerReference w:type="first" r:id="rId19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430" w:name="P5320"/>
      <w:bookmarkEnd w:id="430"/>
      <w:r>
        <w:t>&lt;*&gt; Код счета бухгалтерского учета в структуре 0 XX XXX 000 (номер счета синтетического учета), при необходимости проведения инвентаризации активов или обязательств по соответствующему коду финансовог</w:t>
      </w:r>
      <w:r>
        <w:t>о обеспечения - X XXX XX 000.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431" w:name="P5322"/>
      <w:bookmarkEnd w:id="431"/>
      <w:r>
        <w:t xml:space="preserve">2. Инвентаризации объектов, указанных в </w:t>
      </w:r>
      <w:hyperlink w:anchor="P5253" w:tooltip="1. Провести инвентаризацию согласно настоящему решению в отношении следующих объектов бухгалтерского учета">
        <w:r>
          <w:rPr>
            <w:color w:val="0000FF"/>
          </w:rPr>
          <w:t>разделе 1</w:t>
        </w:r>
      </w:hyperlink>
      <w:r>
        <w:t xml:space="preserve"> настоящего решения, осуществить сле</w:t>
      </w:r>
      <w:r>
        <w:t>дующим инвентаризационным (рабочим инвентаризационным) комиссиям в составе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432" w:name="P5324"/>
      <w:bookmarkEnd w:id="432"/>
      <w:r>
        <w:t xml:space="preserve">2.1. Состав инвентаризационной (рабочей инвентаризационной) комиссии </w:t>
      </w:r>
      <w:hyperlink w:anchor="P5394" w:tooltip="&lt;**&gt; Количество подразделов, определяющих состав инвентаризационных (рабочих инвентаризационных) комиссий, формируется в соответствии с количеством инвентаризационных (рабочих инвентаризационных) комиссий.">
        <w:r>
          <w:rPr>
            <w:color w:val="0000FF"/>
          </w:rPr>
          <w:t>&lt;**&gt;</w:t>
        </w:r>
      </w:hyperlink>
      <w:r>
        <w:t xml:space="preserve"> N 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1814"/>
        <w:gridCol w:w="340"/>
        <w:gridCol w:w="510"/>
        <w:gridCol w:w="1531"/>
        <w:gridCol w:w="340"/>
        <w:gridCol w:w="1020"/>
        <w:gridCol w:w="1077"/>
      </w:tblGrid>
      <w:tr w:rsidR="00212247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433" w:name="P5326"/>
            <w:bookmarkEnd w:id="433"/>
            <w:r>
              <w:t>Акты, о</w:t>
            </w:r>
            <w:r>
              <w:t>пределяющие состав комиссии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H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701"/>
        <w:gridCol w:w="1134"/>
        <w:gridCol w:w="1757"/>
        <w:gridCol w:w="850"/>
        <w:gridCol w:w="1574"/>
        <w:gridCol w:w="1361"/>
      </w:tblGrid>
      <w:tr w:rsidR="00212247">
        <w:tc>
          <w:tcPr>
            <w:tcW w:w="68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0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комиссии (постоянно действующая/временная)</w:t>
            </w:r>
          </w:p>
        </w:tc>
        <w:tc>
          <w:tcPr>
            <w:tcW w:w="5315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Состав комиссии</w:t>
            </w:r>
          </w:p>
        </w:tc>
        <w:tc>
          <w:tcPr>
            <w:tcW w:w="136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Тип изменений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статус члена комиссии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1574" w:type="dxa"/>
          </w:tcPr>
          <w:p w:rsidR="00212247" w:rsidRDefault="009D5C17">
            <w:pPr>
              <w:pStyle w:val="ConsPlusNormal0"/>
              <w:jc w:val="center"/>
            </w:pPr>
            <w:r>
              <w:t>номер рабочей инвентаризационной комиссии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8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34" w:name="P5364"/>
            <w:bookmarkEnd w:id="434"/>
            <w:r>
              <w:t>1</w:t>
            </w: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bookmarkStart w:id="435" w:name="P5365"/>
            <w:bookmarkEnd w:id="435"/>
            <w:r>
              <w:t>2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436" w:name="P5366"/>
            <w:bookmarkEnd w:id="436"/>
            <w:r>
              <w:t>3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437" w:name="P5368"/>
            <w:bookmarkEnd w:id="437"/>
            <w:r>
              <w:t>5</w:t>
            </w:r>
          </w:p>
        </w:tc>
        <w:tc>
          <w:tcPr>
            <w:tcW w:w="1574" w:type="dxa"/>
          </w:tcPr>
          <w:p w:rsidR="00212247" w:rsidRDefault="009D5C17">
            <w:pPr>
              <w:pStyle w:val="ConsPlusNormal0"/>
              <w:jc w:val="center"/>
            </w:pPr>
            <w:bookmarkStart w:id="438" w:name="P5369"/>
            <w:bookmarkEnd w:id="438"/>
            <w:r>
              <w:t>6</w:t>
            </w:r>
          </w:p>
        </w:tc>
        <w:tc>
          <w:tcPr>
            <w:tcW w:w="136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39" w:name="P5370"/>
            <w:bookmarkEnd w:id="439"/>
            <w:r>
              <w:t>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001</w:t>
            </w: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440" w:name="P5394"/>
      <w:bookmarkEnd w:id="440"/>
      <w:r>
        <w:t>&lt;**&gt;</w:t>
      </w:r>
      <w:r>
        <w:t xml:space="preserve"> Количество подразделов, определяющих состав инвентаризационных (рабочих инвентаризационных) комиссий, формируется в соответствии с количеством инвентаризационных (рабочих инвентаризационных) комиссий.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98"/>
          <w:footerReference w:type="default" r:id="rId199"/>
          <w:headerReference w:type="first" r:id="rId200"/>
          <w:footerReference w:type="first" r:id="rId20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97"/>
        <w:gridCol w:w="1587"/>
        <w:gridCol w:w="340"/>
        <w:gridCol w:w="1247"/>
        <w:gridCol w:w="340"/>
        <w:gridCol w:w="1871"/>
        <w:gridCol w:w="340"/>
        <w:gridCol w:w="1474"/>
        <w:gridCol w:w="340"/>
        <w:gridCol w:w="1417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55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0510447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  <w:outlineLvl w:val="2"/>
      </w:pPr>
      <w:r>
        <w:t>ЛИСТ СОГЛАСОВАНИЯ</w:t>
      </w:r>
    </w:p>
    <w:p w:rsidR="00212247" w:rsidRDefault="009D5C17">
      <w:pPr>
        <w:pStyle w:val="ConsPlusNormal0"/>
        <w:jc w:val="center"/>
      </w:pPr>
      <w:r>
        <w:t>к Изменению N ___ решения о проведении инвентаризации</w:t>
      </w:r>
    </w:p>
    <w:p w:rsidR="00212247" w:rsidRDefault="009D5C17">
      <w:pPr>
        <w:pStyle w:val="ConsPlusNormal0"/>
        <w:jc w:val="center"/>
      </w:pPr>
      <w:r>
        <w:t>от "__"</w:t>
      </w:r>
      <w:r>
        <w:t xml:space="preserve"> ________ 20__ г.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40"/>
        <w:gridCol w:w="2154"/>
        <w:gridCol w:w="340"/>
        <w:gridCol w:w="1304"/>
        <w:gridCol w:w="340"/>
        <w:gridCol w:w="340"/>
        <w:gridCol w:w="567"/>
        <w:gridCol w:w="340"/>
        <w:gridCol w:w="340"/>
        <w:gridCol w:w="1133"/>
        <w:gridCol w:w="340"/>
        <w:gridCol w:w="454"/>
        <w:gridCol w:w="624"/>
        <w:gridCol w:w="1133"/>
      </w:tblGrid>
      <w:tr w:rsidR="00212247"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г.</w:t>
            </w:r>
          </w:p>
        </w:tc>
      </w:tr>
      <w:tr w:rsidR="00212247"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структурное подразделение)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г.</w:t>
            </w:r>
          </w:p>
        </w:tc>
      </w:tr>
      <w:tr w:rsidR="00212247"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структурное подразделение)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</w:t>
            </w:r>
            <w: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г.</w:t>
            </w:r>
          </w:p>
        </w:tc>
      </w:tr>
      <w:tr w:rsidR="00212247"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структурное подразделение)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202"/>
          <w:footerReference w:type="default" r:id="rId203"/>
          <w:headerReference w:type="first" r:id="rId204"/>
          <w:footerReference w:type="first" r:id="rId20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0510447 с. 3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  <w:outlineLvl w:val="2"/>
      </w:pPr>
      <w:r>
        <w:t>ЛИСТ ОЗНАКОМЛЕНИЯ</w:t>
      </w:r>
    </w:p>
    <w:p w:rsidR="00212247" w:rsidRDefault="009D5C17">
      <w:pPr>
        <w:pStyle w:val="ConsPlusNormal0"/>
        <w:jc w:val="center"/>
      </w:pPr>
      <w:r>
        <w:t>к Изменению N ___ решения о проведении инвентаризации</w:t>
      </w:r>
    </w:p>
    <w:p w:rsidR="00212247" w:rsidRDefault="009D5C17">
      <w:pPr>
        <w:pStyle w:val="ConsPlusNormal0"/>
        <w:jc w:val="center"/>
      </w:pPr>
      <w:r>
        <w:t>от "__" ________ 20__ г.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2324"/>
        <w:gridCol w:w="2608"/>
      </w:tblGrid>
      <w:tr w:rsidR="00212247">
        <w:tc>
          <w:tcPr>
            <w:tcW w:w="4139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 лица, подлежащего ознакомлению</w:t>
            </w:r>
          </w:p>
        </w:tc>
        <w:tc>
          <w:tcPr>
            <w:tcW w:w="2324" w:type="dxa"/>
          </w:tcPr>
          <w:p w:rsidR="00212247" w:rsidRDefault="009D5C17">
            <w:pPr>
              <w:pStyle w:val="ConsPlusNormal0"/>
              <w:jc w:val="center"/>
            </w:pPr>
            <w:r>
              <w:t>Дата ознакомления</w:t>
            </w:r>
          </w:p>
        </w:tc>
        <w:tc>
          <w:tcPr>
            <w:tcW w:w="260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Электронная подпись</w:t>
            </w:r>
          </w:p>
        </w:tc>
      </w:tr>
      <w:tr w:rsidR="00212247">
        <w:tc>
          <w:tcPr>
            <w:tcW w:w="4139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60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</w:tr>
      <w:tr w:rsidR="00212247">
        <w:tc>
          <w:tcPr>
            <w:tcW w:w="4139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139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139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139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СОГЛАСОВАНО                               УТВЕРЖДАЮ</w:t>
      </w:r>
    </w:p>
    <w:p w:rsidR="00212247" w:rsidRDefault="009D5C17">
      <w:pPr>
        <w:pStyle w:val="ConsPlusNonformat0"/>
        <w:jc w:val="both"/>
      </w:pPr>
      <w:r>
        <w:t>Руководитель Учредителя                  Руководитель учреждения</w:t>
      </w:r>
    </w:p>
    <w:p w:rsidR="00212247" w:rsidRDefault="009D5C17">
      <w:pPr>
        <w:pStyle w:val="ConsPlusNonformat0"/>
        <w:jc w:val="both"/>
      </w:pPr>
      <w:r>
        <w:t>(уполномоченное                          (уполномоченное лицо)</w:t>
      </w:r>
    </w:p>
    <w:p w:rsidR="00212247" w:rsidRDefault="009D5C17">
      <w:pPr>
        <w:pStyle w:val="ConsPlusNonformat0"/>
        <w:jc w:val="both"/>
      </w:pPr>
      <w:r>
        <w:t>лицо)</w:t>
      </w:r>
    </w:p>
    <w:p w:rsidR="00212247" w:rsidRDefault="009D5C17">
      <w:pPr>
        <w:pStyle w:val="ConsPlusNonformat0"/>
        <w:jc w:val="both"/>
      </w:pPr>
      <w:r>
        <w:t>___________ _________ ____________       ___________ _________ ____________</w:t>
      </w:r>
    </w:p>
    <w:p w:rsidR="00212247" w:rsidRDefault="009D5C17">
      <w:pPr>
        <w:pStyle w:val="ConsPlusNonformat0"/>
        <w:jc w:val="both"/>
      </w:pPr>
      <w:r>
        <w:t>(должность) (подпись) (расшифровка       (должность) (подпись) (расшифровка</w:t>
      </w:r>
    </w:p>
    <w:p w:rsidR="00212247" w:rsidRDefault="009D5C17">
      <w:pPr>
        <w:pStyle w:val="ConsPlusNonformat0"/>
        <w:jc w:val="both"/>
      </w:pPr>
      <w:r>
        <w:t xml:space="preserve">                        подписи)                                 подписи)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r>
        <w:t>"__"</w:t>
      </w:r>
      <w:r>
        <w:t xml:space="preserve"> _______ 20__ г.                     "__" _______ 20__ г.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bookmarkStart w:id="441" w:name="P5560"/>
      <w:bookmarkEnd w:id="441"/>
      <w:r>
        <w:t xml:space="preserve">                               АКТ N ______</w:t>
      </w:r>
    </w:p>
    <w:p w:rsidR="00212247" w:rsidRDefault="009D5C17">
      <w:pPr>
        <w:pStyle w:val="ConsPlusNonformat0"/>
        <w:jc w:val="both"/>
      </w:pPr>
      <w:r>
        <w:t xml:space="preserve">          о результатах инвентаризации наличных денежных средств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964"/>
        <w:gridCol w:w="964"/>
        <w:gridCol w:w="1077"/>
        <w:gridCol w:w="737"/>
        <w:gridCol w:w="1018"/>
        <w:gridCol w:w="963"/>
        <w:gridCol w:w="1077"/>
      </w:tblGrid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0510836</w:t>
            </w:r>
          </w:p>
        </w:tc>
      </w:tr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 20__ г.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Учреждение</w:t>
            </w:r>
          </w:p>
        </w:tc>
        <w:tc>
          <w:tcPr>
            <w:tcW w:w="4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4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4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4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4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0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42" w:name="P5602"/>
            <w:bookmarkEnd w:id="442"/>
            <w:r>
              <w:t>Документ-основание проведения инвентаризации</w:t>
            </w:r>
          </w:p>
        </w:tc>
        <w:tc>
          <w:tcPr>
            <w:tcW w:w="4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47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43" w:name="P5610"/>
            <w:bookmarkEnd w:id="443"/>
            <w:r>
              <w:t>Ответственное лицо</w:t>
            </w:r>
          </w:p>
        </w:tc>
        <w:tc>
          <w:tcPr>
            <w:tcW w:w="4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47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фамилия, имя, отчество (при наличии)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44" w:name="P5618"/>
            <w:bookmarkEnd w:id="444"/>
            <w:r>
              <w:t>Место проведения инвентаризации</w:t>
            </w:r>
          </w:p>
        </w:tc>
        <w:tc>
          <w:tcPr>
            <w:tcW w:w="4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47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45" w:name="P5622"/>
            <w:bookmarkEnd w:id="445"/>
            <w:r>
              <w:t>Дата начала инвентаризации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bookmarkStart w:id="446" w:name="P5624"/>
            <w:bookmarkEnd w:id="446"/>
            <w:r>
              <w:t>Дата окончания инвентаризации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47" w:name="P5628"/>
            <w:bookmarkEnd w:id="447"/>
            <w:r>
              <w:t>Инвентаризационная опись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gridSpan w:val="2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                Форма 0510836 с. 2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020"/>
        <w:gridCol w:w="1020"/>
        <w:gridCol w:w="1020"/>
        <w:gridCol w:w="1020"/>
        <w:gridCol w:w="1531"/>
        <w:gridCol w:w="1020"/>
        <w:gridCol w:w="1531"/>
      </w:tblGrid>
      <w:tr w:rsidR="00212247">
        <w:tc>
          <w:tcPr>
            <w:tcW w:w="9806" w:type="dxa"/>
            <w:gridSpan w:val="8"/>
            <w:tcBorders>
              <w:left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448" w:name="P5638"/>
            <w:bookmarkEnd w:id="448"/>
            <w:r>
              <w:t>Результат проведенной инвентаризации наличных денежных средств</w:t>
            </w:r>
          </w:p>
        </w:tc>
      </w:tr>
      <w:tr w:rsidR="00212247">
        <w:tc>
          <w:tcPr>
            <w:tcW w:w="164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4080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Результаты инвентаризации</w:t>
            </w:r>
          </w:p>
        </w:tc>
        <w:tc>
          <w:tcPr>
            <w:tcW w:w="15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инвентаризационной комиссии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 голосования комиссии "за", %</w:t>
            </w:r>
          </w:p>
        </w:tc>
        <w:tc>
          <w:tcPr>
            <w:tcW w:w="153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 по итогам голосования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204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в рублях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в рублях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49" w:name="P5650"/>
            <w:bookmarkEnd w:id="449"/>
            <w:r>
              <w:t>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450" w:name="P5651"/>
            <w:bookmarkEnd w:id="450"/>
            <w:r>
              <w:t>2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451" w:name="P5652"/>
            <w:bookmarkEnd w:id="451"/>
            <w:r>
              <w:t>3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452" w:name="P5653"/>
            <w:bookmarkEnd w:id="452"/>
            <w:r>
              <w:t>4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453" w:name="P5654"/>
            <w:bookmarkEnd w:id="453"/>
            <w:r>
              <w:t>5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454" w:name="P5655"/>
            <w:bookmarkEnd w:id="454"/>
            <w:r>
              <w:t>6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455" w:name="P5656"/>
            <w:bookmarkEnd w:id="455"/>
            <w:r>
              <w:t>7</w:t>
            </w:r>
          </w:p>
        </w:tc>
        <w:tc>
          <w:tcPr>
            <w:tcW w:w="153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56" w:name="P5657"/>
            <w:bookmarkEnd w:id="456"/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080"/>
        <w:gridCol w:w="340"/>
        <w:gridCol w:w="2211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06"/>
          <w:footerReference w:type="default" r:id="rId207"/>
          <w:headerReference w:type="first" r:id="rId208"/>
          <w:footerReference w:type="first" r:id="rId20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  <w:gridCol w:w="340"/>
        <w:gridCol w:w="187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  <w:p w:rsidR="00212247" w:rsidRDefault="009D5C17">
            <w:pPr>
              <w:pStyle w:val="ConsPlusNormal0"/>
              <w:jc w:val="center"/>
            </w:pPr>
            <w:r>
              <w:t>имя файла.pdf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2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210"/>
          <w:footerReference w:type="default" r:id="rId211"/>
          <w:headerReference w:type="first" r:id="rId212"/>
          <w:footerReference w:type="first" r:id="rId2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bookmarkStart w:id="457" w:name="P5854"/>
      <w:bookmarkEnd w:id="457"/>
      <w:r>
        <w:t xml:space="preserve">                            ВЕДОМОСТЬ N ______</w:t>
      </w:r>
    </w:p>
    <w:p w:rsidR="00212247" w:rsidRDefault="009D5C17">
      <w:pPr>
        <w:pStyle w:val="ConsPlusNonformat0"/>
        <w:jc w:val="both"/>
      </w:pPr>
      <w:r>
        <w:t xml:space="preserve">                        начисления доходов бюджета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231"/>
        <w:gridCol w:w="1306"/>
        <w:gridCol w:w="1104"/>
      </w:tblGrid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0510837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 20__ г.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Учреждение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доходов бюджета (Учредитель)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6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14"/>
          <w:footerReference w:type="default" r:id="rId215"/>
          <w:headerReference w:type="first" r:id="rId216"/>
          <w:footerReference w:type="first" r:id="rId21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850"/>
        <w:gridCol w:w="680"/>
        <w:gridCol w:w="1361"/>
        <w:gridCol w:w="794"/>
        <w:gridCol w:w="624"/>
        <w:gridCol w:w="794"/>
        <w:gridCol w:w="1304"/>
        <w:gridCol w:w="1247"/>
        <w:gridCol w:w="737"/>
        <w:gridCol w:w="907"/>
        <w:gridCol w:w="907"/>
        <w:gridCol w:w="1077"/>
        <w:gridCol w:w="1020"/>
        <w:gridCol w:w="907"/>
        <w:gridCol w:w="850"/>
        <w:gridCol w:w="1191"/>
        <w:gridCol w:w="850"/>
      </w:tblGrid>
      <w:tr w:rsidR="00212247"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Контрагент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124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Аналитический признак задолженности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ОКТМО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статуса операции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признания доходов бюджета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Предельная дата исполнения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0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начисления</w:t>
            </w:r>
          </w:p>
        </w:tc>
        <w:tc>
          <w:tcPr>
            <w:tcW w:w="85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</w:tr>
      <w:tr w:rsidR="00212247"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уникальный идентификатор начислений</w:t>
            </w:r>
          </w:p>
        </w:tc>
        <w:tc>
          <w:tcPr>
            <w:tcW w:w="2212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начисления доходов</w:t>
            </w: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уникальный номер реестровой записи источника дохода бюджета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дохода по бюджетной классификации Российской Федерации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458" w:name="P5915"/>
            <w:bookmarkEnd w:id="458"/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459" w:name="P5916"/>
            <w:bookmarkEnd w:id="459"/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460" w:name="P5917"/>
            <w:bookmarkEnd w:id="460"/>
            <w:r>
              <w:t>3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461" w:name="P5918"/>
            <w:bookmarkEnd w:id="461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462" w:name="P5919"/>
            <w:bookmarkEnd w:id="462"/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463" w:name="P5920"/>
            <w:bookmarkEnd w:id="463"/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464" w:name="P5921"/>
            <w:bookmarkEnd w:id="464"/>
            <w:r>
              <w:t>7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465" w:name="P5922"/>
            <w:bookmarkEnd w:id="465"/>
            <w:r>
              <w:t>8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466" w:name="P5923"/>
            <w:bookmarkEnd w:id="466"/>
            <w:r>
              <w:t>9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467" w:name="P5924"/>
            <w:bookmarkEnd w:id="467"/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468" w:name="P5925"/>
            <w:bookmarkEnd w:id="468"/>
            <w:r>
              <w:t>11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469" w:name="P5926"/>
            <w:bookmarkEnd w:id="469"/>
            <w:r>
              <w:t>12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470" w:name="P5927"/>
            <w:bookmarkEnd w:id="470"/>
            <w:r>
              <w:t>13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471" w:name="P5928"/>
            <w:bookmarkEnd w:id="471"/>
            <w:r>
              <w:t>14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472" w:name="P5929"/>
            <w:bookmarkEnd w:id="472"/>
            <w:r>
              <w:t>15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473" w:name="P5930"/>
            <w:bookmarkEnd w:id="473"/>
            <w:r>
              <w:t>16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474" w:name="P5931"/>
            <w:bookmarkEnd w:id="474"/>
            <w:r>
              <w:t>17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</w:tr>
      <w:tr w:rsidR="00212247"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one" w:sz="0" w:space="0" w:color="auto"/>
          </w:tblBorders>
        </w:tblPrEx>
        <w:tc>
          <w:tcPr>
            <w:tcW w:w="7371" w:type="dxa"/>
            <w:gridSpan w:val="8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коду дохода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one" w:sz="0" w:space="0" w:color="auto"/>
          </w:tblBorders>
        </w:tblPrEx>
        <w:tc>
          <w:tcPr>
            <w:tcW w:w="7371" w:type="dxa"/>
            <w:gridSpan w:val="8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коду КОСГУ: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one" w:sz="0" w:space="0" w:color="auto"/>
          </w:tblBorders>
        </w:tblPrEx>
        <w:tc>
          <w:tcPr>
            <w:tcW w:w="7371" w:type="dxa"/>
            <w:gridSpan w:val="8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one" w:sz="0" w:space="0" w:color="auto"/>
          </w:tblBorders>
        </w:tblPrEx>
        <w:tc>
          <w:tcPr>
            <w:tcW w:w="7371" w:type="dxa"/>
            <w:gridSpan w:val="8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коду ОКТМО: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one" w:sz="0" w:space="0" w:color="auto"/>
          </w:tblBorders>
        </w:tblPrEx>
        <w:tc>
          <w:tcPr>
            <w:tcW w:w="7371" w:type="dxa"/>
            <w:gridSpan w:val="8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one" w:sz="0" w:space="0" w:color="auto"/>
          </w:tblBorders>
        </w:tblPrEx>
        <w:tc>
          <w:tcPr>
            <w:tcW w:w="7371" w:type="dxa"/>
            <w:gridSpan w:val="8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коду статуса: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one" w:sz="0" w:space="0" w:color="auto"/>
          </w:tblBorders>
        </w:tblPrEx>
        <w:tc>
          <w:tcPr>
            <w:tcW w:w="7371" w:type="dxa"/>
            <w:gridSpan w:val="8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one" w:sz="0" w:space="0" w:color="auto"/>
            <w:insideH w:val="nil"/>
            <w:insideV w:val="nil"/>
          </w:tblBorders>
        </w:tblPrEx>
        <w:tc>
          <w:tcPr>
            <w:tcW w:w="7371" w:type="dxa"/>
            <w:gridSpan w:val="8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652" w:type="dxa"/>
            <w:gridSpan w:val="8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bottom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one" w:sz="0" w:space="0" w:color="auto"/>
            <w:insideH w:val="nil"/>
          </w:tblBorders>
        </w:tblPrEx>
        <w:tc>
          <w:tcPr>
            <w:tcW w:w="73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652" w:type="dxa"/>
            <w:gridSpan w:val="8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Всего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105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218"/>
          <w:footerReference w:type="default" r:id="rId219"/>
          <w:headerReference w:type="first" r:id="rId220"/>
          <w:footerReference w:type="first" r:id="rId22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bookmarkStart w:id="475" w:name="P6080"/>
      <w:bookmarkEnd w:id="475"/>
      <w:r>
        <w:t xml:space="preserve">                            ВЕДОМОСТЬ N ______</w:t>
      </w:r>
    </w:p>
    <w:p w:rsidR="00212247" w:rsidRDefault="009D5C17">
      <w:pPr>
        <w:pStyle w:val="ConsPlusNonformat0"/>
        <w:jc w:val="both"/>
      </w:pPr>
      <w:r>
        <w:t xml:space="preserve">                            выпадающих доходов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231"/>
        <w:gridCol w:w="1306"/>
        <w:gridCol w:w="1104"/>
      </w:tblGrid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0510838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 20__ г.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Учреждение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доходов бюджета (Учредитель)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6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76" w:name="P6122"/>
            <w:bookmarkEnd w:id="476"/>
            <w:r>
              <w:t>Документ, предусматривающий уменьшение (списание) начисленных доходов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нормативного правового акта)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Статья, часть, пункт, подпункт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77" w:name="P6140"/>
            <w:bookmarkEnd w:id="477"/>
            <w:r>
              <w:t xml:space="preserve">Группа учета </w:t>
            </w:r>
            <w:hyperlink w:anchor="P6246" w:tooltip="    &lt;*&gt;   Количество  строк  соответствует  количеству  групп  плательщиков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группы плательщиков доходов)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22"/>
          <w:footerReference w:type="default" r:id="rId223"/>
          <w:headerReference w:type="first" r:id="rId224"/>
          <w:footerReference w:type="first" r:id="rId22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0"/>
        <w:gridCol w:w="1077"/>
        <w:gridCol w:w="907"/>
        <w:gridCol w:w="1304"/>
        <w:gridCol w:w="1077"/>
        <w:gridCol w:w="624"/>
        <w:gridCol w:w="794"/>
        <w:gridCol w:w="679"/>
        <w:gridCol w:w="2041"/>
        <w:gridCol w:w="1077"/>
        <w:gridCol w:w="624"/>
        <w:gridCol w:w="794"/>
        <w:gridCol w:w="1077"/>
        <w:gridCol w:w="1417"/>
        <w:gridCol w:w="1417"/>
        <w:gridCol w:w="1020"/>
      </w:tblGrid>
      <w:tr w:rsidR="00212247">
        <w:tc>
          <w:tcPr>
            <w:tcW w:w="2437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Контрагент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519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Аналитический признак задолженности</w:t>
            </w:r>
          </w:p>
        </w:tc>
        <w:tc>
          <w:tcPr>
            <w:tcW w:w="249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Документ, подтверждающий признание выпадающих доходов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83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</w:tr>
      <w:tr w:rsidR="00212247">
        <w:tc>
          <w:tcPr>
            <w:tcW w:w="136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уникальный идентификатор начисления</w:t>
            </w:r>
          </w:p>
        </w:tc>
        <w:tc>
          <w:tcPr>
            <w:tcW w:w="249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основание возникновения задолженности</w:t>
            </w:r>
          </w:p>
        </w:tc>
        <w:tc>
          <w:tcPr>
            <w:tcW w:w="67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204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дохода по бюджетной классификации Российской Федерации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6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78" w:name="P6168"/>
            <w:bookmarkEnd w:id="478"/>
            <w:r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479" w:name="P6169"/>
            <w:bookmarkEnd w:id="479"/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480" w:name="P6170"/>
            <w:bookmarkEnd w:id="480"/>
            <w:r>
              <w:t>3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481" w:name="P6171"/>
            <w:bookmarkEnd w:id="481"/>
            <w:r>
              <w:t>4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482" w:name="P6172"/>
            <w:bookmarkEnd w:id="482"/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483" w:name="P6174"/>
            <w:bookmarkEnd w:id="483"/>
            <w:r>
              <w:t>7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bookmarkStart w:id="484" w:name="P6175"/>
            <w:bookmarkEnd w:id="484"/>
            <w:r>
              <w:t>8</w:t>
            </w:r>
          </w:p>
        </w:tc>
        <w:tc>
          <w:tcPr>
            <w:tcW w:w="2041" w:type="dxa"/>
          </w:tcPr>
          <w:p w:rsidR="00212247" w:rsidRDefault="009D5C17">
            <w:pPr>
              <w:pStyle w:val="ConsPlusNormal0"/>
              <w:jc w:val="center"/>
            </w:pPr>
            <w:bookmarkStart w:id="485" w:name="P6176"/>
            <w:bookmarkEnd w:id="485"/>
            <w:r>
              <w:t>9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486" w:name="P6177"/>
            <w:bookmarkEnd w:id="486"/>
            <w:r>
              <w:t>10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487" w:name="P6178"/>
            <w:bookmarkEnd w:id="487"/>
            <w:r>
              <w:t>11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488" w:name="P6179"/>
            <w:bookmarkEnd w:id="488"/>
            <w:r>
              <w:t>12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489" w:name="P6180"/>
            <w:bookmarkEnd w:id="489"/>
            <w:r>
              <w:t>13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490" w:name="P6181"/>
            <w:bookmarkEnd w:id="490"/>
            <w:r>
              <w:t>14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491" w:name="P6182"/>
            <w:bookmarkEnd w:id="491"/>
            <w:r>
              <w:t>15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822" w:type="dxa"/>
            <w:gridSpan w:val="8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204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822" w:type="dxa"/>
            <w:gridSpan w:val="8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коду дохода</w:t>
            </w:r>
          </w:p>
        </w:tc>
        <w:tc>
          <w:tcPr>
            <w:tcW w:w="204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822" w:type="dxa"/>
            <w:gridSpan w:val="8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226"/>
          <w:footerReference w:type="default" r:id="rId227"/>
          <w:headerReference w:type="first" r:id="rId228"/>
          <w:footerReference w:type="first" r:id="rId229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--------------------------------</w:t>
      </w:r>
    </w:p>
    <w:p w:rsidR="00212247" w:rsidRDefault="009D5C17">
      <w:pPr>
        <w:pStyle w:val="ConsPlusNonformat0"/>
        <w:jc w:val="both"/>
      </w:pPr>
      <w:bookmarkStart w:id="492" w:name="P6246"/>
      <w:bookmarkEnd w:id="492"/>
      <w:r>
        <w:t xml:space="preserve">    &lt;*&gt;   Количество  строк  соответствует  количеству  групп  плательщиков</w:t>
      </w:r>
    </w:p>
    <w:p w:rsidR="00212247" w:rsidRDefault="009D5C17">
      <w:pPr>
        <w:pStyle w:val="ConsPlusNonformat0"/>
        <w:jc w:val="both"/>
      </w:pPr>
      <w:r>
        <w:t>доходов.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080"/>
        <w:gridCol w:w="340"/>
        <w:gridCol w:w="2211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Приложение N ____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30"/>
          <w:footerReference w:type="default" r:id="rId231"/>
          <w:headerReference w:type="first" r:id="rId232"/>
          <w:footerReference w:type="first" r:id="rId23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</w:tblGrid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145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 Приказом Минфина России от 28.06.2022 N 100н)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40"/>
        <w:gridCol w:w="1247"/>
        <w:gridCol w:w="340"/>
        <w:gridCol w:w="1701"/>
        <w:gridCol w:w="1701"/>
        <w:gridCol w:w="340"/>
        <w:gridCol w:w="1191"/>
        <w:gridCol w:w="340"/>
        <w:gridCol w:w="1701"/>
      </w:tblGrid>
      <w:tr w:rsidR="00212247">
        <w:tc>
          <w:tcPr>
            <w:tcW w:w="53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  <w:tc>
          <w:tcPr>
            <w:tcW w:w="52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УТВЕРЖДАЮ</w:t>
            </w:r>
          </w:p>
        </w:tc>
      </w:tr>
      <w:tr w:rsidR="00212247">
        <w:tc>
          <w:tcPr>
            <w:tcW w:w="53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52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</w:tr>
      <w:tr w:rsidR="0021224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Отправителя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53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  <w:tc>
          <w:tcPr>
            <w:tcW w:w="52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234"/>
          <w:footerReference w:type="default" r:id="rId235"/>
          <w:headerReference w:type="first" r:id="rId236"/>
          <w:footerReference w:type="first" r:id="rId23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402"/>
        <w:gridCol w:w="1701"/>
        <w:gridCol w:w="1129"/>
      </w:tblGrid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bookmarkStart w:id="493" w:name="P6321"/>
            <w:bookmarkEnd w:id="493"/>
            <w:r>
              <w:t>АКТ N ____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 приеме-передаче объектов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0510448</w:t>
            </w: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__________ 20__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94" w:name="P6332"/>
            <w:bookmarkEnd w:id="494"/>
            <w:r>
              <w:t>Отправитель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95" w:name="P6352"/>
            <w:bookmarkEnd w:id="495"/>
            <w:r>
              <w:t>Получатель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96" w:name="P6380"/>
            <w:bookmarkEnd w:id="496"/>
            <w:r>
              <w:t>Вид имущества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Аналитическая группа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(недвижимость, особо ценное, иное движимое, казна, вложения в нефинансовые активы)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497" w:name="P6392"/>
            <w:bookmarkEnd w:id="497"/>
            <w:r>
              <w:t>Документ-основание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Документ-основание о создании комиссии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0510448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498" w:name="P6415"/>
      <w:bookmarkEnd w:id="498"/>
      <w:r>
        <w:t>1. Сведения о передаваемых объектах нефинансовых активов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38"/>
          <w:footerReference w:type="default" r:id="rId239"/>
          <w:headerReference w:type="first" r:id="rId240"/>
          <w:footerReference w:type="first" r:id="rId24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78"/>
        <w:gridCol w:w="567"/>
        <w:gridCol w:w="794"/>
        <w:gridCol w:w="634"/>
        <w:gridCol w:w="629"/>
        <w:gridCol w:w="696"/>
        <w:gridCol w:w="629"/>
        <w:gridCol w:w="504"/>
        <w:gridCol w:w="1020"/>
        <w:gridCol w:w="835"/>
        <w:gridCol w:w="571"/>
        <w:gridCol w:w="619"/>
        <w:gridCol w:w="624"/>
        <w:gridCol w:w="763"/>
        <w:gridCol w:w="835"/>
        <w:gridCol w:w="763"/>
        <w:gridCol w:w="754"/>
        <w:gridCol w:w="850"/>
        <w:gridCol w:w="696"/>
        <w:gridCol w:w="816"/>
        <w:gridCol w:w="902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77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объекта/группы объектов</w:t>
            </w:r>
          </w:p>
        </w:tc>
        <w:tc>
          <w:tcPr>
            <w:tcW w:w="136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Идентификационный номер (учетный/реестровый/кадастровый номер (при наличии)/номер АИП)</w:t>
            </w:r>
          </w:p>
        </w:tc>
        <w:tc>
          <w:tcPr>
            <w:tcW w:w="6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объектов</w:t>
            </w:r>
          </w:p>
        </w:tc>
        <w:tc>
          <w:tcPr>
            <w:tcW w:w="245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(детали)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Марка, модель, проект, тип, порода, паспорт, чертеж, иное</w:t>
            </w:r>
          </w:p>
        </w:tc>
        <w:tc>
          <w:tcPr>
            <w:tcW w:w="83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выпуска, изготовления (дата постройки, дата закладки, дат</w:t>
            </w:r>
            <w:r>
              <w:t>а начала формирования капитальных вложений, дата рождения, дата регистрации), иное</w:t>
            </w:r>
          </w:p>
        </w:tc>
        <w:tc>
          <w:tcPr>
            <w:tcW w:w="57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ввода в эксплуатацию</w:t>
            </w:r>
          </w:p>
        </w:tc>
        <w:tc>
          <w:tcPr>
            <w:tcW w:w="61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фактических капитальных вложений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 за единицу</w:t>
            </w:r>
          </w:p>
        </w:tc>
        <w:tc>
          <w:tcPr>
            <w:tcW w:w="76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Балансовая стоимость объекта/группы объектов при передаче объектов, в том числе для проведения работ по ремонту, реконструкции, модернизации</w:t>
            </w:r>
          </w:p>
        </w:tc>
        <w:tc>
          <w:tcPr>
            <w:tcW w:w="83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Фактический срок эксплуатации (месяцев) на дату передачи объектов, в том числе для ремонта, реконструкции, модерниз</w:t>
            </w:r>
            <w:r>
              <w:t>ации</w:t>
            </w:r>
          </w:p>
        </w:tc>
        <w:tc>
          <w:tcPr>
            <w:tcW w:w="3879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Амортизация на дату передачи объекта, в том числе объектов для ремонта, реконструкции, модернизации</w:t>
            </w:r>
          </w:p>
        </w:tc>
        <w:tc>
          <w:tcPr>
            <w:tcW w:w="902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начисленного обесценения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группы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объекта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9" w:type="dxa"/>
          </w:tcPr>
          <w:p w:rsidR="00212247" w:rsidRDefault="009D5C17">
            <w:pPr>
              <w:pStyle w:val="ConsPlusNormal0"/>
              <w:jc w:val="center"/>
            </w:pPr>
            <w:r>
              <w:t>инвентарный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реестровый</w:t>
            </w:r>
          </w:p>
        </w:tc>
        <w:tc>
          <w:tcPr>
            <w:tcW w:w="629" w:type="dxa"/>
          </w:tcPr>
          <w:p w:rsidR="00212247" w:rsidRDefault="009D5C17">
            <w:pPr>
              <w:pStyle w:val="ConsPlusNormal0"/>
              <w:jc w:val="center"/>
            </w:pPr>
            <w:r>
              <w:t>заводской</w:t>
            </w:r>
          </w:p>
        </w:tc>
        <w:tc>
          <w:tcPr>
            <w:tcW w:w="504" w:type="dxa"/>
          </w:tcPr>
          <w:p w:rsidR="00212247" w:rsidRDefault="009D5C17">
            <w:pPr>
              <w:pStyle w:val="ConsPlusNormal0"/>
              <w:jc w:val="center"/>
            </w:pPr>
            <w:r>
              <w:t>иное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9D5C17">
            <w:pPr>
              <w:pStyle w:val="ConsPlusNormal0"/>
              <w:jc w:val="center"/>
            </w:pPr>
            <w:r>
              <w:t>амортизационная группа</w:t>
            </w:r>
          </w:p>
        </w:tc>
        <w:tc>
          <w:tcPr>
            <w:tcW w:w="754" w:type="dxa"/>
          </w:tcPr>
          <w:p w:rsidR="00212247" w:rsidRDefault="009D5C17">
            <w:pPr>
              <w:pStyle w:val="ConsPlusNormal0"/>
              <w:jc w:val="center"/>
            </w:pPr>
            <w:r>
              <w:t>метод начисления амортизации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 начисления амортизации (дд.мм.гггг)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срок полезного использования (месяцев)</w:t>
            </w:r>
          </w:p>
        </w:tc>
        <w:tc>
          <w:tcPr>
            <w:tcW w:w="816" w:type="dxa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начисленной амортизации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499" w:name="P6442"/>
            <w:bookmarkEnd w:id="499"/>
            <w:r>
              <w:t>1</w:t>
            </w:r>
          </w:p>
        </w:tc>
        <w:tc>
          <w:tcPr>
            <w:tcW w:w="778" w:type="dxa"/>
          </w:tcPr>
          <w:p w:rsidR="00212247" w:rsidRDefault="009D5C17">
            <w:pPr>
              <w:pStyle w:val="ConsPlusNormal0"/>
              <w:jc w:val="center"/>
            </w:pPr>
            <w:bookmarkStart w:id="500" w:name="P6443"/>
            <w:bookmarkEnd w:id="500"/>
            <w:r>
              <w:t>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501" w:name="P6444"/>
            <w:bookmarkEnd w:id="501"/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502" w:name="P6445"/>
            <w:bookmarkEnd w:id="502"/>
            <w:r>
              <w:t>4</w:t>
            </w:r>
          </w:p>
        </w:tc>
        <w:tc>
          <w:tcPr>
            <w:tcW w:w="634" w:type="dxa"/>
          </w:tcPr>
          <w:p w:rsidR="00212247" w:rsidRDefault="009D5C17">
            <w:pPr>
              <w:pStyle w:val="ConsPlusNormal0"/>
              <w:jc w:val="center"/>
            </w:pPr>
            <w:bookmarkStart w:id="503" w:name="P6446"/>
            <w:bookmarkEnd w:id="503"/>
            <w:r>
              <w:t>5</w:t>
            </w:r>
          </w:p>
        </w:tc>
        <w:tc>
          <w:tcPr>
            <w:tcW w:w="629" w:type="dxa"/>
          </w:tcPr>
          <w:p w:rsidR="00212247" w:rsidRDefault="009D5C17">
            <w:pPr>
              <w:pStyle w:val="ConsPlusNormal0"/>
              <w:jc w:val="center"/>
            </w:pPr>
            <w:bookmarkStart w:id="504" w:name="P6447"/>
            <w:bookmarkEnd w:id="504"/>
            <w:r>
              <w:t>6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29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04" w:type="dxa"/>
          </w:tcPr>
          <w:p w:rsidR="00212247" w:rsidRDefault="009D5C17">
            <w:pPr>
              <w:pStyle w:val="ConsPlusNormal0"/>
              <w:jc w:val="center"/>
            </w:pPr>
            <w:bookmarkStart w:id="505" w:name="P6450"/>
            <w:bookmarkEnd w:id="505"/>
            <w:r>
              <w:t>9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506" w:name="P6451"/>
            <w:bookmarkEnd w:id="506"/>
            <w:r>
              <w:t>10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bookmarkStart w:id="507" w:name="P6452"/>
            <w:bookmarkEnd w:id="507"/>
            <w:r>
              <w:t>11</w:t>
            </w:r>
          </w:p>
        </w:tc>
        <w:tc>
          <w:tcPr>
            <w:tcW w:w="571" w:type="dxa"/>
          </w:tcPr>
          <w:p w:rsidR="00212247" w:rsidRDefault="009D5C17">
            <w:pPr>
              <w:pStyle w:val="ConsPlusNormal0"/>
              <w:jc w:val="center"/>
            </w:pPr>
            <w:bookmarkStart w:id="508" w:name="P6453"/>
            <w:bookmarkEnd w:id="508"/>
            <w:r>
              <w:t>12</w:t>
            </w:r>
          </w:p>
        </w:tc>
        <w:tc>
          <w:tcPr>
            <w:tcW w:w="619" w:type="dxa"/>
          </w:tcPr>
          <w:p w:rsidR="00212247" w:rsidRDefault="009D5C17">
            <w:pPr>
              <w:pStyle w:val="ConsPlusNormal0"/>
              <w:jc w:val="center"/>
            </w:pPr>
            <w:bookmarkStart w:id="509" w:name="P6454"/>
            <w:bookmarkEnd w:id="509"/>
            <w:r>
              <w:t>13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510" w:name="P6455"/>
            <w:bookmarkEnd w:id="510"/>
            <w:r>
              <w:t>14</w:t>
            </w:r>
          </w:p>
        </w:tc>
        <w:tc>
          <w:tcPr>
            <w:tcW w:w="763" w:type="dxa"/>
          </w:tcPr>
          <w:p w:rsidR="00212247" w:rsidRDefault="009D5C17">
            <w:pPr>
              <w:pStyle w:val="ConsPlusNormal0"/>
              <w:jc w:val="center"/>
            </w:pPr>
            <w:bookmarkStart w:id="511" w:name="P6456"/>
            <w:bookmarkEnd w:id="511"/>
            <w:r>
              <w:t>15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bookmarkStart w:id="512" w:name="P6457"/>
            <w:bookmarkEnd w:id="512"/>
            <w:r>
              <w:t>16</w:t>
            </w:r>
          </w:p>
        </w:tc>
        <w:tc>
          <w:tcPr>
            <w:tcW w:w="763" w:type="dxa"/>
          </w:tcPr>
          <w:p w:rsidR="00212247" w:rsidRDefault="009D5C17">
            <w:pPr>
              <w:pStyle w:val="ConsPlusNormal0"/>
              <w:jc w:val="center"/>
            </w:pPr>
            <w:bookmarkStart w:id="513" w:name="P6458"/>
            <w:bookmarkEnd w:id="513"/>
            <w:r>
              <w:t>17</w:t>
            </w:r>
          </w:p>
        </w:tc>
        <w:tc>
          <w:tcPr>
            <w:tcW w:w="754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816" w:type="dxa"/>
          </w:tcPr>
          <w:p w:rsidR="00212247" w:rsidRDefault="009D5C17">
            <w:pPr>
              <w:pStyle w:val="ConsPlusNormal0"/>
              <w:jc w:val="center"/>
            </w:pPr>
            <w:bookmarkStart w:id="514" w:name="P6462"/>
            <w:bookmarkEnd w:id="514"/>
            <w:r>
              <w:t>21</w:t>
            </w:r>
          </w:p>
        </w:tc>
        <w:tc>
          <w:tcPr>
            <w:tcW w:w="902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15" w:name="P6463"/>
            <w:bookmarkEnd w:id="515"/>
            <w:r>
              <w:t>22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001</w:t>
            </w:r>
          </w:p>
        </w:tc>
        <w:tc>
          <w:tcPr>
            <w:tcW w:w="7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2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12" w:type="dxa"/>
            <w:gridSpan w:val="3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группе</w:t>
            </w: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9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9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0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71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5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1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2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516" w:name="P6507"/>
      <w:bookmarkEnd w:id="516"/>
      <w:r>
        <w:t>2. Индивидуальные характеристики объекта(ов)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871"/>
        <w:gridCol w:w="962"/>
        <w:gridCol w:w="1020"/>
        <w:gridCol w:w="1870"/>
        <w:gridCol w:w="1814"/>
        <w:gridCol w:w="1360"/>
        <w:gridCol w:w="963"/>
        <w:gridCol w:w="1417"/>
        <w:gridCol w:w="793"/>
        <w:gridCol w:w="907"/>
      </w:tblGrid>
      <w:tr w:rsidR="00212247">
        <w:tc>
          <w:tcPr>
            <w:tcW w:w="62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87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объекта/группы объектов</w:t>
            </w:r>
          </w:p>
        </w:tc>
        <w:tc>
          <w:tcPr>
            <w:tcW w:w="96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Адрес (местоположение)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Назначение объекта</w:t>
            </w:r>
          </w:p>
        </w:tc>
        <w:tc>
          <w:tcPr>
            <w:tcW w:w="368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Признаки, характеризующие объект и (или) объекты</w:t>
            </w:r>
          </w:p>
        </w:tc>
        <w:tc>
          <w:tcPr>
            <w:tcW w:w="5440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драгоценных материалов (металлов, камней)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81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232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21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0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r>
              <w:t>детали (объекта)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драгоценного материала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2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17" w:name="P6524"/>
            <w:bookmarkEnd w:id="517"/>
            <w:r>
              <w:t>1</w:t>
            </w:r>
          </w:p>
        </w:tc>
        <w:tc>
          <w:tcPr>
            <w:tcW w:w="1871" w:type="dxa"/>
          </w:tcPr>
          <w:p w:rsidR="00212247" w:rsidRDefault="009D5C17">
            <w:pPr>
              <w:pStyle w:val="ConsPlusNormal0"/>
              <w:jc w:val="center"/>
            </w:pPr>
            <w:bookmarkStart w:id="518" w:name="P6525"/>
            <w:bookmarkEnd w:id="518"/>
            <w:r>
              <w:t>2</w:t>
            </w:r>
          </w:p>
        </w:tc>
        <w:tc>
          <w:tcPr>
            <w:tcW w:w="962" w:type="dxa"/>
          </w:tcPr>
          <w:p w:rsidR="00212247" w:rsidRDefault="009D5C17">
            <w:pPr>
              <w:pStyle w:val="ConsPlusNormal0"/>
              <w:jc w:val="center"/>
            </w:pPr>
            <w:bookmarkStart w:id="519" w:name="P6526"/>
            <w:bookmarkEnd w:id="519"/>
            <w:r>
              <w:t>3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520" w:name="P6527"/>
            <w:bookmarkEnd w:id="520"/>
            <w:r>
              <w:t>4</w:t>
            </w:r>
          </w:p>
        </w:tc>
        <w:tc>
          <w:tcPr>
            <w:tcW w:w="1870" w:type="dxa"/>
          </w:tcPr>
          <w:p w:rsidR="00212247" w:rsidRDefault="009D5C17">
            <w:pPr>
              <w:pStyle w:val="ConsPlusNormal0"/>
              <w:jc w:val="center"/>
            </w:pPr>
            <w:bookmarkStart w:id="521" w:name="P6528"/>
            <w:bookmarkEnd w:id="521"/>
            <w:r>
              <w:t>5</w:t>
            </w:r>
          </w:p>
        </w:tc>
        <w:tc>
          <w:tcPr>
            <w:tcW w:w="1814" w:type="dxa"/>
          </w:tcPr>
          <w:p w:rsidR="00212247" w:rsidRDefault="009D5C17">
            <w:pPr>
              <w:pStyle w:val="ConsPlusNormal0"/>
              <w:jc w:val="center"/>
            </w:pPr>
            <w:bookmarkStart w:id="522" w:name="P6529"/>
            <w:bookmarkEnd w:id="522"/>
            <w:r>
              <w:t>6</w:t>
            </w: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bookmarkStart w:id="523" w:name="P6530"/>
            <w:bookmarkEnd w:id="523"/>
            <w:r>
              <w:t>7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24" w:name="P6534"/>
            <w:bookmarkEnd w:id="524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001</w:t>
            </w:r>
          </w:p>
        </w:tc>
        <w:tc>
          <w:tcPr>
            <w:tcW w:w="18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525" w:name="P6547"/>
      <w:bookmarkEnd w:id="525"/>
      <w:r>
        <w:t>3. Сведения об ограничениях (обременениях)</w:t>
      </w: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794"/>
        <w:gridCol w:w="794"/>
        <w:gridCol w:w="634"/>
        <w:gridCol w:w="850"/>
        <w:gridCol w:w="850"/>
        <w:gridCol w:w="964"/>
        <w:gridCol w:w="643"/>
        <w:gridCol w:w="794"/>
        <w:gridCol w:w="680"/>
        <w:gridCol w:w="794"/>
        <w:gridCol w:w="614"/>
        <w:gridCol w:w="454"/>
        <w:gridCol w:w="638"/>
        <w:gridCol w:w="581"/>
        <w:gridCol w:w="571"/>
        <w:gridCol w:w="821"/>
        <w:gridCol w:w="850"/>
        <w:gridCol w:w="680"/>
        <w:gridCol w:w="737"/>
        <w:gridCol w:w="737"/>
        <w:gridCol w:w="850"/>
        <w:gridCol w:w="710"/>
      </w:tblGrid>
      <w:tr w:rsidR="00212247">
        <w:tc>
          <w:tcPr>
            <w:tcW w:w="62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222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Объект ограничения (обременения)</w:t>
            </w:r>
          </w:p>
        </w:tc>
        <w:tc>
          <w:tcPr>
            <w:tcW w:w="1700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регистрации ограничения (обременения)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ограничения (обременения)</w:t>
            </w:r>
          </w:p>
        </w:tc>
        <w:tc>
          <w:tcPr>
            <w:tcW w:w="2117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Период ограничения (обременения)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Плата (тариф) за единицу, рублей</w:t>
            </w:r>
          </w:p>
        </w:tc>
        <w:tc>
          <w:tcPr>
            <w:tcW w:w="1068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Размер платы за ограничение (обременение), рублей</w:t>
            </w:r>
          </w:p>
        </w:tc>
        <w:tc>
          <w:tcPr>
            <w:tcW w:w="1790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о</w:t>
            </w:r>
            <w:r>
              <w:t>граничения (обременения)</w:t>
            </w:r>
          </w:p>
        </w:tc>
        <w:tc>
          <w:tcPr>
            <w:tcW w:w="5385" w:type="dxa"/>
            <w:gridSpan w:val="7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Сведения о лице, в пользу которого установлено ограничение (обременение)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ОГРН (ОГРНИП)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ИНН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КПП</w:t>
            </w:r>
          </w:p>
        </w:tc>
        <w:tc>
          <w:tcPr>
            <w:tcW w:w="158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1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карта N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(части)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единицы измерения</w:t>
            </w:r>
          </w:p>
        </w:tc>
        <w:tc>
          <w:tcPr>
            <w:tcW w:w="634" w:type="dxa"/>
          </w:tcPr>
          <w:p w:rsidR="00212247" w:rsidRDefault="009D5C17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43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срок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14" w:type="dxa"/>
          </w:tcPr>
          <w:p w:rsidR="00212247" w:rsidRDefault="009D5C17">
            <w:pPr>
              <w:pStyle w:val="ConsPlusNormal0"/>
              <w:jc w:val="center"/>
            </w:pPr>
            <w:r>
              <w:t>за весь срок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за месяц</w:t>
            </w:r>
          </w:p>
        </w:tc>
        <w:tc>
          <w:tcPr>
            <w:tcW w:w="63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571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ОКОПФ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по КИСЭ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2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26" w:name="P6579"/>
            <w:bookmarkEnd w:id="526"/>
            <w:r>
              <w:t>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527" w:name="P6580"/>
            <w:bookmarkEnd w:id="527"/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528" w:name="P6581"/>
            <w:bookmarkEnd w:id="528"/>
            <w:r>
              <w:t>3</w:t>
            </w:r>
          </w:p>
        </w:tc>
        <w:tc>
          <w:tcPr>
            <w:tcW w:w="634" w:type="dxa"/>
          </w:tcPr>
          <w:p w:rsidR="00212247" w:rsidRDefault="009D5C17">
            <w:pPr>
              <w:pStyle w:val="ConsPlusNormal0"/>
              <w:jc w:val="center"/>
            </w:pPr>
            <w:bookmarkStart w:id="529" w:name="P6582"/>
            <w:bookmarkEnd w:id="529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530" w:name="P6583"/>
            <w:bookmarkEnd w:id="530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531" w:name="P6584"/>
            <w:bookmarkEnd w:id="531"/>
            <w:r>
              <w:t>6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532" w:name="P6585"/>
            <w:bookmarkEnd w:id="532"/>
            <w:r>
              <w:t>7</w:t>
            </w:r>
          </w:p>
        </w:tc>
        <w:tc>
          <w:tcPr>
            <w:tcW w:w="643" w:type="dxa"/>
          </w:tcPr>
          <w:p w:rsidR="00212247" w:rsidRDefault="009D5C17">
            <w:pPr>
              <w:pStyle w:val="ConsPlusNormal0"/>
              <w:jc w:val="center"/>
            </w:pPr>
            <w:bookmarkStart w:id="533" w:name="P6586"/>
            <w:bookmarkEnd w:id="533"/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534" w:name="P6588"/>
            <w:bookmarkEnd w:id="534"/>
            <w:r>
              <w:t>10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535" w:name="P6589"/>
            <w:bookmarkEnd w:id="535"/>
            <w:r>
              <w:t>11</w:t>
            </w:r>
          </w:p>
        </w:tc>
        <w:tc>
          <w:tcPr>
            <w:tcW w:w="614" w:type="dxa"/>
          </w:tcPr>
          <w:p w:rsidR="00212247" w:rsidRDefault="009D5C17">
            <w:pPr>
              <w:pStyle w:val="ConsPlusNormal0"/>
              <w:jc w:val="center"/>
            </w:pPr>
            <w:bookmarkStart w:id="536" w:name="P6590"/>
            <w:bookmarkEnd w:id="536"/>
            <w:r>
              <w:t>12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bookmarkStart w:id="537" w:name="P6591"/>
            <w:bookmarkEnd w:id="537"/>
            <w:r>
              <w:t>13</w:t>
            </w:r>
          </w:p>
        </w:tc>
        <w:tc>
          <w:tcPr>
            <w:tcW w:w="638" w:type="dxa"/>
          </w:tcPr>
          <w:p w:rsidR="00212247" w:rsidRDefault="009D5C17">
            <w:pPr>
              <w:pStyle w:val="ConsPlusNormal0"/>
              <w:jc w:val="center"/>
            </w:pPr>
            <w:bookmarkStart w:id="538" w:name="P6592"/>
            <w:bookmarkEnd w:id="538"/>
            <w:r>
              <w:t>14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571" w:type="dxa"/>
          </w:tcPr>
          <w:p w:rsidR="00212247" w:rsidRDefault="009D5C17">
            <w:pPr>
              <w:pStyle w:val="ConsPlusNormal0"/>
              <w:jc w:val="center"/>
            </w:pPr>
            <w:bookmarkStart w:id="539" w:name="P6594"/>
            <w:bookmarkEnd w:id="539"/>
            <w:r>
              <w:t>16</w:t>
            </w:r>
          </w:p>
        </w:tc>
        <w:tc>
          <w:tcPr>
            <w:tcW w:w="821" w:type="dxa"/>
          </w:tcPr>
          <w:p w:rsidR="00212247" w:rsidRDefault="009D5C17">
            <w:pPr>
              <w:pStyle w:val="ConsPlusNormal0"/>
              <w:jc w:val="center"/>
            </w:pPr>
            <w:bookmarkStart w:id="540" w:name="P6595"/>
            <w:bookmarkEnd w:id="540"/>
            <w:r>
              <w:t>17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71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41" w:name="P6601"/>
            <w:bookmarkEnd w:id="541"/>
            <w:r>
              <w:t>23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001</w:t>
            </w: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3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1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340"/>
        <w:gridCol w:w="1474"/>
        <w:gridCol w:w="340"/>
        <w:gridCol w:w="1247"/>
        <w:gridCol w:w="340"/>
        <w:gridCol w:w="1757"/>
        <w:gridCol w:w="340"/>
        <w:gridCol w:w="1757"/>
        <w:gridCol w:w="340"/>
        <w:gridCol w:w="1644"/>
      </w:tblGrid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190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0510448 с. 3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542" w:name="P6652"/>
      <w:bookmarkEnd w:id="542"/>
      <w:r>
        <w:t>4. Сведения о принятых объектах нефинансовых активов</w:t>
      </w: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1927"/>
        <w:gridCol w:w="1133"/>
        <w:gridCol w:w="1077"/>
        <w:gridCol w:w="963"/>
        <w:gridCol w:w="907"/>
        <w:gridCol w:w="1020"/>
        <w:gridCol w:w="1020"/>
        <w:gridCol w:w="1700"/>
        <w:gridCol w:w="1587"/>
        <w:gridCol w:w="1587"/>
        <w:gridCol w:w="1247"/>
      </w:tblGrid>
      <w:tr w:rsidR="00212247">
        <w:tc>
          <w:tcPr>
            <w:tcW w:w="623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92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объекта/группы объектов</w:t>
            </w:r>
          </w:p>
        </w:tc>
        <w:tc>
          <w:tcPr>
            <w:tcW w:w="113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объектов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Аналитическая группа</w:t>
            </w:r>
          </w:p>
        </w:tc>
        <w:tc>
          <w:tcPr>
            <w:tcW w:w="96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имущества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фактических капитальных вложений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Балансовая стоимость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Норма амортизации (месячная)</w:t>
            </w:r>
          </w:p>
        </w:tc>
        <w:tc>
          <w:tcPr>
            <w:tcW w:w="6121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Сведения по амортизации на дату принятия к учету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r>
              <w:t>амортизационная группа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метод начисления амортизации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 начисления амортизации (дд.мм.гггг)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срок полезного использования (месяцев)</w:t>
            </w:r>
          </w:p>
        </w:tc>
      </w:tr>
      <w:tr w:rsidR="00212247">
        <w:tc>
          <w:tcPr>
            <w:tcW w:w="62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43" w:name="P6667"/>
            <w:bookmarkEnd w:id="543"/>
            <w:r>
              <w:t>1</w:t>
            </w:r>
          </w:p>
        </w:tc>
        <w:tc>
          <w:tcPr>
            <w:tcW w:w="192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544" w:name="P6670"/>
            <w:bookmarkEnd w:id="544"/>
            <w:r>
              <w:t>4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545" w:name="P6671"/>
            <w:bookmarkEnd w:id="545"/>
            <w:r>
              <w:t>5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546" w:name="P6674"/>
            <w:bookmarkEnd w:id="546"/>
            <w:r>
              <w:t>8</w:t>
            </w: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bookmarkStart w:id="547" w:name="P6675"/>
            <w:bookmarkEnd w:id="547"/>
            <w:r>
              <w:t>9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48" w:name="P6678"/>
            <w:bookmarkEnd w:id="548"/>
            <w:r>
              <w:t>12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2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001</w:t>
            </w:r>
          </w:p>
        </w:tc>
        <w:tc>
          <w:tcPr>
            <w:tcW w:w="19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242"/>
          <w:footerReference w:type="default" r:id="rId243"/>
          <w:headerReference w:type="first" r:id="rId244"/>
          <w:footerReference w:type="first" r:id="rId24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680"/>
        <w:gridCol w:w="340"/>
        <w:gridCol w:w="3741"/>
        <w:gridCol w:w="340"/>
        <w:gridCol w:w="2211"/>
      </w:tblGrid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46"/>
          <w:footerReference w:type="default" r:id="rId247"/>
          <w:headerReference w:type="first" r:id="rId248"/>
          <w:footerReference w:type="first" r:id="rId24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1700"/>
        <w:gridCol w:w="340"/>
        <w:gridCol w:w="1474"/>
        <w:gridCol w:w="340"/>
        <w:gridCol w:w="1870"/>
        <w:gridCol w:w="340"/>
        <w:gridCol w:w="2154"/>
        <w:gridCol w:w="1700"/>
        <w:gridCol w:w="340"/>
        <w:gridCol w:w="1474"/>
        <w:gridCol w:w="340"/>
        <w:gridCol w:w="1870"/>
      </w:tblGrid>
      <w:tr w:rsidR="00212247"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Объекты сдал: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Объекты принял: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7"/>
        <w:gridCol w:w="1700"/>
        <w:gridCol w:w="340"/>
        <w:gridCol w:w="1474"/>
        <w:gridCol w:w="340"/>
        <w:gridCol w:w="2437"/>
        <w:gridCol w:w="340"/>
        <w:gridCol w:w="2041"/>
        <w:gridCol w:w="340"/>
        <w:gridCol w:w="1814"/>
      </w:tblGrid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Члены комиссии: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36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28.06.2022 N 100н)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587"/>
        <w:gridCol w:w="1815"/>
        <w:gridCol w:w="1701"/>
        <w:gridCol w:w="1129"/>
      </w:tblGrid>
      <w:tr w:rsidR="00212247"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549" w:name="P6838"/>
            <w:bookmarkEnd w:id="549"/>
            <w:r>
              <w:t>НАКЛАДНАЯ N ____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 внутреннее перемещение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0510450</w:t>
            </w:r>
          </w:p>
        </w:tc>
      </w:tr>
      <w:tr w:rsidR="00212247"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__________ 20__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50" w:name="P6867"/>
            <w:bookmarkEnd w:id="550"/>
            <w:r>
              <w:t>Отправитель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51" w:name="P6871"/>
            <w:bookmarkEnd w:id="551"/>
            <w:r>
              <w:t>Ответственное лицо-отправитель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52" w:name="P6875"/>
            <w:bookmarkEnd w:id="552"/>
            <w:r>
              <w:t>Получатель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53" w:name="P6879"/>
            <w:bookmarkEnd w:id="553"/>
            <w:r>
              <w:t>Ответственное лицо-получатель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54" w:name="P6890"/>
            <w:bookmarkEnd w:id="554"/>
            <w:r>
              <w:t>Документ-основание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Сведения о передаваемых объектах материальных ценностей по группе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Код группы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50"/>
          <w:footerReference w:type="default" r:id="rId251"/>
          <w:headerReference w:type="first" r:id="rId252"/>
          <w:footerReference w:type="first" r:id="rId253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928"/>
        <w:gridCol w:w="680"/>
        <w:gridCol w:w="1871"/>
        <w:gridCol w:w="1734"/>
        <w:gridCol w:w="1330"/>
        <w:gridCol w:w="1046"/>
        <w:gridCol w:w="1191"/>
        <w:gridCol w:w="1613"/>
        <w:gridCol w:w="1587"/>
      </w:tblGrid>
      <w:tr w:rsidR="00212247">
        <w:tc>
          <w:tcPr>
            <w:tcW w:w="3685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Материальные ценности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360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Учетный номер</w:t>
            </w:r>
          </w:p>
        </w:tc>
        <w:tc>
          <w:tcPr>
            <w:tcW w:w="237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61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Цена/Первоначальная (балансовая) стоимость</w:t>
            </w:r>
          </w:p>
        </w:tc>
        <w:tc>
          <w:tcPr>
            <w:tcW w:w="158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Стоимость объекта (группы объектов)</w:t>
            </w:r>
          </w:p>
        </w:tc>
      </w:tr>
      <w:tr w:rsidR="00212247">
        <w:tc>
          <w:tcPr>
            <w:tcW w:w="175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основное</w:t>
            </w:r>
          </w:p>
        </w:tc>
        <w:tc>
          <w:tcPr>
            <w:tcW w:w="192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дополнительное (код) (при наличии)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</w:tcPr>
          <w:p w:rsidR="00212247" w:rsidRDefault="009D5C17">
            <w:pPr>
              <w:pStyle w:val="ConsPlusNormal0"/>
              <w:jc w:val="center"/>
            </w:pPr>
            <w:r>
              <w:t>инвентарный/номенклатурный</w:t>
            </w:r>
          </w:p>
        </w:tc>
        <w:tc>
          <w:tcPr>
            <w:tcW w:w="1734" w:type="dxa"/>
          </w:tcPr>
          <w:p w:rsidR="00212247" w:rsidRDefault="009D5C17">
            <w:pPr>
              <w:pStyle w:val="ConsPlusNormal0"/>
              <w:jc w:val="center"/>
            </w:pPr>
            <w:r>
              <w:t>паспорта (иной)</w:t>
            </w:r>
          </w:p>
        </w:tc>
        <w:tc>
          <w:tcPr>
            <w:tcW w:w="133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046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55" w:name="P6920"/>
            <w:bookmarkEnd w:id="555"/>
            <w:r>
              <w:t>1</w:t>
            </w:r>
          </w:p>
        </w:tc>
        <w:tc>
          <w:tcPr>
            <w:tcW w:w="1928" w:type="dxa"/>
          </w:tcPr>
          <w:p w:rsidR="00212247" w:rsidRDefault="009D5C17">
            <w:pPr>
              <w:pStyle w:val="ConsPlusNormal0"/>
              <w:jc w:val="center"/>
            </w:pPr>
            <w:bookmarkStart w:id="556" w:name="P6921"/>
            <w:bookmarkEnd w:id="556"/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557" w:name="P6922"/>
            <w:bookmarkEnd w:id="557"/>
            <w:r>
              <w:t>3</w:t>
            </w:r>
          </w:p>
        </w:tc>
        <w:tc>
          <w:tcPr>
            <w:tcW w:w="1871" w:type="dxa"/>
          </w:tcPr>
          <w:p w:rsidR="00212247" w:rsidRDefault="009D5C17">
            <w:pPr>
              <w:pStyle w:val="ConsPlusNormal0"/>
              <w:jc w:val="center"/>
            </w:pPr>
            <w:bookmarkStart w:id="558" w:name="P6923"/>
            <w:bookmarkEnd w:id="558"/>
            <w:r>
              <w:t>4</w:t>
            </w:r>
          </w:p>
        </w:tc>
        <w:tc>
          <w:tcPr>
            <w:tcW w:w="1734" w:type="dxa"/>
          </w:tcPr>
          <w:p w:rsidR="00212247" w:rsidRDefault="009D5C17">
            <w:pPr>
              <w:pStyle w:val="ConsPlusNormal0"/>
              <w:jc w:val="center"/>
            </w:pPr>
            <w:bookmarkStart w:id="559" w:name="P6924"/>
            <w:bookmarkEnd w:id="559"/>
            <w:r>
              <w:t>5</w:t>
            </w:r>
          </w:p>
        </w:tc>
        <w:tc>
          <w:tcPr>
            <w:tcW w:w="1330" w:type="dxa"/>
          </w:tcPr>
          <w:p w:rsidR="00212247" w:rsidRDefault="009D5C17">
            <w:pPr>
              <w:pStyle w:val="ConsPlusNormal0"/>
              <w:jc w:val="center"/>
            </w:pPr>
            <w:bookmarkStart w:id="560" w:name="P6925"/>
            <w:bookmarkEnd w:id="560"/>
            <w:r>
              <w:t>6</w:t>
            </w:r>
          </w:p>
        </w:tc>
        <w:tc>
          <w:tcPr>
            <w:tcW w:w="1046" w:type="dxa"/>
          </w:tcPr>
          <w:p w:rsidR="00212247" w:rsidRDefault="009D5C17">
            <w:pPr>
              <w:pStyle w:val="ConsPlusNormal0"/>
              <w:jc w:val="center"/>
            </w:pPr>
            <w:bookmarkStart w:id="561" w:name="P6926"/>
            <w:bookmarkEnd w:id="561"/>
            <w:r>
              <w:t>7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562" w:name="P6927"/>
            <w:bookmarkEnd w:id="562"/>
            <w:r>
              <w:t>8</w:t>
            </w:r>
          </w:p>
        </w:tc>
        <w:tc>
          <w:tcPr>
            <w:tcW w:w="1613" w:type="dxa"/>
          </w:tcPr>
          <w:p w:rsidR="00212247" w:rsidRDefault="009D5C17">
            <w:pPr>
              <w:pStyle w:val="ConsPlusNormal0"/>
              <w:jc w:val="center"/>
            </w:pPr>
            <w:bookmarkStart w:id="563" w:name="P6928"/>
            <w:bookmarkEnd w:id="563"/>
            <w:r>
              <w:t>9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64" w:name="P6929"/>
            <w:bookmarkEnd w:id="564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1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0346" w:type="dxa"/>
            <w:gridSpan w:val="7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13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700"/>
        <w:gridCol w:w="340"/>
        <w:gridCol w:w="1474"/>
        <w:gridCol w:w="340"/>
        <w:gridCol w:w="1927"/>
        <w:gridCol w:w="340"/>
        <w:gridCol w:w="1417"/>
        <w:gridCol w:w="1700"/>
        <w:gridCol w:w="340"/>
        <w:gridCol w:w="1474"/>
        <w:gridCol w:w="340"/>
        <w:gridCol w:w="1870"/>
      </w:tblGrid>
      <w:tr w:rsidR="00212247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Передал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Принял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1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700"/>
        <w:gridCol w:w="340"/>
        <w:gridCol w:w="1474"/>
        <w:gridCol w:w="340"/>
        <w:gridCol w:w="2437"/>
        <w:gridCol w:w="340"/>
        <w:gridCol w:w="2041"/>
        <w:gridCol w:w="340"/>
        <w:gridCol w:w="2211"/>
      </w:tblGrid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473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254"/>
          <w:footerReference w:type="default" r:id="rId255"/>
          <w:headerReference w:type="first" r:id="rId256"/>
          <w:footerReference w:type="first" r:id="rId257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28.06.2022 N 100н)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1701"/>
        <w:gridCol w:w="340"/>
        <w:gridCol w:w="1191"/>
        <w:gridCol w:w="340"/>
        <w:gridCol w:w="1814"/>
      </w:tblGrid>
      <w:tr w:rsidR="0021224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РАЗРЕШАЮ</w:t>
            </w:r>
          </w:p>
        </w:tc>
      </w:tr>
      <w:tr w:rsidR="0021224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</w:tr>
      <w:tr w:rsidR="0021224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1530"/>
        <w:gridCol w:w="340"/>
        <w:gridCol w:w="1190"/>
        <w:gridCol w:w="340"/>
        <w:gridCol w:w="1133"/>
        <w:gridCol w:w="1247"/>
        <w:gridCol w:w="963"/>
      </w:tblGrid>
      <w:tr w:rsidR="00212247">
        <w:tc>
          <w:tcPr>
            <w:tcW w:w="68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65" w:name="P7025"/>
            <w:bookmarkEnd w:id="565"/>
            <w:r>
              <w:t>ТРЕБОВАНИЕ-НАКЛАДНАЯ N ____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68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0510451</w:t>
            </w:r>
          </w:p>
        </w:tc>
      </w:tr>
      <w:tr w:rsidR="00212247">
        <w:tc>
          <w:tcPr>
            <w:tcW w:w="68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__________ 20__ г.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453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66" w:name="P7042"/>
            <w:bookmarkEnd w:id="566"/>
            <w:r>
              <w:t>Структурное подразделение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67" w:name="P7054"/>
            <w:bookmarkEnd w:id="567"/>
            <w:r>
              <w:t>Отправитель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68" w:name="P7058"/>
            <w:bookmarkEnd w:id="568"/>
            <w:r>
              <w:t>Ответственное лицо-отправитель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69" w:name="P7062"/>
            <w:bookmarkEnd w:id="569"/>
            <w:r>
              <w:t>Получатель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70" w:name="P7066"/>
            <w:bookmarkEnd w:id="570"/>
            <w:r>
              <w:t>Ответственное лицо-получатель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8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45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45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71" w:name="P7081"/>
            <w:bookmarkEnd w:id="571"/>
            <w:r>
              <w:t>Документ-основание (при наличии)</w:t>
            </w:r>
          </w:p>
        </w:tc>
        <w:tc>
          <w:tcPr>
            <w:tcW w:w="453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572" w:name="P7089"/>
            <w:bookmarkEnd w:id="572"/>
            <w:r>
              <w:t>Затребовал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  <w:tr w:rsidR="00212247">
        <w:tc>
          <w:tcPr>
            <w:tcW w:w="41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Сведения о выдаваемых объектах материальных ценностей по группе</w:t>
            </w:r>
          </w:p>
        </w:tc>
        <w:tc>
          <w:tcPr>
            <w:tcW w:w="26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Код группы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58"/>
          <w:footerReference w:type="default" r:id="rId259"/>
          <w:headerReference w:type="first" r:id="rId260"/>
          <w:footerReference w:type="first" r:id="rId26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0"/>
        <w:gridCol w:w="1700"/>
        <w:gridCol w:w="680"/>
        <w:gridCol w:w="1644"/>
        <w:gridCol w:w="1247"/>
        <w:gridCol w:w="1020"/>
        <w:gridCol w:w="907"/>
        <w:gridCol w:w="963"/>
        <w:gridCol w:w="907"/>
        <w:gridCol w:w="1474"/>
        <w:gridCol w:w="1360"/>
      </w:tblGrid>
      <w:tr w:rsidR="00212247">
        <w:tc>
          <w:tcPr>
            <w:tcW w:w="3400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Материальные ценности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89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Учетный номер</w:t>
            </w:r>
          </w:p>
        </w:tc>
        <w:tc>
          <w:tcPr>
            <w:tcW w:w="192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87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Цена/Первоначальная (балансовая) стоимость</w:t>
            </w:r>
          </w:p>
        </w:tc>
        <w:tc>
          <w:tcPr>
            <w:tcW w:w="136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Стоимость объекта (</w:t>
            </w:r>
            <w:r>
              <w:t>группы объектов)</w:t>
            </w:r>
          </w:p>
        </w:tc>
      </w:tr>
      <w:tr w:rsidR="00212247">
        <w:tc>
          <w:tcPr>
            <w:tcW w:w="170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основное</w:t>
            </w: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дополнительное (код) (при наличии)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r>
              <w:t>инвентарный/номенклатурный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паспорта (иной)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затребовано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отпущено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0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73" w:name="P7126"/>
            <w:bookmarkEnd w:id="573"/>
            <w:r>
              <w:t>1</w:t>
            </w: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bookmarkStart w:id="574" w:name="P7127"/>
            <w:bookmarkEnd w:id="574"/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575" w:name="P7128"/>
            <w:bookmarkEnd w:id="575"/>
            <w:r>
              <w:t>3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bookmarkStart w:id="576" w:name="P7129"/>
            <w:bookmarkEnd w:id="576"/>
            <w:r>
              <w:t>4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577" w:name="P7130"/>
            <w:bookmarkEnd w:id="577"/>
            <w:r>
              <w:t>5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578" w:name="P7131"/>
            <w:bookmarkEnd w:id="578"/>
            <w:r>
              <w:t>6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579" w:name="P7132"/>
            <w:bookmarkEnd w:id="579"/>
            <w:r>
              <w:t>7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580" w:name="P7133"/>
            <w:bookmarkEnd w:id="580"/>
            <w:r>
              <w:t>8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581" w:name="P7134"/>
            <w:bookmarkEnd w:id="581"/>
            <w:r>
              <w:t>9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582" w:name="P7135"/>
            <w:bookmarkEnd w:id="582"/>
            <w:r>
              <w:t>10</w:t>
            </w:r>
          </w:p>
        </w:tc>
        <w:tc>
          <w:tcPr>
            <w:tcW w:w="136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83" w:name="P7136"/>
            <w:bookmarkEnd w:id="583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8898" w:type="dxa"/>
            <w:gridSpan w:val="7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700"/>
        <w:gridCol w:w="340"/>
        <w:gridCol w:w="1474"/>
        <w:gridCol w:w="340"/>
        <w:gridCol w:w="1927"/>
        <w:gridCol w:w="340"/>
        <w:gridCol w:w="1417"/>
        <w:gridCol w:w="1700"/>
        <w:gridCol w:w="340"/>
        <w:gridCol w:w="1474"/>
        <w:gridCol w:w="340"/>
        <w:gridCol w:w="1870"/>
      </w:tblGrid>
      <w:tr w:rsidR="00212247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Отпустил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Получил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72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1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</w:t>
            </w:r>
            <w:r>
              <w:t>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700"/>
        <w:gridCol w:w="340"/>
        <w:gridCol w:w="1474"/>
        <w:gridCol w:w="340"/>
        <w:gridCol w:w="2437"/>
        <w:gridCol w:w="340"/>
        <w:gridCol w:w="2041"/>
        <w:gridCol w:w="340"/>
        <w:gridCol w:w="2211"/>
      </w:tblGrid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473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Минфина России от 30.10.2023 N 174н,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340"/>
        <w:gridCol w:w="1247"/>
        <w:gridCol w:w="340"/>
        <w:gridCol w:w="1701"/>
        <w:gridCol w:w="340"/>
        <w:gridCol w:w="1587"/>
        <w:gridCol w:w="340"/>
        <w:gridCol w:w="1191"/>
        <w:gridCol w:w="340"/>
        <w:gridCol w:w="1701"/>
      </w:tblGrid>
      <w:tr w:rsidR="00212247">
        <w:tc>
          <w:tcPr>
            <w:tcW w:w="52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ПРИНЯТО ДЕНЕЖНОЕ ОБЯЗАТЕЛЬСТВО</w:t>
            </w:r>
          </w:p>
        </w:tc>
        <w:tc>
          <w:tcPr>
            <w:tcW w:w="54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УТВЕРЖДАЮ</w:t>
            </w:r>
          </w:p>
        </w:tc>
      </w:tr>
      <w:tr w:rsidR="00212247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на сумму</w:t>
            </w:r>
          </w:p>
        </w:tc>
        <w:tc>
          <w:tcPr>
            <w:tcW w:w="36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4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2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заказчика</w:t>
            </w:r>
          </w:p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</w:t>
            </w:r>
          </w:p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</w:tr>
      <w:tr w:rsidR="00212247"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52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262"/>
          <w:footerReference w:type="default" r:id="rId263"/>
          <w:headerReference w:type="first" r:id="rId264"/>
          <w:footerReference w:type="first" r:id="rId26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84" w:name="P7246"/>
            <w:bookmarkEnd w:id="584"/>
            <w:r>
              <w:t>АКТ N ____</w:t>
            </w:r>
          </w:p>
          <w:p w:rsidR="00212247" w:rsidRDefault="009D5C17">
            <w:pPr>
              <w:pStyle w:val="ConsPlusNormal0"/>
              <w:jc w:val="center"/>
            </w:pPr>
            <w:r>
              <w:t>приемки товаров, работ, услуг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850"/>
        <w:gridCol w:w="2552"/>
        <w:gridCol w:w="1701"/>
        <w:gridCol w:w="1129"/>
      </w:tblGrid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0510452</w:t>
            </w: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__________ 20__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 (получатель)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Валюта (наименование)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Адрес грузополучателя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585" w:name="P7289"/>
            <w:bookmarkEnd w:id="585"/>
            <w:r>
              <w:t>Платежно-расчетный документ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Заказчик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ОГРН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ИНН </w:t>
            </w:r>
            <w:r>
              <w:rPr>
                <w:noProof/>
                <w:position w:val="-10"/>
              </w:rPr>
              <w:drawing>
                <wp:inline distT="0" distB="0" distL="0" distR="0">
                  <wp:extent cx="115443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КПП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Лицевой счет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Раздел на лицевом счете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586" w:name="P7313"/>
            <w:bookmarkEnd w:id="586"/>
            <w:r>
              <w:t>Адрес заказчика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Место поставки товара, выполнения работы, оказания услуги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Документ-основание о создании приемочной комиссии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Основание приемки товаров, работ, услуг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14744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4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(идентификатор государственного контракта, договора)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Документ об отгрузке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587" w:name="P7360"/>
            <w:bookmarkEnd w:id="587"/>
            <w:r>
              <w:t>1. Сведения о поставщике (подрядчике), грузоотправителе, страхователе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39"/>
        <w:gridCol w:w="1644"/>
        <w:gridCol w:w="1361"/>
        <w:gridCol w:w="1361"/>
      </w:tblGrid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реквизитов юридического лица, физического лица, в том числе индивидуального предпринимателя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r>
              <w:t>Сведения о поставщике (подрядчике)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Сведения о грузоотправителе</w:t>
            </w:r>
          </w:p>
        </w:tc>
        <w:tc>
          <w:tcPr>
            <w:tcW w:w="136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Сведения о страхователе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588" w:name="P7372"/>
            <w:bookmarkEnd w:id="588"/>
            <w:r>
              <w:t>1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</w:pPr>
            <w:r>
              <w:t>Полное наименование юридического лица, фамилия, имя, отчество (при наличии) физического лица, в том числе индивидуального предпринимателя</w:t>
            </w: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</w:pPr>
            <w:r>
              <w:t>Сокращенное наименование юридического лица (при наличии)</w:t>
            </w: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</w:pPr>
            <w:r>
              <w:t>Адрес юридического лица в пределах места нахождения юридического лица, адрес регистрации по месту жительства (месту пребывания) физического лица, в том числе индивидуального предпринимателя</w:t>
            </w: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589" w:name="P7387"/>
            <w:bookmarkEnd w:id="589"/>
            <w:r>
              <w:t>4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</w:pPr>
            <w:r>
              <w:t>ОГРН (ОГРНИП) юридического лица, индивидуального предпринима</w:t>
            </w:r>
            <w:r>
              <w:t>теля</w:t>
            </w: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</w:pPr>
            <w:r>
              <w:t>ИНН юридического лица, физического лица, индивидуального предпринимателя</w:t>
            </w: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590" w:name="P7397"/>
            <w:bookmarkEnd w:id="590"/>
            <w:r>
              <w:t>6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</w:pPr>
            <w:r>
              <w:t>КПП юридического лица</w:t>
            </w: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</w:pPr>
            <w:r>
              <w:t>Лицевой счет юридического лица, физического лица, индивидуального предпринимателя (при наличии)</w:t>
            </w: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4139" w:type="dxa"/>
          </w:tcPr>
          <w:p w:rsidR="00212247" w:rsidRDefault="009D5C17">
            <w:pPr>
              <w:pStyle w:val="ConsPlusNormal0"/>
            </w:pPr>
            <w:r>
              <w:t>Раздел на лицевом счете юридического лица, физического лица, индивидуального предпринимателя (при наличии)</w:t>
            </w: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0510452 с. 2</w:t>
            </w:r>
          </w:p>
        </w:tc>
      </w:tr>
    </w:tbl>
    <w:p w:rsidR="00212247" w:rsidRDefault="00212247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591" w:name="P7415"/>
            <w:bookmarkEnd w:id="591"/>
            <w:r>
              <w:t>2. Сведения о транспортировке и приемке груза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68"/>
          <w:footerReference w:type="default" r:id="rId269"/>
          <w:headerReference w:type="first" r:id="rId270"/>
          <w:footerReference w:type="first" r:id="rId27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7"/>
        <w:gridCol w:w="794"/>
        <w:gridCol w:w="737"/>
        <w:gridCol w:w="794"/>
        <w:gridCol w:w="737"/>
        <w:gridCol w:w="850"/>
        <w:gridCol w:w="737"/>
        <w:gridCol w:w="830"/>
        <w:gridCol w:w="737"/>
        <w:gridCol w:w="835"/>
        <w:gridCol w:w="850"/>
        <w:gridCol w:w="931"/>
        <w:gridCol w:w="175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7788" w:type="dxa"/>
            <w:gridSpan w:val="10"/>
          </w:tcPr>
          <w:p w:rsidR="00212247" w:rsidRDefault="009D5C17">
            <w:pPr>
              <w:pStyle w:val="ConsPlusNormal0"/>
              <w:jc w:val="center"/>
            </w:pPr>
            <w:r>
              <w:t>Информация о транспортировке груза</w:t>
            </w:r>
          </w:p>
        </w:tc>
        <w:tc>
          <w:tcPr>
            <w:tcW w:w="178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Время приемки (час. мин.)</w:t>
            </w:r>
          </w:p>
        </w:tc>
        <w:tc>
          <w:tcPr>
            <w:tcW w:w="175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Место составления Акта приемки товаров, работ, услуг (ф. 0510452)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отправка груза со станции (пристани, порта)</w:t>
            </w:r>
          </w:p>
        </w:tc>
        <w:tc>
          <w:tcPr>
            <w:tcW w:w="153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прибытие на место назначения (станция, пристань)</w:t>
            </w:r>
          </w:p>
        </w:tc>
        <w:tc>
          <w:tcPr>
            <w:tcW w:w="158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выдача груза транспортной организацией</w:t>
            </w:r>
          </w:p>
        </w:tc>
        <w:tc>
          <w:tcPr>
            <w:tcW w:w="156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вскрытие вагона (других транспортных средств)</w:t>
            </w:r>
          </w:p>
        </w:tc>
        <w:tc>
          <w:tcPr>
            <w:tcW w:w="157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доставка на склад получателя</w:t>
            </w: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30" w:type="dxa"/>
          </w:tcPr>
          <w:p w:rsidR="00212247" w:rsidRDefault="009D5C17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начало</w:t>
            </w:r>
          </w:p>
        </w:tc>
        <w:tc>
          <w:tcPr>
            <w:tcW w:w="931" w:type="dxa"/>
          </w:tcPr>
          <w:p w:rsidR="00212247" w:rsidRDefault="009D5C17">
            <w:pPr>
              <w:pStyle w:val="ConsPlusNormal0"/>
              <w:jc w:val="center"/>
            </w:pPr>
            <w:r>
              <w:t>окончание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3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931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272"/>
          <w:footerReference w:type="default" r:id="rId273"/>
          <w:headerReference w:type="first" r:id="rId274"/>
          <w:footerReference w:type="first" r:id="rId27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592" w:name="P7467"/>
            <w:bookmarkEnd w:id="592"/>
            <w:r>
              <w:t>3. Сведения о целостности пломб, упаковки, количестве мест и массе груза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76"/>
          <w:footerReference w:type="default" r:id="rId277"/>
          <w:headerReference w:type="first" r:id="rId278"/>
          <w:footerReference w:type="first" r:id="rId27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35"/>
        <w:gridCol w:w="926"/>
        <w:gridCol w:w="1018"/>
        <w:gridCol w:w="794"/>
        <w:gridCol w:w="739"/>
        <w:gridCol w:w="1304"/>
        <w:gridCol w:w="794"/>
        <w:gridCol w:w="922"/>
        <w:gridCol w:w="854"/>
        <w:gridCol w:w="1587"/>
        <w:gridCol w:w="1555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3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Целостность опломбирования</w:t>
            </w:r>
          </w:p>
        </w:tc>
        <w:tc>
          <w:tcPr>
            <w:tcW w:w="92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упаковки или тары</w:t>
            </w:r>
          </w:p>
        </w:tc>
        <w:tc>
          <w:tcPr>
            <w:tcW w:w="101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Состояние упаковки или тары при приемке</w:t>
            </w:r>
          </w:p>
        </w:tc>
        <w:tc>
          <w:tcPr>
            <w:tcW w:w="153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Способ измерения (взвешивание, счет мест, обмер т.п.)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мест груза</w:t>
            </w:r>
          </w:p>
        </w:tc>
        <w:tc>
          <w:tcPr>
            <w:tcW w:w="177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Масса груза, т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Товары, содержащиеся в упаковке (таре), по маркировке</w:t>
            </w:r>
          </w:p>
        </w:tc>
        <w:tc>
          <w:tcPr>
            <w:tcW w:w="1555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Условия хранения товара на складе получателя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9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22" w:type="dxa"/>
          </w:tcPr>
          <w:p w:rsidR="00212247" w:rsidRDefault="009D5C17">
            <w:pPr>
              <w:pStyle w:val="ConsPlusNormal0"/>
              <w:jc w:val="center"/>
            </w:pPr>
            <w:r>
              <w:t>в пункте отправления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r>
              <w:t>в пункте прибытия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26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9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22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55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55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280"/>
          <w:footerReference w:type="default" r:id="rId281"/>
          <w:headerReference w:type="first" r:id="rId282"/>
          <w:footerReference w:type="first" r:id="rId28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757"/>
        <w:gridCol w:w="340"/>
        <w:gridCol w:w="1502"/>
        <w:gridCol w:w="340"/>
        <w:gridCol w:w="1928"/>
      </w:tblGrid>
      <w:tr w:rsidR="00212247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Представитель поставщика (подрядчика) или заинтересованной организации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"__"</w:t>
            </w:r>
            <w:r>
              <w:t xml:space="preserve"> _________ 20__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Товары, работы, услуги приняты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"__" _________ 20__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593" w:name="P7544"/>
            <w:bookmarkEnd w:id="593"/>
            <w:r>
              <w:t>4. Сведения о приемке товаров, работ, услуг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84"/>
          <w:footerReference w:type="default" r:id="rId285"/>
          <w:headerReference w:type="first" r:id="rId286"/>
          <w:footerReference w:type="first" r:id="rId28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1587"/>
        <w:gridCol w:w="624"/>
        <w:gridCol w:w="964"/>
        <w:gridCol w:w="567"/>
        <w:gridCol w:w="737"/>
        <w:gridCol w:w="744"/>
        <w:gridCol w:w="739"/>
        <w:gridCol w:w="907"/>
        <w:gridCol w:w="648"/>
        <w:gridCol w:w="850"/>
        <w:gridCol w:w="922"/>
        <w:gridCol w:w="1361"/>
        <w:gridCol w:w="926"/>
        <w:gridCol w:w="648"/>
        <w:gridCol w:w="1247"/>
        <w:gridCol w:w="850"/>
      </w:tblGrid>
      <w:tr w:rsidR="00212247">
        <w:tc>
          <w:tcPr>
            <w:tcW w:w="13107" w:type="dxa"/>
            <w:gridSpan w:val="15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документам поставщика (подрядчика)</w:t>
            </w:r>
          </w:p>
        </w:tc>
        <w:tc>
          <w:tcPr>
            <w:tcW w:w="189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Фактически принято</w:t>
            </w:r>
          </w:p>
        </w:tc>
        <w:tc>
          <w:tcPr>
            <w:tcW w:w="85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Отклонение по количеству (объему)</w:t>
            </w:r>
          </w:p>
        </w:tc>
      </w:tr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товара/работ, услуг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товара (описание выполненных работ, оказанных услуг)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Страна происхождения товара</w:t>
            </w:r>
          </w:p>
        </w:tc>
        <w:tc>
          <w:tcPr>
            <w:tcW w:w="130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4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(объем)</w:t>
            </w:r>
          </w:p>
        </w:tc>
        <w:tc>
          <w:tcPr>
            <w:tcW w:w="73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 (тариф) за единицу измерения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стоимость товаров (работ, услуг), без НДС</w:t>
            </w:r>
          </w:p>
        </w:tc>
        <w:tc>
          <w:tcPr>
            <w:tcW w:w="64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ставка НДС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НДС, предъявляемая покупателю</w:t>
            </w:r>
          </w:p>
        </w:tc>
        <w:tc>
          <w:tcPr>
            <w:tcW w:w="92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стоимость товаров (работ, услуг), с НДС</w:t>
            </w:r>
          </w:p>
        </w:tc>
        <w:tc>
          <w:tcPr>
            <w:tcW w:w="136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регистрационный номер декларации на товары/регистрационный номер партии товара, подлежащего прослеживаемостн</w:t>
            </w:r>
          </w:p>
        </w:tc>
        <w:tc>
          <w:tcPr>
            <w:tcW w:w="92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сертификата соответствия товара</w:t>
            </w:r>
          </w:p>
        </w:tc>
        <w:tc>
          <w:tcPr>
            <w:tcW w:w="64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том числе количество (объем) фактически принятого товара, работы, услуги, не соответствующие качеству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цифровой код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краткое 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условное обозначение (национальное)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4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39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48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922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926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48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594" w:name="P7584"/>
            <w:bookmarkEnd w:id="594"/>
            <w:r>
              <w:t>17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595" w:name="P7585"/>
            <w:bookmarkEnd w:id="595"/>
            <w:r>
              <w:t>18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898" w:type="dxa"/>
            <w:gridSpan w:val="12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9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032" w:type="dxa"/>
            <w:gridSpan w:val="5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288"/>
          <w:footerReference w:type="default" r:id="rId289"/>
          <w:headerReference w:type="first" r:id="rId290"/>
          <w:footerReference w:type="first" r:id="rId29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596" w:name="P7626"/>
            <w:bookmarkEnd w:id="596"/>
            <w:r>
              <w:t>5. Сведения о количественном и качественном расхождении при приемке товаров, работ, услуг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292"/>
          <w:footerReference w:type="default" r:id="rId293"/>
          <w:headerReference w:type="first" r:id="rId294"/>
          <w:footerReference w:type="first" r:id="rId29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"/>
        <w:gridCol w:w="1701"/>
        <w:gridCol w:w="653"/>
        <w:gridCol w:w="964"/>
        <w:gridCol w:w="850"/>
        <w:gridCol w:w="830"/>
        <w:gridCol w:w="794"/>
        <w:gridCol w:w="734"/>
        <w:gridCol w:w="794"/>
        <w:gridCol w:w="964"/>
        <w:gridCol w:w="552"/>
        <w:gridCol w:w="835"/>
        <w:gridCol w:w="1757"/>
        <w:gridCol w:w="1152"/>
        <w:gridCol w:w="1046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товара/работ, услуг</w:t>
            </w:r>
          </w:p>
        </w:tc>
        <w:tc>
          <w:tcPr>
            <w:tcW w:w="170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товара (описание выполненных работ, оказанных услуг)</w:t>
            </w:r>
          </w:p>
        </w:tc>
        <w:tc>
          <w:tcPr>
            <w:tcW w:w="1617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Всего отклонений по количеству и качеству</w:t>
            </w:r>
          </w:p>
        </w:tc>
        <w:tc>
          <w:tcPr>
            <w:tcW w:w="320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В том числе отклонения по количеству</w:t>
            </w:r>
          </w:p>
        </w:tc>
        <w:tc>
          <w:tcPr>
            <w:tcW w:w="7100" w:type="dxa"/>
            <w:gridSpan w:val="7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том числе отклонения по качеству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68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152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175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брак и бой</w:t>
            </w:r>
          </w:p>
        </w:tc>
        <w:tc>
          <w:tcPr>
            <w:tcW w:w="138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несоответствие страны происхождения товара</w:t>
            </w:r>
          </w:p>
        </w:tc>
        <w:tc>
          <w:tcPr>
            <w:tcW w:w="175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регистрационный номер декларации на товары/регистрационный номер партии товара, подлежащего прослеживаемости, не соответствующий номеру, заявленному в перевозочных документах</w:t>
            </w:r>
          </w:p>
        </w:tc>
        <w:tc>
          <w:tcPr>
            <w:tcW w:w="115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несоо</w:t>
            </w:r>
            <w:r>
              <w:t>тветствие требованиям, функциональным и техническим характеристикам</w:t>
            </w:r>
          </w:p>
        </w:tc>
        <w:tc>
          <w:tcPr>
            <w:tcW w:w="1046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прочее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53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 (объем)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стоимость товаров (работ, услуг), с НДС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830" w:type="dxa"/>
          </w:tcPr>
          <w:p w:rsidR="00212247" w:rsidRDefault="009D5C17">
            <w:pPr>
              <w:pStyle w:val="ConsPlusNormal0"/>
              <w:jc w:val="center"/>
            </w:pPr>
            <w:r>
              <w:t>стоимость товаров, с НДС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r>
              <w:t>стоимость товаров, с НДС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 (объем)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стоимость товаров (работ, услуг), с НДС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r>
              <w:t>цифровой код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краткое 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53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3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152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046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04" w:type="dxa"/>
            <w:gridSpan w:val="3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8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342" w:type="dxa"/>
            <w:gridSpan w:val="5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296"/>
          <w:footerReference w:type="default" r:id="rId297"/>
          <w:headerReference w:type="first" r:id="rId298"/>
          <w:footerReference w:type="first" r:id="rId299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0510452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597" w:name="P7712"/>
            <w:bookmarkEnd w:id="597"/>
            <w:r>
              <w:t xml:space="preserve">6. Сведения о строительно-монтажных работах </w:t>
            </w:r>
            <w:hyperlink w:anchor="P7826" w:tooltip="&lt;*&gt; В случае проведения строительно-монтажных работ.">
              <w:r>
                <w:rPr>
                  <w:color w:val="0000FF"/>
                </w:rPr>
                <w:t>&lt;*&gt;</w:t>
              </w:r>
            </w:hyperlink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3"/>
            </w:pPr>
            <w:bookmarkStart w:id="598" w:name="P7713"/>
            <w:bookmarkEnd w:id="598"/>
            <w:r>
              <w:t>6.1. Строительно-монтажные работы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3742"/>
        <w:gridCol w:w="340"/>
        <w:gridCol w:w="1926"/>
        <w:gridCol w:w="1926"/>
      </w:tblGrid>
      <w:tr w:rsidR="0021224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bookmarkStart w:id="599" w:name="P7718"/>
            <w:bookmarkEnd w:id="599"/>
            <w:r>
              <w:t>Отчетный период</w:t>
            </w:r>
          </w:p>
        </w:tc>
      </w:tr>
      <w:tr w:rsidR="0021224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с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</w:t>
            </w:r>
          </w:p>
        </w:tc>
      </w:tr>
      <w:tr w:rsidR="0021224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bookmarkStart w:id="600" w:name="P7724"/>
            <w:bookmarkEnd w:id="600"/>
            <w:r>
              <w:t>Стройка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bookmarkStart w:id="601" w:name="P7734"/>
            <w:bookmarkEnd w:id="601"/>
            <w:r>
              <w:t>Объект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Уникальный код объекта капитального строительства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5"/>
        <w:gridCol w:w="1109"/>
        <w:gridCol w:w="1134"/>
        <w:gridCol w:w="907"/>
        <w:gridCol w:w="850"/>
        <w:gridCol w:w="1474"/>
        <w:gridCol w:w="906"/>
        <w:gridCol w:w="906"/>
        <w:gridCol w:w="907"/>
      </w:tblGrid>
      <w:tr w:rsidR="00212247">
        <w:tc>
          <w:tcPr>
            <w:tcW w:w="1954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02" w:name="P7740"/>
            <w:bookmarkEnd w:id="602"/>
            <w:r>
              <w:t>Номер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строительно-монтажных работ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расценки</w:t>
            </w:r>
          </w:p>
        </w:tc>
        <w:tc>
          <w:tcPr>
            <w:tcW w:w="232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719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Выполнение работ</w:t>
            </w:r>
          </w:p>
        </w:tc>
      </w:tr>
      <w:tr w:rsidR="00212247">
        <w:tc>
          <w:tcPr>
            <w:tcW w:w="84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порядку</w:t>
            </w:r>
          </w:p>
        </w:tc>
        <w:tc>
          <w:tcPr>
            <w:tcW w:w="1109" w:type="dxa"/>
          </w:tcPr>
          <w:p w:rsidR="00212247" w:rsidRDefault="009D5C17">
            <w:pPr>
              <w:pStyle w:val="ConsPlusNormal0"/>
              <w:jc w:val="center"/>
            </w:pPr>
            <w:r>
              <w:t>позиции по смете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условное обозначение (национальное)</w:t>
            </w:r>
          </w:p>
        </w:tc>
        <w:tc>
          <w:tcPr>
            <w:tcW w:w="906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906" w:type="dxa"/>
          </w:tcPr>
          <w:p w:rsidR="00212247" w:rsidRDefault="009D5C17">
            <w:pPr>
              <w:pStyle w:val="ConsPlusNormal0"/>
              <w:jc w:val="center"/>
            </w:pPr>
            <w:r>
              <w:t>цена за единицу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стоимость</w:t>
            </w:r>
          </w:p>
        </w:tc>
      </w:tr>
      <w:tr w:rsidR="00212247">
        <w:tc>
          <w:tcPr>
            <w:tcW w:w="84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03" w:name="P7752"/>
            <w:bookmarkEnd w:id="603"/>
            <w:r>
              <w:t>1</w:t>
            </w:r>
          </w:p>
        </w:tc>
        <w:tc>
          <w:tcPr>
            <w:tcW w:w="1109" w:type="dxa"/>
          </w:tcPr>
          <w:p w:rsidR="00212247" w:rsidRDefault="009D5C17">
            <w:pPr>
              <w:pStyle w:val="ConsPlusNormal0"/>
              <w:jc w:val="center"/>
            </w:pPr>
            <w:bookmarkStart w:id="604" w:name="P7753"/>
            <w:bookmarkEnd w:id="604"/>
            <w:r>
              <w:t>2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605" w:name="P7754"/>
            <w:bookmarkEnd w:id="605"/>
            <w:r>
              <w:t>3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606" w:name="P7755"/>
            <w:bookmarkEnd w:id="606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607" w:name="P7756"/>
            <w:bookmarkEnd w:id="607"/>
            <w:r>
              <w:t>5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608" w:name="P7757"/>
            <w:bookmarkEnd w:id="608"/>
            <w:r>
              <w:t>6</w:t>
            </w:r>
          </w:p>
        </w:tc>
        <w:tc>
          <w:tcPr>
            <w:tcW w:w="906" w:type="dxa"/>
          </w:tcPr>
          <w:p w:rsidR="00212247" w:rsidRDefault="009D5C17">
            <w:pPr>
              <w:pStyle w:val="ConsPlusNormal0"/>
              <w:jc w:val="center"/>
            </w:pPr>
            <w:bookmarkStart w:id="609" w:name="P7758"/>
            <w:bookmarkEnd w:id="609"/>
            <w:r>
              <w:t>7</w:t>
            </w:r>
          </w:p>
        </w:tc>
        <w:tc>
          <w:tcPr>
            <w:tcW w:w="906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10" w:name="P7760"/>
            <w:bookmarkEnd w:id="610"/>
            <w:r>
              <w:t>9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gridSpan w:val="2"/>
          </w:tcPr>
          <w:p w:rsidR="00212247" w:rsidRDefault="00212247">
            <w:pPr>
              <w:pStyle w:val="ConsPlusNormal0"/>
            </w:pPr>
          </w:p>
        </w:tc>
        <w:tc>
          <w:tcPr>
            <w:tcW w:w="9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gridSpan w:val="2"/>
          </w:tcPr>
          <w:p w:rsidR="00212247" w:rsidRDefault="00212247">
            <w:pPr>
              <w:pStyle w:val="ConsPlusNormal0"/>
            </w:pPr>
          </w:p>
        </w:tc>
        <w:tc>
          <w:tcPr>
            <w:tcW w:w="9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319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bookmarkStart w:id="611" w:name="P7777"/>
            <w:bookmarkEnd w:id="611"/>
            <w:r>
              <w:t>Итого</w:t>
            </w:r>
          </w:p>
        </w:tc>
        <w:tc>
          <w:tcPr>
            <w:tcW w:w="9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6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612" w:name="P7782"/>
            <w:bookmarkEnd w:id="612"/>
            <w:r>
              <w:t>6.2. Стоимость выполненных строительно-монтажных работ и затрат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324"/>
        <w:gridCol w:w="1531"/>
        <w:gridCol w:w="850"/>
        <w:gridCol w:w="1209"/>
        <w:gridCol w:w="1209"/>
        <w:gridCol w:w="1209"/>
      </w:tblGrid>
      <w:tr w:rsidR="00212247">
        <w:tc>
          <w:tcPr>
            <w:tcW w:w="73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13" w:name="P7784"/>
            <w:bookmarkEnd w:id="613"/>
            <w:r>
              <w:t>Номер по порядку</w:t>
            </w:r>
          </w:p>
        </w:tc>
        <w:tc>
          <w:tcPr>
            <w:tcW w:w="3855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видов выполненных работ, оборудования, затрат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3627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Стоимость выполненных работ и затрат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9D5C17">
            <w:pPr>
              <w:pStyle w:val="ConsPlusNormal0"/>
              <w:jc w:val="center"/>
            </w:pPr>
            <w:r>
              <w:t>с начала проведения работ</w:t>
            </w:r>
          </w:p>
        </w:tc>
        <w:tc>
          <w:tcPr>
            <w:tcW w:w="1209" w:type="dxa"/>
          </w:tcPr>
          <w:p w:rsidR="00212247" w:rsidRDefault="009D5C17">
            <w:pPr>
              <w:pStyle w:val="ConsPlusNormal0"/>
              <w:jc w:val="center"/>
            </w:pPr>
            <w:r>
              <w:t>с начала года</w:t>
            </w:r>
          </w:p>
        </w:tc>
        <w:tc>
          <w:tcPr>
            <w:tcW w:w="1209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том числе за отчетный период</w:t>
            </w:r>
          </w:p>
        </w:tc>
      </w:tr>
      <w:tr w:rsidR="00212247">
        <w:tc>
          <w:tcPr>
            <w:tcW w:w="73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14" w:name="P7791"/>
            <w:bookmarkEnd w:id="614"/>
            <w:r>
              <w:t>1</w:t>
            </w:r>
          </w:p>
        </w:tc>
        <w:tc>
          <w:tcPr>
            <w:tcW w:w="3855" w:type="dxa"/>
            <w:gridSpan w:val="2"/>
          </w:tcPr>
          <w:p w:rsidR="00212247" w:rsidRDefault="009D5C17">
            <w:pPr>
              <w:pStyle w:val="ConsPlusNormal0"/>
              <w:jc w:val="center"/>
            </w:pPr>
            <w:bookmarkStart w:id="615" w:name="P7792"/>
            <w:bookmarkEnd w:id="615"/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616" w:name="P7793"/>
            <w:bookmarkEnd w:id="616"/>
            <w:r>
              <w:t>3</w:t>
            </w:r>
          </w:p>
        </w:tc>
        <w:tc>
          <w:tcPr>
            <w:tcW w:w="1209" w:type="dxa"/>
          </w:tcPr>
          <w:p w:rsidR="00212247" w:rsidRDefault="009D5C17">
            <w:pPr>
              <w:pStyle w:val="ConsPlusNormal0"/>
              <w:jc w:val="center"/>
            </w:pPr>
            <w:bookmarkStart w:id="617" w:name="P7794"/>
            <w:bookmarkEnd w:id="617"/>
            <w:r>
              <w:t>4</w:t>
            </w:r>
          </w:p>
        </w:tc>
        <w:tc>
          <w:tcPr>
            <w:tcW w:w="1209" w:type="dxa"/>
          </w:tcPr>
          <w:p w:rsidR="00212247" w:rsidRDefault="009D5C17">
            <w:pPr>
              <w:pStyle w:val="ConsPlusNormal0"/>
              <w:jc w:val="center"/>
            </w:pPr>
            <w:bookmarkStart w:id="618" w:name="P7795"/>
            <w:bookmarkEnd w:id="618"/>
            <w:r>
              <w:t>5</w:t>
            </w:r>
          </w:p>
        </w:tc>
        <w:tc>
          <w:tcPr>
            <w:tcW w:w="1209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19" w:name="P7796"/>
            <w:bookmarkEnd w:id="619"/>
            <w:r>
              <w:t>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855" w:type="dxa"/>
            <w:gridSpan w:val="2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855" w:type="dxa"/>
            <w:gridSpan w:val="2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061" w:type="dxa"/>
            <w:gridSpan w:val="2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gridSpan w:val="2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</w:pPr>
            <w:bookmarkStart w:id="620" w:name="P7810"/>
            <w:bookmarkEnd w:id="620"/>
            <w:r>
              <w:t>Итого</w:t>
            </w: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</w:pPr>
            <w:bookmarkStart w:id="621" w:name="P7815"/>
            <w:bookmarkEnd w:id="621"/>
            <w:r>
              <w:t>Сумма НДС</w:t>
            </w: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</w:pPr>
            <w:bookmarkStart w:id="622" w:name="P7820"/>
            <w:bookmarkEnd w:id="622"/>
            <w:r>
              <w:t>Всего с учетом НДС</w:t>
            </w: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9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212247" w:rsidRDefault="009D5C17">
            <w:pPr>
              <w:pStyle w:val="ConsPlusNormal0"/>
              <w:ind w:firstLine="283"/>
              <w:jc w:val="both"/>
            </w:pPr>
            <w:bookmarkStart w:id="623" w:name="P7826"/>
            <w:bookmarkEnd w:id="623"/>
            <w:r>
              <w:t>&lt;*&gt; В случае проведения строительно-монтажных работ.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680"/>
        <w:gridCol w:w="340"/>
        <w:gridCol w:w="3741"/>
        <w:gridCol w:w="340"/>
        <w:gridCol w:w="2211"/>
      </w:tblGrid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00"/>
          <w:footerReference w:type="default" r:id="rId301"/>
          <w:headerReference w:type="first" r:id="rId302"/>
          <w:footerReference w:type="first" r:id="rId30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232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Представитель поставщика (исполнителя) в случае участия в приемке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7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Товары, работы, услуги приняты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7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</w:t>
            </w:r>
            <w:r>
              <w:t xml:space="preserve"> __________ 20__ г.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Представитель заказчика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7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Представитель организации, осуществляющий строительный контроль (технический надзор)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7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(введено Приказом Минфина России от 28.06.2022 N 100н)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40"/>
        <w:gridCol w:w="1361"/>
        <w:gridCol w:w="397"/>
        <w:gridCol w:w="1417"/>
        <w:gridCol w:w="1588"/>
        <w:gridCol w:w="481"/>
        <w:gridCol w:w="648"/>
      </w:tblGrid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624" w:name="P8044"/>
            <w:bookmarkEnd w:id="624"/>
            <w:r>
              <w:t>ИЗВЕЩЕНИЕ N ____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 трансферте, передаваемом с условием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0510453</w:t>
            </w: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</w:t>
            </w:r>
            <w:r>
              <w:t xml:space="preserve"> __________ 20__ г.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 начала периода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(период отражения операций)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 окончания периода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625" w:name="P8066"/>
            <w:bookmarkEnd w:id="625"/>
            <w:r>
              <w:t>Сторона трансферта, составившая Извещение</w:t>
            </w:r>
          </w:p>
        </w:tc>
        <w:tc>
          <w:tcPr>
            <w:tcW w:w="35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(отправитель трансферта ("1"), получатель трансферта ("2")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ИНН/КПП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626" w:name="P8079"/>
            <w:bookmarkEnd w:id="626"/>
            <w:r>
              <w:t>Отправитель трансферта</w:t>
            </w:r>
          </w:p>
        </w:tc>
        <w:tc>
          <w:tcPr>
            <w:tcW w:w="35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распорядитель (Учредитель учреждения)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ИНН/КПП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627" w:name="P8104"/>
            <w:bookmarkEnd w:id="627"/>
            <w:r>
              <w:t>Получатель трансферта</w:t>
            </w:r>
          </w:p>
        </w:tc>
        <w:tc>
          <w:tcPr>
            <w:tcW w:w="35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628" w:name="P8112"/>
            <w:bookmarkEnd w:id="628"/>
            <w:r>
              <w:t>Структурное подразделение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распорядитель (Учредитель учреждения)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629" w:name="P8124"/>
            <w:bookmarkEnd w:id="629"/>
            <w:r>
              <w:t>Вид документа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вид документа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964"/>
        <w:gridCol w:w="1134"/>
        <w:gridCol w:w="964"/>
        <w:gridCol w:w="1134"/>
        <w:gridCol w:w="907"/>
        <w:gridCol w:w="1134"/>
      </w:tblGrid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630" w:name="P8133"/>
            <w:bookmarkEnd w:id="630"/>
            <w:r>
              <w:t>Идентификатор соглашения (документа-основания)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one" w:sz="0" w:space="0" w:color="auto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one" w:sz="0" w:space="0" w:color="auto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631" w:name="P8147"/>
            <w:bookmarkEnd w:id="631"/>
            <w:r>
              <w:t>Идентификационный код бюджетного (расходного) обязательства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one" w:sz="0" w:space="0" w:color="auto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632" w:name="P8161"/>
            <w:bookmarkEnd w:id="632"/>
            <w:r>
              <w:t>Код классификации расходов бюджета на предоставление трансферта по БК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one" w:sz="0" w:space="0" w:color="auto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633" w:name="P8175"/>
            <w:bookmarkEnd w:id="633"/>
            <w:r>
              <w:t>Код КОСГУ расходов бюджета на предоставление трансферта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634" w:name="P8183"/>
      <w:bookmarkEnd w:id="634"/>
      <w:r>
        <w:t>1. Исполнение соглашения по трансферту, передаваемому с условием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04"/>
          <w:footerReference w:type="default" r:id="rId305"/>
          <w:headerReference w:type="first" r:id="rId306"/>
          <w:footerReference w:type="first" r:id="rId30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1133"/>
        <w:gridCol w:w="1474"/>
        <w:gridCol w:w="1587"/>
        <w:gridCol w:w="1530"/>
        <w:gridCol w:w="1474"/>
        <w:gridCol w:w="1474"/>
        <w:gridCol w:w="1530"/>
      </w:tblGrid>
      <w:tr w:rsidR="00212247">
        <w:tc>
          <w:tcPr>
            <w:tcW w:w="340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операции</w:t>
            </w:r>
          </w:p>
        </w:tc>
        <w:tc>
          <w:tcPr>
            <w:tcW w:w="113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операции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Аналитический код (код цели) </w:t>
            </w:r>
            <w:hyperlink w:anchor="P8520" w:tooltip="&lt;*&gt; указывается при наличии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1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Код по б</w:t>
            </w:r>
            <w:r>
              <w:t>юджетной классификации</w:t>
            </w:r>
          </w:p>
        </w:tc>
        <w:tc>
          <w:tcPr>
            <w:tcW w:w="4478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операций по трансферту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у Отправителя трансферта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r>
              <w:t>у Получателя трансферта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в отчетном периоде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за предыдущий период</w:t>
            </w:r>
          </w:p>
        </w:tc>
        <w:tc>
          <w:tcPr>
            <w:tcW w:w="153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 начала года</w:t>
            </w:r>
          </w:p>
        </w:tc>
      </w:tr>
      <w:tr w:rsidR="00212247">
        <w:tc>
          <w:tcPr>
            <w:tcW w:w="340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35" w:name="P8195"/>
            <w:bookmarkEnd w:id="635"/>
            <w:r>
              <w:t>1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636" w:name="P8196"/>
            <w:bookmarkEnd w:id="636"/>
            <w:r>
              <w:t>2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637" w:name="P8197"/>
            <w:bookmarkEnd w:id="637"/>
            <w:r>
              <w:t>3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638" w:name="P8198"/>
            <w:bookmarkEnd w:id="638"/>
            <w:r>
              <w:t>4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bookmarkStart w:id="639" w:name="P8199"/>
            <w:bookmarkEnd w:id="639"/>
            <w:r>
              <w:t>5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640" w:name="P8200"/>
            <w:bookmarkEnd w:id="640"/>
            <w:r>
              <w:t>6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641" w:name="P8201"/>
            <w:bookmarkEnd w:id="641"/>
            <w:r>
              <w:t>7</w:t>
            </w:r>
          </w:p>
        </w:tc>
        <w:tc>
          <w:tcPr>
            <w:tcW w:w="153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42" w:name="P8202"/>
            <w:bookmarkEnd w:id="642"/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9D5C17">
            <w:pPr>
              <w:pStyle w:val="ConsPlusNormal0"/>
            </w:pPr>
            <w:bookmarkStart w:id="643" w:name="P8203"/>
            <w:bookmarkEnd w:id="643"/>
            <w:r>
              <w:t>Объем трансферта к предоставлению, всего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bottom w:val="nil"/>
            </w:tcBorders>
          </w:tcPr>
          <w:p w:rsidR="00212247" w:rsidRDefault="009D5C17">
            <w:pPr>
              <w:pStyle w:val="ConsPlusNormal0"/>
              <w:ind w:left="283"/>
            </w:pPr>
            <w:r>
              <w:t>в том числе: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il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9D5C17">
            <w:pPr>
              <w:pStyle w:val="ConsPlusNormal0"/>
            </w:pPr>
            <w:bookmarkStart w:id="644" w:name="P8243"/>
            <w:bookmarkEnd w:id="644"/>
            <w:r>
              <w:t>Перечислено Отправителем трансферта, всего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bottom w:val="nil"/>
            </w:tcBorders>
          </w:tcPr>
          <w:p w:rsidR="00212247" w:rsidRDefault="009D5C17">
            <w:pPr>
              <w:pStyle w:val="ConsPlusNormal0"/>
              <w:ind w:left="283"/>
            </w:pPr>
            <w:r>
              <w:t>в том числе: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9D5C17">
            <w:pPr>
              <w:pStyle w:val="ConsPlusNormal0"/>
            </w:pPr>
            <w:bookmarkStart w:id="645" w:name="P8275"/>
            <w:bookmarkEnd w:id="645"/>
            <w:r>
              <w:t>Начислены Отправителем расчеты по трансферту, всего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bottom w:val="nil"/>
            </w:tcBorders>
          </w:tcPr>
          <w:p w:rsidR="00212247" w:rsidRDefault="009D5C17">
            <w:pPr>
              <w:pStyle w:val="ConsPlusNormal0"/>
              <w:ind w:left="283"/>
            </w:pPr>
            <w:r>
              <w:t>в том числе: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0510453 с. 2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1133"/>
        <w:gridCol w:w="1474"/>
        <w:gridCol w:w="1587"/>
        <w:gridCol w:w="1530"/>
        <w:gridCol w:w="1474"/>
        <w:gridCol w:w="1474"/>
        <w:gridCol w:w="1530"/>
      </w:tblGrid>
      <w:tr w:rsidR="00212247">
        <w:tc>
          <w:tcPr>
            <w:tcW w:w="340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операции</w:t>
            </w:r>
          </w:p>
        </w:tc>
        <w:tc>
          <w:tcPr>
            <w:tcW w:w="113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операции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Аналитический код (код цели) </w:t>
            </w:r>
            <w:hyperlink w:anchor="P8520" w:tooltip="&lt;*&gt; указывается при наличии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1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Код по бюджетной классификации</w:t>
            </w:r>
          </w:p>
        </w:tc>
        <w:tc>
          <w:tcPr>
            <w:tcW w:w="4478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операций по трансферту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у Отправителя трансферта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r>
              <w:t>у Получателя трансферта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в отчетном периоде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за предыдущий период</w:t>
            </w:r>
          </w:p>
        </w:tc>
        <w:tc>
          <w:tcPr>
            <w:tcW w:w="153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 начала года</w:t>
            </w:r>
          </w:p>
        </w:tc>
      </w:tr>
      <w:tr w:rsidR="00212247">
        <w:tc>
          <w:tcPr>
            <w:tcW w:w="340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646" w:name="P8321"/>
            <w:bookmarkEnd w:id="646"/>
            <w:r>
              <w:t>2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647" w:name="P8322"/>
            <w:bookmarkEnd w:id="647"/>
            <w:r>
              <w:t>3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3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48" w:name="P8327"/>
            <w:bookmarkEnd w:id="648"/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9D5C17">
            <w:pPr>
              <w:pStyle w:val="ConsPlusNormal0"/>
            </w:pPr>
            <w:bookmarkStart w:id="649" w:name="P8328"/>
            <w:bookmarkEnd w:id="649"/>
            <w:r>
              <w:t>Перечислено Получателем возвратов трансфертов, всего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400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bottom w:val="nil"/>
            </w:tcBorders>
          </w:tcPr>
          <w:p w:rsidR="00212247" w:rsidRDefault="009D5C17">
            <w:pPr>
              <w:pStyle w:val="ConsPlusNormal0"/>
              <w:ind w:left="283"/>
            </w:pPr>
            <w:r>
              <w:t>в том числе: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9D5C17">
            <w:pPr>
              <w:pStyle w:val="ConsPlusNormal0"/>
            </w:pPr>
            <w:bookmarkStart w:id="650" w:name="P8360"/>
            <w:bookmarkEnd w:id="650"/>
            <w:r>
              <w:t>Начислены Получателем расчеты по трансферту, всего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500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bottom w:val="nil"/>
            </w:tcBorders>
          </w:tcPr>
          <w:p w:rsidR="00212247" w:rsidRDefault="009D5C17">
            <w:pPr>
              <w:pStyle w:val="ConsPlusNormal0"/>
              <w:ind w:left="283"/>
            </w:pPr>
            <w:r>
              <w:t>в том числе: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651" w:name="P8393"/>
      <w:bookmarkEnd w:id="651"/>
      <w:r>
        <w:t>2. Задолженность (остаток) по трансферту, передаваемому с условием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1133"/>
        <w:gridCol w:w="1474"/>
        <w:gridCol w:w="1587"/>
        <w:gridCol w:w="1530"/>
        <w:gridCol w:w="1474"/>
        <w:gridCol w:w="1474"/>
        <w:gridCol w:w="1530"/>
      </w:tblGrid>
      <w:tr w:rsidR="00212247">
        <w:tc>
          <w:tcPr>
            <w:tcW w:w="340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Задолженность по трансферту, передаваемому с условиями</w:t>
            </w:r>
          </w:p>
        </w:tc>
        <w:tc>
          <w:tcPr>
            <w:tcW w:w="113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задолженности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Аналитический код (код цели) </w:t>
            </w:r>
            <w:hyperlink w:anchor="P8520" w:tooltip="&lt;*&gt; указывается при наличии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1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Код по бюджетной классификации</w:t>
            </w:r>
          </w:p>
        </w:tc>
        <w:tc>
          <w:tcPr>
            <w:tcW w:w="4478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кредиторской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у Отправителя трансферта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r>
              <w:t>у Получателя трансферта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на начало года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на начало отчетного периода</w:t>
            </w:r>
          </w:p>
        </w:tc>
        <w:tc>
          <w:tcPr>
            <w:tcW w:w="153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 конец отчетного периода</w:t>
            </w:r>
          </w:p>
        </w:tc>
      </w:tr>
      <w:tr w:rsidR="00212247">
        <w:tc>
          <w:tcPr>
            <w:tcW w:w="340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52" w:name="P8405"/>
            <w:bookmarkEnd w:id="652"/>
            <w:r>
              <w:t>1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653" w:name="P8406"/>
            <w:bookmarkEnd w:id="653"/>
            <w:r>
              <w:t>2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654" w:name="P8407"/>
            <w:bookmarkEnd w:id="654"/>
            <w:r>
              <w:t>3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655" w:name="P8408"/>
            <w:bookmarkEnd w:id="655"/>
            <w:r>
              <w:t>4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bookmarkStart w:id="656" w:name="P8409"/>
            <w:bookmarkEnd w:id="656"/>
            <w:r>
              <w:t>5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657" w:name="P8410"/>
            <w:bookmarkEnd w:id="657"/>
            <w:r>
              <w:t>6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3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58" w:name="P8412"/>
            <w:bookmarkEnd w:id="658"/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9D5C17">
            <w:pPr>
              <w:pStyle w:val="ConsPlusNormal0"/>
            </w:pPr>
            <w:bookmarkStart w:id="659" w:name="P8413"/>
            <w:bookmarkEnd w:id="659"/>
            <w:r>
              <w:t>Сторона, предоставляющая трансферт, всего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800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bottom w:val="nil"/>
            </w:tcBorders>
          </w:tcPr>
          <w:p w:rsidR="00212247" w:rsidRDefault="009D5C17">
            <w:pPr>
              <w:pStyle w:val="ConsPlusNormal0"/>
              <w:ind w:left="283"/>
            </w:pPr>
            <w:r>
              <w:t>в том числе: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il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9D5C17">
            <w:pPr>
              <w:pStyle w:val="ConsPlusNormal0"/>
            </w:pPr>
            <w:bookmarkStart w:id="660" w:name="P8453"/>
            <w:bookmarkEnd w:id="660"/>
            <w:r>
              <w:t>Сторона, получающая трансферт, всего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900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bottom w:val="nil"/>
            </w:tcBorders>
          </w:tcPr>
          <w:p w:rsidR="00212247" w:rsidRDefault="009D5C17">
            <w:pPr>
              <w:pStyle w:val="ConsPlusNormal0"/>
              <w:ind w:left="283"/>
            </w:pPr>
            <w:r>
              <w:t>в том числе: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3401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tcBorders>
              <w:top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661" w:name="P8486"/>
      <w:bookmarkEnd w:id="661"/>
      <w:r>
        <w:t>3. Справочная информация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1134"/>
        <w:gridCol w:w="1474"/>
        <w:gridCol w:w="1331"/>
        <w:gridCol w:w="1331"/>
        <w:gridCol w:w="1331"/>
        <w:gridCol w:w="1334"/>
      </w:tblGrid>
      <w:tr w:rsidR="00212247">
        <w:tc>
          <w:tcPr>
            <w:tcW w:w="340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задолженности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задолженности (СП)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Аналитический код (код цели) </w:t>
            </w:r>
            <w:hyperlink w:anchor="P8520" w:tooltip="&lt;*&gt; указывается при наличии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6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Остаток задолженности на начало года</w:t>
            </w:r>
          </w:p>
        </w:tc>
        <w:tc>
          <w:tcPr>
            <w:tcW w:w="2665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Остаток задолженности на конец года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31" w:type="dxa"/>
          </w:tcPr>
          <w:p w:rsidR="00212247" w:rsidRDefault="009D5C17">
            <w:pPr>
              <w:pStyle w:val="ConsPlusNormal0"/>
              <w:jc w:val="center"/>
            </w:pPr>
            <w:r>
              <w:t>по дебету</w:t>
            </w:r>
          </w:p>
        </w:tc>
        <w:tc>
          <w:tcPr>
            <w:tcW w:w="1331" w:type="dxa"/>
          </w:tcPr>
          <w:p w:rsidR="00212247" w:rsidRDefault="009D5C17">
            <w:pPr>
              <w:pStyle w:val="ConsPlusNormal0"/>
              <w:jc w:val="center"/>
            </w:pPr>
            <w:r>
              <w:t>по кредиту</w:t>
            </w:r>
          </w:p>
        </w:tc>
        <w:tc>
          <w:tcPr>
            <w:tcW w:w="1331" w:type="dxa"/>
          </w:tcPr>
          <w:p w:rsidR="00212247" w:rsidRDefault="009D5C17">
            <w:pPr>
              <w:pStyle w:val="ConsPlusNormal0"/>
              <w:jc w:val="center"/>
            </w:pPr>
            <w:r>
              <w:t>по дебету</w:t>
            </w:r>
          </w:p>
        </w:tc>
        <w:tc>
          <w:tcPr>
            <w:tcW w:w="133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кредиту</w:t>
            </w:r>
          </w:p>
        </w:tc>
      </w:tr>
      <w:tr w:rsidR="00212247">
        <w:tc>
          <w:tcPr>
            <w:tcW w:w="340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62" w:name="P8497"/>
            <w:bookmarkEnd w:id="662"/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663" w:name="P8498"/>
            <w:bookmarkEnd w:id="663"/>
            <w:r>
              <w:t>2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664" w:name="P8499"/>
            <w:bookmarkEnd w:id="664"/>
            <w:r>
              <w:t>3</w:t>
            </w:r>
          </w:p>
        </w:tc>
        <w:tc>
          <w:tcPr>
            <w:tcW w:w="1331" w:type="dxa"/>
          </w:tcPr>
          <w:p w:rsidR="00212247" w:rsidRDefault="009D5C17">
            <w:pPr>
              <w:pStyle w:val="ConsPlusNormal0"/>
              <w:jc w:val="center"/>
            </w:pPr>
            <w:bookmarkStart w:id="665" w:name="P8500"/>
            <w:bookmarkEnd w:id="665"/>
            <w:r>
              <w:t>4</w:t>
            </w:r>
          </w:p>
        </w:tc>
        <w:tc>
          <w:tcPr>
            <w:tcW w:w="1331" w:type="dxa"/>
          </w:tcPr>
          <w:p w:rsidR="00212247" w:rsidRDefault="009D5C17">
            <w:pPr>
              <w:pStyle w:val="ConsPlusNormal0"/>
              <w:jc w:val="center"/>
            </w:pPr>
            <w:bookmarkStart w:id="666" w:name="P8501"/>
            <w:bookmarkEnd w:id="666"/>
            <w:r>
              <w:t>5</w:t>
            </w:r>
          </w:p>
        </w:tc>
        <w:tc>
          <w:tcPr>
            <w:tcW w:w="1331" w:type="dxa"/>
          </w:tcPr>
          <w:p w:rsidR="00212247" w:rsidRDefault="009D5C17">
            <w:pPr>
              <w:pStyle w:val="ConsPlusNormal0"/>
              <w:jc w:val="center"/>
            </w:pPr>
            <w:bookmarkStart w:id="667" w:name="P8502"/>
            <w:bookmarkEnd w:id="667"/>
            <w:r>
              <w:t>6</w:t>
            </w:r>
          </w:p>
        </w:tc>
        <w:tc>
          <w:tcPr>
            <w:tcW w:w="133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68" w:name="P8503"/>
            <w:bookmarkEnd w:id="668"/>
            <w:r>
              <w:t>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669" w:name="P8520"/>
      <w:bookmarkEnd w:id="669"/>
      <w:r>
        <w:t>&lt;*&gt; указывается при наличии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7"/>
        <w:gridCol w:w="1814"/>
        <w:gridCol w:w="340"/>
        <w:gridCol w:w="1474"/>
        <w:gridCol w:w="340"/>
        <w:gridCol w:w="2437"/>
        <w:gridCol w:w="340"/>
        <w:gridCol w:w="2041"/>
        <w:gridCol w:w="340"/>
        <w:gridCol w:w="1701"/>
      </w:tblGrid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Бухгалтер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36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28.06.2022 N 100н)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40"/>
        <w:gridCol w:w="1247"/>
        <w:gridCol w:w="340"/>
        <w:gridCol w:w="1701"/>
        <w:gridCol w:w="340"/>
        <w:gridCol w:w="1701"/>
        <w:gridCol w:w="340"/>
        <w:gridCol w:w="1191"/>
        <w:gridCol w:w="340"/>
        <w:gridCol w:w="1701"/>
      </w:tblGrid>
      <w:tr w:rsidR="00212247">
        <w:tc>
          <w:tcPr>
            <w:tcW w:w="53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СОГЛАСОВАНО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УТВЕРЖДАЮ</w:t>
            </w:r>
          </w:p>
        </w:tc>
      </w:tr>
      <w:tr w:rsidR="00212247">
        <w:tc>
          <w:tcPr>
            <w:tcW w:w="328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</w:t>
            </w:r>
          </w:p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7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учреждения</w:t>
            </w:r>
          </w:p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</w:tr>
      <w:tr w:rsidR="00212247"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организации)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53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  <w:tc>
          <w:tcPr>
            <w:tcW w:w="56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308"/>
          <w:footerReference w:type="default" r:id="rId309"/>
          <w:headerReference w:type="first" r:id="rId310"/>
          <w:footerReference w:type="first" r:id="rId31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402"/>
        <w:gridCol w:w="1701"/>
        <w:gridCol w:w="1129"/>
      </w:tblGrid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70" w:name="P8623"/>
            <w:bookmarkEnd w:id="670"/>
            <w:r>
              <w:t>ЗАЯВКА-ОБОСНОВАНИЕ N ____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закупки товаров, работ, услуг малого объема через подотчетное лицо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0510521</w:t>
            </w:r>
          </w:p>
        </w:tc>
      </w:tr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__________ 20__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Документ-основание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671" w:name="P8668"/>
      <w:bookmarkEnd w:id="671"/>
      <w:r>
        <w:t>1. Расчет (обоснование) размера аванса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12"/>
          <w:footerReference w:type="default" r:id="rId313"/>
          <w:headerReference w:type="first" r:id="rId314"/>
          <w:footerReference w:type="first" r:id="rId31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1077"/>
        <w:gridCol w:w="1190"/>
        <w:gridCol w:w="793"/>
        <w:gridCol w:w="1077"/>
        <w:gridCol w:w="850"/>
        <w:gridCol w:w="1133"/>
        <w:gridCol w:w="907"/>
        <w:gridCol w:w="963"/>
        <w:gridCol w:w="1644"/>
        <w:gridCol w:w="1587"/>
        <w:gridCol w:w="1247"/>
      </w:tblGrid>
      <w:tr w:rsidR="00212247">
        <w:tc>
          <w:tcPr>
            <w:tcW w:w="3400" w:type="dxa"/>
            <w:gridSpan w:val="3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Объект (предмет) закупки</w:t>
            </w:r>
          </w:p>
        </w:tc>
        <w:tc>
          <w:tcPr>
            <w:tcW w:w="79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БК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Финансовый год</w:t>
            </w:r>
          </w:p>
        </w:tc>
        <w:tc>
          <w:tcPr>
            <w:tcW w:w="204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6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64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Предельная стоимость товаров, работ, услуг (стоимостной эквивалент)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Дополнительная информация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Признак наличия объема финансового обеспечения</w:t>
            </w:r>
          </w:p>
        </w:tc>
      </w:tr>
      <w:tr w:rsidR="00212247">
        <w:tc>
          <w:tcPr>
            <w:tcW w:w="113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по ОКПД2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r>
              <w:t>индивидуальная характеристика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3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72" w:name="P8684"/>
            <w:bookmarkEnd w:id="672"/>
            <w:r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673" w:name="P8685"/>
            <w:bookmarkEnd w:id="673"/>
            <w:r>
              <w:t>2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bookmarkStart w:id="674" w:name="P8686"/>
            <w:bookmarkEnd w:id="674"/>
            <w:r>
              <w:t>3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bookmarkStart w:id="675" w:name="P8687"/>
            <w:bookmarkEnd w:id="675"/>
            <w:r>
              <w:t>4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676" w:name="P8688"/>
            <w:bookmarkEnd w:id="676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677" w:name="P8689"/>
            <w:bookmarkEnd w:id="677"/>
            <w:r>
              <w:t>6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678" w:name="P8690"/>
            <w:bookmarkEnd w:id="678"/>
            <w:r>
              <w:t>7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679" w:name="P8691"/>
            <w:bookmarkEnd w:id="679"/>
            <w:r>
              <w:t>8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680" w:name="P8692"/>
            <w:bookmarkEnd w:id="680"/>
            <w:r>
              <w:t>9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bookmarkStart w:id="681" w:name="P8693"/>
            <w:bookmarkEnd w:id="681"/>
            <w:r>
              <w:t>10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682" w:name="P8694"/>
            <w:bookmarkEnd w:id="682"/>
            <w:r>
              <w:t>11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83" w:name="P8695"/>
            <w:bookmarkEnd w:id="683"/>
            <w:r>
              <w:t>12</w:t>
            </w:r>
          </w:p>
        </w:tc>
      </w:tr>
      <w:tr w:rsidR="00212247">
        <w:tc>
          <w:tcPr>
            <w:tcW w:w="1133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33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123" w:type="dxa"/>
            <w:gridSpan w:val="9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834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684" w:name="P8724"/>
      <w:bookmarkEnd w:id="684"/>
      <w:r>
        <w:t>СПРАВОЧНО. Сведения о малой закупке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020"/>
        <w:gridCol w:w="1247"/>
        <w:gridCol w:w="1474"/>
        <w:gridCol w:w="1077"/>
        <w:gridCol w:w="912"/>
        <w:gridCol w:w="850"/>
        <w:gridCol w:w="1077"/>
        <w:gridCol w:w="869"/>
        <w:gridCol w:w="917"/>
      </w:tblGrid>
      <w:tr w:rsidR="00212247">
        <w:tc>
          <w:tcPr>
            <w:tcW w:w="3401" w:type="dxa"/>
            <w:gridSpan w:val="3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Объект (предмет) закупки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Идентификационный код закупки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Способ закупки</w:t>
            </w:r>
          </w:p>
        </w:tc>
        <w:tc>
          <w:tcPr>
            <w:tcW w:w="176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Документ об осуществлении закупки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Статус закупки</w:t>
            </w:r>
          </w:p>
        </w:tc>
        <w:tc>
          <w:tcPr>
            <w:tcW w:w="1786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Контракт (договор)</w:t>
            </w:r>
          </w:p>
        </w:tc>
      </w:tr>
      <w:tr w:rsidR="00212247">
        <w:tc>
          <w:tcPr>
            <w:tcW w:w="113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по</w:t>
            </w:r>
          </w:p>
          <w:p w:rsidR="00212247" w:rsidRDefault="009D5C17">
            <w:pPr>
              <w:pStyle w:val="ConsPlusNormal0"/>
              <w:jc w:val="center"/>
            </w:pPr>
            <w:r>
              <w:t>ОКПД2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индивидуальная характеристика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12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1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</w:tr>
      <w:tr w:rsidR="00212247">
        <w:tc>
          <w:tcPr>
            <w:tcW w:w="113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85" w:name="P8740"/>
            <w:bookmarkEnd w:id="685"/>
            <w:r>
              <w:t>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686" w:name="P8742"/>
            <w:bookmarkEnd w:id="686"/>
            <w:r>
              <w:t>3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687" w:name="P8743"/>
            <w:bookmarkEnd w:id="687"/>
            <w:r>
              <w:t>4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688" w:name="P8744"/>
            <w:bookmarkEnd w:id="688"/>
            <w:r>
              <w:t>5</w:t>
            </w:r>
          </w:p>
        </w:tc>
        <w:tc>
          <w:tcPr>
            <w:tcW w:w="912" w:type="dxa"/>
          </w:tcPr>
          <w:p w:rsidR="00212247" w:rsidRDefault="009D5C17">
            <w:pPr>
              <w:pStyle w:val="ConsPlusNormal0"/>
              <w:jc w:val="center"/>
            </w:pPr>
            <w:bookmarkStart w:id="689" w:name="P8745"/>
            <w:bookmarkEnd w:id="689"/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690" w:name="P8746"/>
            <w:bookmarkEnd w:id="690"/>
            <w:r>
              <w:t>7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691" w:name="P8747"/>
            <w:bookmarkEnd w:id="691"/>
            <w:r>
              <w:t>8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692" w:name="P8748"/>
            <w:bookmarkEnd w:id="692"/>
            <w:r>
              <w:t>9</w:t>
            </w:r>
          </w:p>
        </w:tc>
        <w:tc>
          <w:tcPr>
            <w:tcW w:w="91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693" w:name="P8749"/>
            <w:bookmarkEnd w:id="693"/>
            <w:r>
              <w:t>10</w:t>
            </w:r>
          </w:p>
        </w:tc>
      </w:tr>
      <w:tr w:rsidR="00212247">
        <w:tc>
          <w:tcPr>
            <w:tcW w:w="1134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34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928"/>
        <w:gridCol w:w="340"/>
        <w:gridCol w:w="1417"/>
        <w:gridCol w:w="340"/>
        <w:gridCol w:w="1757"/>
        <w:gridCol w:w="340"/>
        <w:gridCol w:w="340"/>
        <w:gridCol w:w="340"/>
        <w:gridCol w:w="340"/>
        <w:gridCol w:w="340"/>
        <w:gridCol w:w="1474"/>
        <w:gridCol w:w="340"/>
        <w:gridCol w:w="454"/>
        <w:gridCol w:w="340"/>
        <w:gridCol w:w="397"/>
      </w:tblGrid>
      <w:tr w:rsidR="00212247"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Ответственное лицо контрактной службы (контрактный управляющий)/комиссии по осуществлению закупок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г.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Ответственное лицо финансово-экономического подразделения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г.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694" w:name="P8850"/>
      <w:bookmarkEnd w:id="694"/>
      <w:r>
        <w:t>2. Решение об исполнении денежных обязательств через подотчетное лицо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2211"/>
        <w:gridCol w:w="2523"/>
        <w:gridCol w:w="879"/>
        <w:gridCol w:w="340"/>
        <w:gridCol w:w="1870"/>
        <w:gridCol w:w="1133"/>
      </w:tblGrid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Назначение аванса</w:t>
            </w:r>
          </w:p>
        </w:tc>
        <w:tc>
          <w:tcPr>
            <w:tcW w:w="56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Подотчетное лицо</w:t>
            </w:r>
          </w:p>
        </w:tc>
        <w:tc>
          <w:tcPr>
            <w:tcW w:w="56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695" w:name="P8862"/>
            <w:bookmarkEnd w:id="695"/>
            <w:r>
              <w:t>Способ выдачи денежных средств подотчетному лицу</w:t>
            </w:r>
          </w:p>
        </w:tc>
        <w:tc>
          <w:tcPr>
            <w:tcW w:w="56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(в наличной форме/в безналичной форме/денежные документы)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696" w:name="P8872"/>
            <w:bookmarkEnd w:id="696"/>
            <w:r>
              <w:t>Реквизиты для перечисления денежных средств</w:t>
            </w:r>
          </w:p>
        </w:tc>
        <w:tc>
          <w:tcPr>
            <w:tcW w:w="56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bookmarkStart w:id="697" w:name="P8882"/>
            <w:bookmarkEnd w:id="697"/>
            <w:r>
              <w:t>Сумма (стоимостной эквивалент)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23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Срок выдачи, дн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928"/>
        <w:gridCol w:w="340"/>
        <w:gridCol w:w="1417"/>
        <w:gridCol w:w="340"/>
        <w:gridCol w:w="1757"/>
        <w:gridCol w:w="340"/>
        <w:gridCol w:w="340"/>
        <w:gridCol w:w="340"/>
        <w:gridCol w:w="340"/>
        <w:gridCol w:w="340"/>
        <w:gridCol w:w="1474"/>
        <w:gridCol w:w="340"/>
        <w:gridCol w:w="454"/>
        <w:gridCol w:w="340"/>
        <w:gridCol w:w="397"/>
      </w:tblGrid>
      <w:tr w:rsidR="00212247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структурного подразделения (уполномоченное лицо)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г.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Подотчетное лицо (уполномоченное лицо)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г.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>┌─ ─ ── ─ ── ─ ── ─ ── ─ ── ─ ── ─ ── ─ ── ─ ── ─ ── ─ ── ─ ── ─ ── ─ ── ─┐</w:t>
      </w:r>
    </w:p>
    <w:p w:rsidR="00212247" w:rsidRDefault="009D5C17">
      <w:pPr>
        <w:pStyle w:val="ConsPlusNonformat0"/>
        <w:jc w:val="both"/>
      </w:pPr>
      <w:r>
        <w:t xml:space="preserve"> СПРАВОЧНО</w:t>
      </w:r>
    </w:p>
    <w:p w:rsidR="00212247" w:rsidRDefault="009D5C17">
      <w:pPr>
        <w:pStyle w:val="ConsPlusNonformat0"/>
        <w:jc w:val="both"/>
      </w:pPr>
      <w:r>
        <w:t>│                             ────────────┬─────────────┬─────────────────│</w:t>
      </w:r>
    </w:p>
    <w:p w:rsidR="00212247" w:rsidRDefault="009D5C17">
      <w:pPr>
        <w:pStyle w:val="ConsPlusNonformat0"/>
        <w:jc w:val="both"/>
      </w:pPr>
      <w:r>
        <w:t xml:space="preserve">│             </w:t>
      </w:r>
      <w:r>
        <w:t xml:space="preserve">                 Код валюты │   Сумма в   │Сумма в рублях   │</w:t>
      </w:r>
    </w:p>
    <w:p w:rsidR="00212247" w:rsidRDefault="009D5C17">
      <w:pPr>
        <w:pStyle w:val="ConsPlusNonformat0"/>
        <w:jc w:val="both"/>
      </w:pPr>
      <w:r>
        <w:t xml:space="preserve">                                 по ОКВ   │ иностранной │   (рублевом</w:t>
      </w:r>
    </w:p>
    <w:p w:rsidR="00212247" w:rsidRDefault="009D5C17">
      <w:pPr>
        <w:pStyle w:val="ConsPlusNonformat0"/>
        <w:jc w:val="both"/>
      </w:pPr>
      <w:r>
        <w:t>│                                         │    валюте   │  эквиваленте)   │</w:t>
      </w:r>
    </w:p>
    <w:p w:rsidR="00212247" w:rsidRDefault="009D5C17">
      <w:pPr>
        <w:pStyle w:val="ConsPlusNonformat0"/>
        <w:jc w:val="both"/>
      </w:pPr>
      <w:r>
        <w:t xml:space="preserve">                              ┌───────────┼─────</w:t>
      </w:r>
      <w:r>
        <w:t>────────┼───────────────┐</w:t>
      </w:r>
    </w:p>
    <w:p w:rsidR="00212247" w:rsidRDefault="009D5C17">
      <w:pPr>
        <w:pStyle w:val="ConsPlusNonformat0"/>
        <w:jc w:val="both"/>
      </w:pPr>
      <w:r>
        <w:t>│ Сумма задолженности по ранее│           │             │               │ │</w:t>
      </w:r>
    </w:p>
    <w:p w:rsidR="00212247" w:rsidRDefault="009D5C17">
      <w:pPr>
        <w:pStyle w:val="ConsPlusNonformat0"/>
        <w:jc w:val="both"/>
      </w:pPr>
      <w:r>
        <w:t>│      выданным авансам, всего│           │             │               │ │</w:t>
      </w:r>
    </w:p>
    <w:p w:rsidR="00212247" w:rsidRDefault="009D5C17">
      <w:pPr>
        <w:pStyle w:val="ConsPlusNonformat0"/>
        <w:jc w:val="both"/>
      </w:pPr>
      <w:r>
        <w:t xml:space="preserve">                              ├───────────┼─────────────┼───────────────┤</w:t>
      </w:r>
    </w:p>
    <w:p w:rsidR="00212247" w:rsidRDefault="009D5C17">
      <w:pPr>
        <w:pStyle w:val="ConsPlusNonformat0"/>
        <w:jc w:val="both"/>
      </w:pPr>
      <w:r>
        <w:t xml:space="preserve">│   </w:t>
      </w:r>
      <w:r>
        <w:t xml:space="preserve">              в том числе:│           │             │               │ │</w:t>
      </w:r>
    </w:p>
    <w:p w:rsidR="00212247" w:rsidRDefault="009D5C17">
      <w:pPr>
        <w:pStyle w:val="ConsPlusNonformat0"/>
        <w:jc w:val="both"/>
      </w:pPr>
      <w:r>
        <w:t xml:space="preserve">         по отчету на проверке│           │             │               │</w:t>
      </w:r>
    </w:p>
    <w:p w:rsidR="00212247" w:rsidRDefault="009D5C17">
      <w:pPr>
        <w:pStyle w:val="ConsPlusNonformat0"/>
        <w:jc w:val="both"/>
      </w:pPr>
      <w:r>
        <w:t>│                             ├───────────┼─────────────┼───────────────┤ │</w:t>
      </w:r>
    </w:p>
    <w:p w:rsidR="00212247" w:rsidRDefault="009D5C17">
      <w:pPr>
        <w:pStyle w:val="ConsPlusNonformat0"/>
        <w:jc w:val="both"/>
      </w:pPr>
      <w:r>
        <w:t xml:space="preserve">│                 просроченная│   </w:t>
      </w:r>
      <w:r>
        <w:t xml:space="preserve">        │             │               │ │</w:t>
      </w:r>
    </w:p>
    <w:p w:rsidR="00212247" w:rsidRDefault="009D5C17">
      <w:pPr>
        <w:pStyle w:val="ConsPlusNonformat0"/>
        <w:jc w:val="both"/>
      </w:pPr>
      <w:r>
        <w:t xml:space="preserve">                              └───────────┴─────────────┴───────────────┘</w:t>
      </w:r>
    </w:p>
    <w:p w:rsidR="00212247" w:rsidRDefault="009D5C17">
      <w:pPr>
        <w:pStyle w:val="ConsPlusNonformat0"/>
        <w:jc w:val="both"/>
      </w:pPr>
      <w:r>
        <w:t>│Ответственный исполнитель  ___________  _________  _____________________ │</w:t>
      </w:r>
    </w:p>
    <w:p w:rsidR="00212247" w:rsidRDefault="009D5C17">
      <w:pPr>
        <w:pStyle w:val="ConsPlusNonformat0"/>
        <w:jc w:val="both"/>
      </w:pPr>
      <w:r>
        <w:t xml:space="preserve"> бухгалтерской службы       (должность)  (подпись)  (расшифровка подписи)</w:t>
      </w:r>
    </w:p>
    <w:p w:rsidR="00212247" w:rsidRDefault="009D5C17">
      <w:pPr>
        <w:pStyle w:val="ConsPlusNonformat0"/>
        <w:jc w:val="both"/>
      </w:pPr>
      <w:r>
        <w:t>│"__" __________ 20__ г.                                                  │</w:t>
      </w:r>
    </w:p>
    <w:p w:rsidR="00212247" w:rsidRDefault="009D5C17">
      <w:pPr>
        <w:pStyle w:val="ConsPlusNonformat0"/>
        <w:jc w:val="both"/>
      </w:pPr>
      <w:r>
        <w:t>└─ ─ ── ─ ── ─ ── ─ ── ─ ── ─ ── ─ ── ─ ── ─ ── ─ ── ─ ── ─ ── ─ ── ─ ── ─┘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</w:t>
            </w:r>
            <w:r>
              <w:rPr>
                <w:color w:val="392C69"/>
              </w:rPr>
              <w:t>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 Приказом Минфина России от 07.11.2022 N 157н)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1"/>
        <w:gridCol w:w="964"/>
        <w:gridCol w:w="340"/>
        <w:gridCol w:w="1417"/>
        <w:gridCol w:w="340"/>
        <w:gridCol w:w="745"/>
        <w:gridCol w:w="1239"/>
        <w:gridCol w:w="340"/>
        <w:gridCol w:w="690"/>
        <w:gridCol w:w="1578"/>
        <w:gridCol w:w="340"/>
        <w:gridCol w:w="1474"/>
        <w:gridCol w:w="340"/>
        <w:gridCol w:w="925"/>
        <w:gridCol w:w="1003"/>
      </w:tblGrid>
      <w:tr w:rsidR="00212247">
        <w:tc>
          <w:tcPr>
            <w:tcW w:w="58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СОГЛАСОВАНО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УТВЕРЖДАЮ</w:t>
            </w:r>
          </w:p>
        </w:tc>
      </w:tr>
      <w:tr w:rsidR="00212247"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Руководитель</w:t>
            </w:r>
          </w:p>
        </w:tc>
        <w:tc>
          <w:tcPr>
            <w:tcW w:w="40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Руководитель учреждения</w:t>
            </w:r>
          </w:p>
        </w:tc>
        <w:tc>
          <w:tcPr>
            <w:tcW w:w="40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40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</w:t>
            </w:r>
          </w:p>
        </w:tc>
        <w:tc>
          <w:tcPr>
            <w:tcW w:w="38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______________________________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</w:t>
            </w:r>
          </w:p>
        </w:tc>
        <w:tc>
          <w:tcPr>
            <w:tcW w:w="46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_________________________________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316"/>
          <w:footerReference w:type="default" r:id="rId317"/>
          <w:headerReference w:type="first" r:id="rId318"/>
          <w:footerReference w:type="first" r:id="rId31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</w:pPr>
      <w:bookmarkStart w:id="698" w:name="P9041"/>
      <w:bookmarkEnd w:id="698"/>
      <w:r>
        <w:t>АКТ N ___________________________________</w:t>
      </w:r>
    </w:p>
    <w:p w:rsidR="00212247" w:rsidRDefault="009D5C17">
      <w:pPr>
        <w:pStyle w:val="ConsPlusNormal0"/>
        <w:jc w:val="center"/>
      </w:pPr>
      <w:r>
        <w:t>о списании объектов нефинансовых активов</w:t>
      </w:r>
    </w:p>
    <w:p w:rsidR="00212247" w:rsidRDefault="009D5C17">
      <w:pPr>
        <w:pStyle w:val="ConsPlusNormal0"/>
        <w:jc w:val="center"/>
      </w:pPr>
      <w:r>
        <w:t>(кроме транспортных средств)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948"/>
        <w:gridCol w:w="2040"/>
        <w:gridCol w:w="1020"/>
      </w:tblGrid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0510454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699" w:name="P9065"/>
            <w:bookmarkEnd w:id="699"/>
            <w:r>
              <w:t>Структурное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00" w:name="P9085"/>
            <w:bookmarkEnd w:id="700"/>
            <w:r>
              <w:t>Ответственное лицо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01" w:name="P9089"/>
            <w:bookmarkEnd w:id="701"/>
            <w:r>
              <w:t>Вид имущества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Аналитическая группа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(недвижимость, особо ценное, иное движимое, казна)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02" w:name="P9097"/>
            <w:bookmarkEnd w:id="702"/>
            <w:r>
              <w:t>Документ-основание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Документ-основание о создании комиссии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03" w:name="P9117"/>
            <w:bookmarkEnd w:id="703"/>
            <w:r>
              <w:t>Причины списания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704" w:name="P9122"/>
      <w:bookmarkEnd w:id="704"/>
      <w:r>
        <w:t>1. Сведения об объекте (объектах)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20"/>
          <w:footerReference w:type="default" r:id="rId321"/>
          <w:headerReference w:type="first" r:id="rId322"/>
          <w:footerReference w:type="first" r:id="rId32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417"/>
        <w:gridCol w:w="749"/>
        <w:gridCol w:w="964"/>
        <w:gridCol w:w="1142"/>
        <w:gridCol w:w="1020"/>
        <w:gridCol w:w="794"/>
        <w:gridCol w:w="1070"/>
        <w:gridCol w:w="964"/>
        <w:gridCol w:w="1080"/>
        <w:gridCol w:w="1066"/>
        <w:gridCol w:w="794"/>
        <w:gridCol w:w="850"/>
      </w:tblGrid>
      <w:tr w:rsidR="00212247">
        <w:tc>
          <w:tcPr>
            <w:tcW w:w="566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74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объектов</w:t>
            </w:r>
          </w:p>
        </w:tc>
        <w:tc>
          <w:tcPr>
            <w:tcW w:w="3920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(детали)</w:t>
            </w:r>
          </w:p>
        </w:tc>
        <w:tc>
          <w:tcPr>
            <w:tcW w:w="3114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06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Фактический срок эксплуатации</w:t>
            </w:r>
          </w:p>
          <w:p w:rsidR="00212247" w:rsidRDefault="009D5C17">
            <w:pPr>
              <w:pStyle w:val="ConsPlusNormal0"/>
              <w:jc w:val="center"/>
            </w:pPr>
            <w:r>
              <w:t>(в месяцах)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Балансовая стоимость</w:t>
            </w:r>
          </w:p>
        </w:tc>
        <w:tc>
          <w:tcPr>
            <w:tcW w:w="85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Остаточная стоимость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инвентарный</w:t>
            </w:r>
          </w:p>
        </w:tc>
        <w:tc>
          <w:tcPr>
            <w:tcW w:w="1142" w:type="dxa"/>
          </w:tcPr>
          <w:p w:rsidR="00212247" w:rsidRDefault="009D5C17">
            <w:pPr>
              <w:pStyle w:val="ConsPlusNormal0"/>
              <w:jc w:val="center"/>
            </w:pPr>
            <w:r>
              <w:t>реестровый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заводской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иное</w:t>
            </w:r>
          </w:p>
        </w:tc>
        <w:tc>
          <w:tcPr>
            <w:tcW w:w="1070" w:type="dxa"/>
          </w:tcPr>
          <w:p w:rsidR="00212247" w:rsidRDefault="009D5C17">
            <w:pPr>
              <w:pStyle w:val="ConsPlusNormal0"/>
              <w:jc w:val="center"/>
            </w:pPr>
            <w:r>
              <w:t>выпуска, изготовления, иное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принятия к учету</w:t>
            </w:r>
          </w:p>
        </w:tc>
        <w:tc>
          <w:tcPr>
            <w:tcW w:w="1080" w:type="dxa"/>
          </w:tcPr>
          <w:p w:rsidR="00212247" w:rsidRDefault="009D5C17">
            <w:pPr>
              <w:pStyle w:val="ConsPlusNormal0"/>
              <w:jc w:val="center"/>
            </w:pPr>
            <w:r>
              <w:t>ввода в эксплуатацию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6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05" w:name="P9140"/>
            <w:bookmarkEnd w:id="705"/>
            <w:r>
              <w:t>1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706" w:name="P9141"/>
            <w:bookmarkEnd w:id="706"/>
            <w:r>
              <w:t>2</w:t>
            </w:r>
          </w:p>
        </w:tc>
        <w:tc>
          <w:tcPr>
            <w:tcW w:w="749" w:type="dxa"/>
          </w:tcPr>
          <w:p w:rsidR="00212247" w:rsidRDefault="009D5C17">
            <w:pPr>
              <w:pStyle w:val="ConsPlusNormal0"/>
              <w:jc w:val="center"/>
            </w:pPr>
            <w:bookmarkStart w:id="707" w:name="P9142"/>
            <w:bookmarkEnd w:id="707"/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708" w:name="P9143"/>
            <w:bookmarkEnd w:id="708"/>
            <w:r>
              <w:t>4</w:t>
            </w:r>
          </w:p>
        </w:tc>
        <w:tc>
          <w:tcPr>
            <w:tcW w:w="1142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709" w:name="P9146"/>
            <w:bookmarkEnd w:id="709"/>
            <w:r>
              <w:t>7</w:t>
            </w:r>
          </w:p>
        </w:tc>
        <w:tc>
          <w:tcPr>
            <w:tcW w:w="1070" w:type="dxa"/>
          </w:tcPr>
          <w:p w:rsidR="00212247" w:rsidRDefault="009D5C17">
            <w:pPr>
              <w:pStyle w:val="ConsPlusNormal0"/>
              <w:jc w:val="center"/>
            </w:pPr>
            <w:bookmarkStart w:id="710" w:name="P9147"/>
            <w:bookmarkEnd w:id="710"/>
            <w:r>
              <w:t>8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80" w:type="dxa"/>
          </w:tcPr>
          <w:p w:rsidR="00212247" w:rsidRDefault="009D5C17">
            <w:pPr>
              <w:pStyle w:val="ConsPlusNormal0"/>
              <w:jc w:val="center"/>
            </w:pPr>
            <w:bookmarkStart w:id="711" w:name="P9149"/>
            <w:bookmarkEnd w:id="711"/>
            <w:r>
              <w:t>10</w:t>
            </w:r>
          </w:p>
        </w:tc>
        <w:tc>
          <w:tcPr>
            <w:tcW w:w="1066" w:type="dxa"/>
          </w:tcPr>
          <w:p w:rsidR="00212247" w:rsidRDefault="009D5C17">
            <w:pPr>
              <w:pStyle w:val="ConsPlusNormal0"/>
              <w:jc w:val="center"/>
            </w:pPr>
            <w:bookmarkStart w:id="712" w:name="P9150"/>
            <w:bookmarkEnd w:id="712"/>
            <w:r>
              <w:t>11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713" w:name="P9151"/>
            <w:bookmarkEnd w:id="713"/>
            <w:r>
              <w:t>12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14" w:name="P9152"/>
            <w:bookmarkEnd w:id="714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0510454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715" w:name="P9169"/>
      <w:bookmarkEnd w:id="715"/>
      <w:r>
        <w:t>2. Заключение комиссии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2778"/>
        <w:gridCol w:w="2494"/>
        <w:gridCol w:w="2324"/>
        <w:gridCol w:w="2211"/>
        <w:gridCol w:w="2098"/>
      </w:tblGrid>
      <w:tr w:rsidR="00212247">
        <w:tc>
          <w:tcPr>
            <w:tcW w:w="59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77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2494" w:type="dxa"/>
          </w:tcPr>
          <w:p w:rsidR="00212247" w:rsidRDefault="009D5C17">
            <w:pPr>
              <w:pStyle w:val="ConsPlusNormal0"/>
              <w:jc w:val="center"/>
            </w:pPr>
            <w:r>
              <w:t>Решение комиссии</w:t>
            </w:r>
          </w:p>
        </w:tc>
        <w:tc>
          <w:tcPr>
            <w:tcW w:w="2324" w:type="dxa"/>
          </w:tcPr>
          <w:p w:rsidR="00212247" w:rsidRDefault="009D5C17">
            <w:pPr>
              <w:pStyle w:val="ConsPlusNormal0"/>
              <w:jc w:val="center"/>
            </w:pPr>
            <w:r>
              <w:t>Мероприятия по списанию</w:t>
            </w:r>
          </w:p>
        </w:tc>
        <w:tc>
          <w:tcPr>
            <w:tcW w:w="2211" w:type="dxa"/>
          </w:tcPr>
          <w:p w:rsidR="00212247" w:rsidRDefault="009D5C17">
            <w:pPr>
              <w:pStyle w:val="ConsPlusNormal0"/>
              <w:jc w:val="center"/>
            </w:pPr>
            <w:r>
              <w:t>Итог голосования комиссии "за", %</w:t>
            </w:r>
          </w:p>
        </w:tc>
        <w:tc>
          <w:tcPr>
            <w:tcW w:w="209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 по итогам голосования</w:t>
            </w:r>
          </w:p>
        </w:tc>
      </w:tr>
      <w:tr w:rsidR="00212247">
        <w:tc>
          <w:tcPr>
            <w:tcW w:w="59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16" w:name="P9177"/>
            <w:bookmarkEnd w:id="716"/>
            <w:r>
              <w:t>1</w:t>
            </w:r>
          </w:p>
        </w:tc>
        <w:tc>
          <w:tcPr>
            <w:tcW w:w="2778" w:type="dxa"/>
          </w:tcPr>
          <w:p w:rsidR="00212247" w:rsidRDefault="009D5C17">
            <w:pPr>
              <w:pStyle w:val="ConsPlusNormal0"/>
              <w:jc w:val="center"/>
            </w:pPr>
            <w:bookmarkStart w:id="717" w:name="P9178"/>
            <w:bookmarkEnd w:id="717"/>
            <w:r>
              <w:t>2</w:t>
            </w:r>
          </w:p>
        </w:tc>
        <w:tc>
          <w:tcPr>
            <w:tcW w:w="2494" w:type="dxa"/>
          </w:tcPr>
          <w:p w:rsidR="00212247" w:rsidRDefault="009D5C17">
            <w:pPr>
              <w:pStyle w:val="ConsPlusNormal0"/>
              <w:jc w:val="center"/>
            </w:pPr>
            <w:bookmarkStart w:id="718" w:name="P9179"/>
            <w:bookmarkEnd w:id="718"/>
            <w:r>
              <w:t>3</w:t>
            </w:r>
          </w:p>
        </w:tc>
        <w:tc>
          <w:tcPr>
            <w:tcW w:w="2324" w:type="dxa"/>
          </w:tcPr>
          <w:p w:rsidR="00212247" w:rsidRDefault="009D5C17">
            <w:pPr>
              <w:pStyle w:val="ConsPlusNormal0"/>
              <w:jc w:val="center"/>
            </w:pPr>
            <w:bookmarkStart w:id="719" w:name="P9180"/>
            <w:bookmarkEnd w:id="719"/>
            <w:r>
              <w:t>4</w:t>
            </w:r>
          </w:p>
        </w:tc>
        <w:tc>
          <w:tcPr>
            <w:tcW w:w="2211" w:type="dxa"/>
          </w:tcPr>
          <w:p w:rsidR="00212247" w:rsidRDefault="009D5C17">
            <w:pPr>
              <w:pStyle w:val="ConsPlusNormal0"/>
              <w:jc w:val="center"/>
            </w:pPr>
            <w:bookmarkStart w:id="720" w:name="P9181"/>
            <w:bookmarkEnd w:id="720"/>
            <w:r>
              <w:t>5</w:t>
            </w:r>
          </w:p>
        </w:tc>
        <w:tc>
          <w:tcPr>
            <w:tcW w:w="209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21" w:name="P9182"/>
            <w:bookmarkEnd w:id="721"/>
            <w:r>
              <w:t>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7880"/>
        <w:gridCol w:w="397"/>
        <w:gridCol w:w="1814"/>
      </w:tblGrid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</w:tr>
      <w:tr w:rsidR="0021224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361"/>
        <w:gridCol w:w="340"/>
        <w:gridCol w:w="1361"/>
        <w:gridCol w:w="340"/>
        <w:gridCol w:w="1644"/>
        <w:gridCol w:w="340"/>
        <w:gridCol w:w="1417"/>
        <w:gridCol w:w="340"/>
        <w:gridCol w:w="1587"/>
        <w:gridCol w:w="340"/>
        <w:gridCol w:w="147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252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 Приказом Минфина России от 07.11.2022 N 157н)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1"/>
        <w:gridCol w:w="1247"/>
        <w:gridCol w:w="340"/>
        <w:gridCol w:w="1247"/>
        <w:gridCol w:w="340"/>
        <w:gridCol w:w="745"/>
        <w:gridCol w:w="1077"/>
        <w:gridCol w:w="340"/>
        <w:gridCol w:w="690"/>
        <w:gridCol w:w="1578"/>
        <w:gridCol w:w="340"/>
        <w:gridCol w:w="1474"/>
        <w:gridCol w:w="340"/>
        <w:gridCol w:w="925"/>
        <w:gridCol w:w="1003"/>
      </w:tblGrid>
      <w:tr w:rsidR="00212247">
        <w:tc>
          <w:tcPr>
            <w:tcW w:w="57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СОГЛАСОВАНО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УТВЕРЖДАЮ</w:t>
            </w:r>
          </w:p>
        </w:tc>
      </w:tr>
      <w:tr w:rsidR="00212247">
        <w:tc>
          <w:tcPr>
            <w:tcW w:w="20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Руководитель</w:t>
            </w:r>
          </w:p>
        </w:tc>
        <w:tc>
          <w:tcPr>
            <w:tcW w:w="37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Руководитель учреждения</w:t>
            </w:r>
          </w:p>
        </w:tc>
        <w:tc>
          <w:tcPr>
            <w:tcW w:w="40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0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374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0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0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</w:t>
            </w:r>
          </w:p>
        </w:tc>
        <w:tc>
          <w:tcPr>
            <w:tcW w:w="39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______________________________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</w:t>
            </w:r>
          </w:p>
        </w:tc>
        <w:tc>
          <w:tcPr>
            <w:tcW w:w="46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_________________________________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324"/>
          <w:footerReference w:type="default" r:id="rId325"/>
          <w:headerReference w:type="first" r:id="rId326"/>
          <w:footerReference w:type="first" r:id="rId32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</w:pPr>
      <w:bookmarkStart w:id="722" w:name="P9372"/>
      <w:bookmarkEnd w:id="722"/>
      <w:r>
        <w:t>АКТ N __________________________</w:t>
      </w:r>
    </w:p>
    <w:p w:rsidR="00212247" w:rsidRDefault="009D5C17">
      <w:pPr>
        <w:pStyle w:val="ConsPlusNormal0"/>
        <w:jc w:val="center"/>
      </w:pPr>
      <w:r>
        <w:t>о списании транспортного средства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948"/>
        <w:gridCol w:w="2040"/>
        <w:gridCol w:w="1020"/>
      </w:tblGrid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0510456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23" w:name="P9399"/>
            <w:bookmarkEnd w:id="723"/>
            <w:r>
              <w:t>Структурное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24" w:name="P9415"/>
            <w:bookmarkEnd w:id="724"/>
            <w:r>
              <w:t>Транспортное средство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25" w:name="P9423"/>
            <w:bookmarkEnd w:id="725"/>
            <w:r>
              <w:t>Вид имущества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Аналитическая группа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(недвижимое, особо ценное движимое, иное движимое)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26" w:name="P9431"/>
            <w:bookmarkEnd w:id="726"/>
            <w:r>
              <w:t>Ответственное лицо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27" w:name="P9435"/>
            <w:bookmarkEnd w:id="727"/>
            <w:r>
              <w:t>Документ-основание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Документ-основание о создании комиссии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28" w:name="P9451"/>
            <w:bookmarkEnd w:id="728"/>
            <w:r>
              <w:t>Причины списания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729" w:name="P9456"/>
      <w:bookmarkEnd w:id="729"/>
      <w:r>
        <w:t>1. Сведения о транспортном средстве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28"/>
          <w:footerReference w:type="default" r:id="rId329"/>
          <w:headerReference w:type="first" r:id="rId330"/>
          <w:footerReference w:type="first" r:id="rId33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46"/>
        <w:gridCol w:w="794"/>
        <w:gridCol w:w="737"/>
        <w:gridCol w:w="737"/>
        <w:gridCol w:w="794"/>
        <w:gridCol w:w="794"/>
        <w:gridCol w:w="955"/>
        <w:gridCol w:w="1392"/>
        <w:gridCol w:w="1368"/>
        <w:gridCol w:w="1354"/>
        <w:gridCol w:w="1020"/>
        <w:gridCol w:w="1445"/>
      </w:tblGrid>
      <w:tr w:rsidR="00212247">
        <w:tc>
          <w:tcPr>
            <w:tcW w:w="5857" w:type="dxa"/>
            <w:gridSpan w:val="7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39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Государственный регистрационный номер</w:t>
            </w:r>
          </w:p>
        </w:tc>
        <w:tc>
          <w:tcPr>
            <w:tcW w:w="136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принятия к бухгалтерскому учету</w:t>
            </w:r>
          </w:p>
        </w:tc>
        <w:tc>
          <w:tcPr>
            <w:tcW w:w="135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Фактический срок эксплуатации</w:t>
            </w:r>
          </w:p>
          <w:p w:rsidR="00212247" w:rsidRDefault="009D5C17">
            <w:pPr>
              <w:pStyle w:val="ConsPlusNormal0"/>
              <w:jc w:val="center"/>
            </w:pPr>
            <w:r>
              <w:t>(в месяцах)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Балансовая стоимость</w:t>
            </w:r>
          </w:p>
        </w:tc>
        <w:tc>
          <w:tcPr>
            <w:tcW w:w="1445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Остаточная стоимость</w:t>
            </w:r>
          </w:p>
        </w:tc>
      </w:tr>
      <w:tr w:rsidR="00212247">
        <w:tc>
          <w:tcPr>
            <w:tcW w:w="1046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инвентарный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реестровый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заводской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иной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кузова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шасси</w:t>
            </w:r>
          </w:p>
        </w:tc>
        <w:tc>
          <w:tcPr>
            <w:tcW w:w="955" w:type="dxa"/>
          </w:tcPr>
          <w:p w:rsidR="00212247" w:rsidRDefault="009D5C17">
            <w:pPr>
              <w:pStyle w:val="ConsPlusNormal0"/>
              <w:jc w:val="center"/>
            </w:pPr>
            <w:r>
              <w:t>двигателя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46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30" w:name="P9472"/>
            <w:bookmarkEnd w:id="730"/>
            <w:r>
              <w:t>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731" w:name="P9475"/>
            <w:bookmarkEnd w:id="731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55" w:type="dxa"/>
          </w:tcPr>
          <w:p w:rsidR="00212247" w:rsidRDefault="009D5C17">
            <w:pPr>
              <w:pStyle w:val="ConsPlusNormal0"/>
              <w:jc w:val="center"/>
            </w:pPr>
            <w:bookmarkStart w:id="732" w:name="P9478"/>
            <w:bookmarkEnd w:id="732"/>
            <w:r>
              <w:t>7</w:t>
            </w:r>
          </w:p>
        </w:tc>
        <w:tc>
          <w:tcPr>
            <w:tcW w:w="1392" w:type="dxa"/>
          </w:tcPr>
          <w:p w:rsidR="00212247" w:rsidRDefault="009D5C17">
            <w:pPr>
              <w:pStyle w:val="ConsPlusNormal0"/>
              <w:jc w:val="center"/>
            </w:pPr>
            <w:bookmarkStart w:id="733" w:name="P9479"/>
            <w:bookmarkEnd w:id="733"/>
            <w:r>
              <w:t>8</w:t>
            </w:r>
          </w:p>
        </w:tc>
        <w:tc>
          <w:tcPr>
            <w:tcW w:w="1368" w:type="dxa"/>
          </w:tcPr>
          <w:p w:rsidR="00212247" w:rsidRDefault="009D5C17">
            <w:pPr>
              <w:pStyle w:val="ConsPlusNormal0"/>
              <w:jc w:val="center"/>
            </w:pPr>
            <w:bookmarkStart w:id="734" w:name="P9480"/>
            <w:bookmarkEnd w:id="734"/>
            <w:r>
              <w:t>9</w:t>
            </w:r>
          </w:p>
        </w:tc>
        <w:tc>
          <w:tcPr>
            <w:tcW w:w="1354" w:type="dxa"/>
          </w:tcPr>
          <w:p w:rsidR="00212247" w:rsidRDefault="009D5C17">
            <w:pPr>
              <w:pStyle w:val="ConsPlusNormal0"/>
              <w:jc w:val="center"/>
            </w:pPr>
            <w:bookmarkStart w:id="735" w:name="P9481"/>
            <w:bookmarkEnd w:id="735"/>
            <w:r>
              <w:t>10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736" w:name="P9482"/>
            <w:bookmarkEnd w:id="736"/>
            <w:r>
              <w:t>11</w:t>
            </w:r>
          </w:p>
        </w:tc>
        <w:tc>
          <w:tcPr>
            <w:tcW w:w="1445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37" w:name="P9483"/>
            <w:bookmarkEnd w:id="737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436" w:type="dxa"/>
            <w:gridSpan w:val="12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738" w:name="P9486"/>
      <w:bookmarkEnd w:id="738"/>
      <w:r>
        <w:t>2. Технические характеристики транспортного средства и сведения о его техническом состоянии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3"/>
        <w:gridCol w:w="1042"/>
        <w:gridCol w:w="850"/>
        <w:gridCol w:w="758"/>
        <w:gridCol w:w="845"/>
        <w:gridCol w:w="1104"/>
        <w:gridCol w:w="1003"/>
        <w:gridCol w:w="1871"/>
        <w:gridCol w:w="1142"/>
        <w:gridCol w:w="1771"/>
        <w:gridCol w:w="1104"/>
      </w:tblGrid>
      <w:tr w:rsidR="00212247">
        <w:tc>
          <w:tcPr>
            <w:tcW w:w="1013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Марка</w:t>
            </w:r>
          </w:p>
        </w:tc>
        <w:tc>
          <w:tcPr>
            <w:tcW w:w="104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Модель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Тип</w:t>
            </w:r>
          </w:p>
        </w:tc>
        <w:tc>
          <w:tcPr>
            <w:tcW w:w="75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Год выпуска</w:t>
            </w:r>
          </w:p>
        </w:tc>
        <w:tc>
          <w:tcPr>
            <w:tcW w:w="84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ввода в эксплуатацию</w:t>
            </w:r>
          </w:p>
        </w:tc>
        <w:tc>
          <w:tcPr>
            <w:tcW w:w="210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Пробег, км</w:t>
            </w:r>
          </w:p>
        </w:tc>
        <w:tc>
          <w:tcPr>
            <w:tcW w:w="187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Техническое состояние</w:t>
            </w:r>
          </w:p>
        </w:tc>
        <w:tc>
          <w:tcPr>
            <w:tcW w:w="114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Грузоподъемность (вместимость)</w:t>
            </w:r>
          </w:p>
        </w:tc>
        <w:tc>
          <w:tcPr>
            <w:tcW w:w="177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паспорта транспортного средства</w:t>
            </w:r>
          </w:p>
        </w:tc>
        <w:tc>
          <w:tcPr>
            <w:tcW w:w="110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 xml:space="preserve">Масса </w:t>
            </w:r>
            <w:r>
              <w:t>объекта по паспорту, т</w:t>
            </w: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</w:tcPr>
          <w:p w:rsidR="00212247" w:rsidRDefault="009D5C17">
            <w:pPr>
              <w:pStyle w:val="ConsPlusNormal0"/>
              <w:jc w:val="center"/>
            </w:pPr>
            <w:r>
              <w:t>с начала эксплуатации</w:t>
            </w:r>
          </w:p>
        </w:tc>
        <w:tc>
          <w:tcPr>
            <w:tcW w:w="1003" w:type="dxa"/>
          </w:tcPr>
          <w:p w:rsidR="00212247" w:rsidRDefault="009D5C17">
            <w:pPr>
              <w:pStyle w:val="ConsPlusNormal0"/>
              <w:jc w:val="center"/>
            </w:pPr>
            <w:r>
              <w:t>после последнего капитального ремонта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1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39" w:name="P9500"/>
            <w:bookmarkEnd w:id="739"/>
            <w:r>
              <w:t>1</w:t>
            </w:r>
          </w:p>
        </w:tc>
        <w:tc>
          <w:tcPr>
            <w:tcW w:w="1042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58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45" w:type="dxa"/>
          </w:tcPr>
          <w:p w:rsidR="00212247" w:rsidRDefault="009D5C17">
            <w:pPr>
              <w:pStyle w:val="ConsPlusNormal0"/>
              <w:jc w:val="center"/>
            </w:pPr>
            <w:bookmarkStart w:id="740" w:name="P9504"/>
            <w:bookmarkEnd w:id="740"/>
            <w:r>
              <w:t>5</w:t>
            </w:r>
          </w:p>
        </w:tc>
        <w:tc>
          <w:tcPr>
            <w:tcW w:w="1104" w:type="dxa"/>
          </w:tcPr>
          <w:p w:rsidR="00212247" w:rsidRDefault="009D5C17">
            <w:pPr>
              <w:pStyle w:val="ConsPlusNormal0"/>
              <w:jc w:val="center"/>
            </w:pPr>
            <w:bookmarkStart w:id="741" w:name="P9505"/>
            <w:bookmarkEnd w:id="741"/>
            <w:r>
              <w:t>6</w:t>
            </w:r>
          </w:p>
        </w:tc>
        <w:tc>
          <w:tcPr>
            <w:tcW w:w="1003" w:type="dxa"/>
          </w:tcPr>
          <w:p w:rsidR="00212247" w:rsidRDefault="009D5C17">
            <w:pPr>
              <w:pStyle w:val="ConsPlusNormal0"/>
              <w:jc w:val="center"/>
            </w:pPr>
            <w:bookmarkStart w:id="742" w:name="P9506"/>
            <w:bookmarkEnd w:id="742"/>
            <w:r>
              <w:t>7</w:t>
            </w:r>
          </w:p>
        </w:tc>
        <w:tc>
          <w:tcPr>
            <w:tcW w:w="1871" w:type="dxa"/>
          </w:tcPr>
          <w:p w:rsidR="00212247" w:rsidRDefault="009D5C17">
            <w:pPr>
              <w:pStyle w:val="ConsPlusNormal0"/>
              <w:jc w:val="center"/>
            </w:pPr>
            <w:bookmarkStart w:id="743" w:name="P9507"/>
            <w:bookmarkEnd w:id="743"/>
            <w:r>
              <w:t>8</w:t>
            </w:r>
          </w:p>
        </w:tc>
        <w:tc>
          <w:tcPr>
            <w:tcW w:w="1142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771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0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44" w:name="P9510"/>
            <w:bookmarkEnd w:id="744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1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5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046"/>
        <w:gridCol w:w="340"/>
        <w:gridCol w:w="3685"/>
      </w:tblGrid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Дата снятия с регистрации (учета)/исключение из судового реестра и других регистров учета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0510456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745" w:name="P9530"/>
      <w:bookmarkEnd w:id="745"/>
      <w:r>
        <w:t>3. Заключение комиссии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024"/>
        <w:gridCol w:w="3120"/>
        <w:gridCol w:w="3458"/>
      </w:tblGrid>
      <w:tr w:rsidR="00212247">
        <w:tc>
          <w:tcPr>
            <w:tcW w:w="289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</w:t>
            </w:r>
          </w:p>
        </w:tc>
        <w:tc>
          <w:tcPr>
            <w:tcW w:w="3024" w:type="dxa"/>
          </w:tcPr>
          <w:p w:rsidR="00212247" w:rsidRDefault="009D5C17">
            <w:pPr>
              <w:pStyle w:val="ConsPlusNormal0"/>
              <w:jc w:val="center"/>
            </w:pPr>
            <w:r>
              <w:t>Мероприятия по списанию</w:t>
            </w:r>
          </w:p>
        </w:tc>
        <w:tc>
          <w:tcPr>
            <w:tcW w:w="3120" w:type="dxa"/>
          </w:tcPr>
          <w:p w:rsidR="00212247" w:rsidRDefault="009D5C17">
            <w:pPr>
              <w:pStyle w:val="ConsPlusNormal0"/>
              <w:jc w:val="center"/>
            </w:pPr>
            <w:r>
              <w:t>Итог голосования комиссии "за", %</w:t>
            </w:r>
          </w:p>
        </w:tc>
        <w:tc>
          <w:tcPr>
            <w:tcW w:w="345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 по итогам голосования</w:t>
            </w:r>
          </w:p>
        </w:tc>
      </w:tr>
      <w:tr w:rsidR="00212247">
        <w:tc>
          <w:tcPr>
            <w:tcW w:w="289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46" w:name="P9536"/>
            <w:bookmarkEnd w:id="746"/>
            <w:r>
              <w:t>1</w:t>
            </w:r>
          </w:p>
        </w:tc>
        <w:tc>
          <w:tcPr>
            <w:tcW w:w="3024" w:type="dxa"/>
          </w:tcPr>
          <w:p w:rsidR="00212247" w:rsidRDefault="009D5C17">
            <w:pPr>
              <w:pStyle w:val="ConsPlusNormal0"/>
              <w:jc w:val="center"/>
            </w:pPr>
            <w:bookmarkStart w:id="747" w:name="P9537"/>
            <w:bookmarkEnd w:id="747"/>
            <w:r>
              <w:t>2</w:t>
            </w:r>
          </w:p>
        </w:tc>
        <w:tc>
          <w:tcPr>
            <w:tcW w:w="3120" w:type="dxa"/>
          </w:tcPr>
          <w:p w:rsidR="00212247" w:rsidRDefault="009D5C17">
            <w:pPr>
              <w:pStyle w:val="ConsPlusNormal0"/>
              <w:jc w:val="center"/>
            </w:pPr>
            <w:bookmarkStart w:id="748" w:name="P9538"/>
            <w:bookmarkEnd w:id="748"/>
            <w:r>
              <w:t>3</w:t>
            </w:r>
          </w:p>
        </w:tc>
        <w:tc>
          <w:tcPr>
            <w:tcW w:w="345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49" w:name="P9539"/>
            <w:bookmarkEnd w:id="749"/>
            <w:r>
              <w:t>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0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78" w:type="dxa"/>
            <w:gridSpan w:val="2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61"/>
        <w:gridCol w:w="777"/>
        <w:gridCol w:w="340"/>
        <w:gridCol w:w="7483"/>
        <w:gridCol w:w="397"/>
        <w:gridCol w:w="1814"/>
      </w:tblGrid>
      <w:tr w:rsidR="00212247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361"/>
        <w:gridCol w:w="340"/>
        <w:gridCol w:w="1304"/>
        <w:gridCol w:w="340"/>
        <w:gridCol w:w="1644"/>
        <w:gridCol w:w="340"/>
        <w:gridCol w:w="1417"/>
        <w:gridCol w:w="340"/>
        <w:gridCol w:w="1587"/>
        <w:gridCol w:w="340"/>
        <w:gridCol w:w="147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247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247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07.11.2022 N 157н)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041"/>
        <w:gridCol w:w="340"/>
        <w:gridCol w:w="1361"/>
        <w:gridCol w:w="340"/>
        <w:gridCol w:w="1928"/>
      </w:tblGrid>
      <w:tr w:rsidR="00212247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0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0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"__" ________________________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</w:pPr>
      <w:bookmarkStart w:id="750" w:name="P9729"/>
      <w:bookmarkEnd w:id="750"/>
      <w:r>
        <w:t>НАКЛАДНАЯ N ______</w:t>
      </w:r>
    </w:p>
    <w:p w:rsidR="00212247" w:rsidRDefault="009D5C17">
      <w:pPr>
        <w:pStyle w:val="ConsPlusNormal0"/>
        <w:jc w:val="center"/>
      </w:pPr>
      <w:r>
        <w:t>НА ОТПУСК МАТЕРИАЛЬНЫХ ЦЕННОСТЕЙ НА СТОРОНУ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1227"/>
        <w:gridCol w:w="1381"/>
        <w:gridCol w:w="680"/>
        <w:gridCol w:w="482"/>
        <w:gridCol w:w="538"/>
        <w:gridCol w:w="794"/>
        <w:gridCol w:w="1191"/>
      </w:tblGrid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0510458</w:t>
            </w: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 20__ г.</w:t>
            </w: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ИНН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КПП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51" w:name="P9762"/>
            <w:bookmarkEnd w:id="751"/>
            <w:r>
              <w:t>Структурное подразделение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52" w:name="P9774"/>
            <w:bookmarkEnd w:id="752"/>
            <w:r>
              <w:t>Ответственное лицо - отправитель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53" w:name="P9782"/>
            <w:bookmarkEnd w:id="753"/>
            <w:r>
              <w:t>Получатель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ИНН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КПП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54" w:name="P9794"/>
            <w:bookmarkEnd w:id="754"/>
            <w:r>
              <w:t>Перевозчик (при наличии)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ИНН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КПП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55" w:name="P9811"/>
            <w:bookmarkEnd w:id="755"/>
            <w:r>
              <w:t>Документ-основание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56" w:name="P9823"/>
            <w:bookmarkEnd w:id="756"/>
            <w:r>
              <w:t>Доверенность (при наличии)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Сведения об отпускаемых объектах материальных ценностей по группе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Код группы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32"/>
          <w:footerReference w:type="default" r:id="rId333"/>
          <w:headerReference w:type="first" r:id="rId334"/>
          <w:footerReference w:type="first" r:id="rId33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802"/>
        <w:gridCol w:w="1701"/>
        <w:gridCol w:w="1757"/>
        <w:gridCol w:w="850"/>
        <w:gridCol w:w="1077"/>
        <w:gridCol w:w="782"/>
        <w:gridCol w:w="1020"/>
        <w:gridCol w:w="931"/>
        <w:gridCol w:w="782"/>
        <w:gridCol w:w="936"/>
        <w:gridCol w:w="1020"/>
      </w:tblGrid>
      <w:tr w:rsidR="00212247">
        <w:tc>
          <w:tcPr>
            <w:tcW w:w="50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0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товара</w:t>
            </w:r>
          </w:p>
        </w:tc>
        <w:tc>
          <w:tcPr>
            <w:tcW w:w="345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Материальные ценности</w:t>
            </w:r>
          </w:p>
        </w:tc>
        <w:tc>
          <w:tcPr>
            <w:tcW w:w="192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8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 (тариф) за единицу измерения</w:t>
            </w:r>
          </w:p>
        </w:tc>
        <w:tc>
          <w:tcPr>
            <w:tcW w:w="9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Стоимость без НДС</w:t>
            </w:r>
          </w:p>
        </w:tc>
        <w:tc>
          <w:tcPr>
            <w:tcW w:w="17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НДС</w:t>
            </w:r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Стоимость с учетом НДС - всего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идентификаторы (характеристики, сорт, размер, марка)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условное обозначение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82" w:type="dxa"/>
          </w:tcPr>
          <w:p w:rsidR="00212247" w:rsidRDefault="009D5C17">
            <w:pPr>
              <w:pStyle w:val="ConsPlusNormal0"/>
              <w:jc w:val="center"/>
            </w:pPr>
            <w:r>
              <w:t>налоговая ставка</w:t>
            </w:r>
          </w:p>
        </w:tc>
        <w:tc>
          <w:tcPr>
            <w:tcW w:w="936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0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57" w:name="P9852"/>
            <w:bookmarkEnd w:id="757"/>
            <w:r>
              <w:t>1</w:t>
            </w:r>
          </w:p>
        </w:tc>
        <w:tc>
          <w:tcPr>
            <w:tcW w:w="802" w:type="dxa"/>
          </w:tcPr>
          <w:p w:rsidR="00212247" w:rsidRDefault="009D5C17">
            <w:pPr>
              <w:pStyle w:val="ConsPlusNormal0"/>
              <w:jc w:val="center"/>
            </w:pPr>
            <w:bookmarkStart w:id="758" w:name="P9853"/>
            <w:bookmarkEnd w:id="758"/>
            <w:r>
              <w:t>2</w:t>
            </w: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bookmarkStart w:id="759" w:name="P9854"/>
            <w:bookmarkEnd w:id="759"/>
            <w:r>
              <w:t>3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bookmarkStart w:id="760" w:name="P9855"/>
            <w:bookmarkEnd w:id="760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761" w:name="P9856"/>
            <w:bookmarkEnd w:id="761"/>
            <w:r>
              <w:t>5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762" w:name="P9857"/>
            <w:bookmarkEnd w:id="762"/>
            <w:r>
              <w:t>6</w:t>
            </w:r>
          </w:p>
        </w:tc>
        <w:tc>
          <w:tcPr>
            <w:tcW w:w="782" w:type="dxa"/>
          </w:tcPr>
          <w:p w:rsidR="00212247" w:rsidRDefault="009D5C17">
            <w:pPr>
              <w:pStyle w:val="ConsPlusNormal0"/>
              <w:jc w:val="center"/>
            </w:pPr>
            <w:bookmarkStart w:id="763" w:name="P9858"/>
            <w:bookmarkEnd w:id="763"/>
            <w:r>
              <w:t>7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764" w:name="P9859"/>
            <w:bookmarkEnd w:id="764"/>
            <w:r>
              <w:t>8</w:t>
            </w:r>
          </w:p>
        </w:tc>
        <w:tc>
          <w:tcPr>
            <w:tcW w:w="931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82" w:type="dxa"/>
          </w:tcPr>
          <w:p w:rsidR="00212247" w:rsidRDefault="009D5C17">
            <w:pPr>
              <w:pStyle w:val="ConsPlusNormal0"/>
              <w:jc w:val="center"/>
            </w:pPr>
            <w:bookmarkStart w:id="765" w:name="P9861"/>
            <w:bookmarkEnd w:id="765"/>
            <w:r>
              <w:t>10</w:t>
            </w:r>
          </w:p>
        </w:tc>
        <w:tc>
          <w:tcPr>
            <w:tcW w:w="936" w:type="dxa"/>
          </w:tcPr>
          <w:p w:rsidR="00212247" w:rsidRDefault="009D5C17">
            <w:pPr>
              <w:pStyle w:val="ConsPlusNormal0"/>
              <w:jc w:val="center"/>
            </w:pPr>
            <w:bookmarkStart w:id="766" w:name="P9862"/>
            <w:bookmarkEnd w:id="766"/>
            <w:r>
              <w:t>11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67" w:name="P9863"/>
            <w:bookmarkEnd w:id="767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3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8493" w:type="dxa"/>
            <w:gridSpan w:val="8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9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2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3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insideH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644"/>
        <w:gridCol w:w="340"/>
        <w:gridCol w:w="1587"/>
        <w:gridCol w:w="340"/>
        <w:gridCol w:w="1838"/>
      </w:tblGrid>
      <w:tr w:rsidR="00212247">
        <w:tc>
          <w:tcPr>
            <w:tcW w:w="34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68" w:name="P9882"/>
            <w:bookmarkEnd w:id="768"/>
            <w:r>
              <w:t>Всего отпущено на сумму с учетом НДС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41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41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(сумма прописью)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Отпустил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Получил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336"/>
          <w:footerReference w:type="default" r:id="rId337"/>
          <w:headerReference w:type="first" r:id="rId338"/>
          <w:footerReference w:type="first" r:id="rId339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 Приказом Минфина России от 07.11.2022 N 157н)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041"/>
        <w:gridCol w:w="340"/>
        <w:gridCol w:w="1361"/>
        <w:gridCol w:w="340"/>
        <w:gridCol w:w="1928"/>
      </w:tblGrid>
      <w:tr w:rsidR="00212247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0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0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</w:pPr>
      <w:bookmarkStart w:id="769" w:name="P9999"/>
      <w:bookmarkEnd w:id="769"/>
      <w:r>
        <w:t>АКТ N ______</w:t>
      </w:r>
    </w:p>
    <w:p w:rsidR="00212247" w:rsidRDefault="009D5C17">
      <w:pPr>
        <w:pStyle w:val="ConsPlusNormal0"/>
        <w:jc w:val="center"/>
      </w:pPr>
      <w:r>
        <w:t>о списании материальных запасов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948"/>
        <w:gridCol w:w="2040"/>
        <w:gridCol w:w="1020"/>
      </w:tblGrid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0510460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70" w:name="P10041"/>
            <w:bookmarkEnd w:id="770"/>
            <w:r>
              <w:t>Ответственное лицо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Местонахождение объектов (адрес)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Приказ (распоряжение) о создании комиссии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71" w:name="P10057"/>
            <w:bookmarkEnd w:id="771"/>
            <w:r>
              <w:t>Необходимость уничтожения (утилизации)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(да ("1"), нет ("2"))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0510460 с. 2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2268"/>
        <w:gridCol w:w="397"/>
        <w:gridCol w:w="1814"/>
      </w:tblGrid>
      <w:tr w:rsidR="0021224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r>
              <w:t>Сведения о списываемых объектах материальных запасов по группе (номеру забалансового счета)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40"/>
          <w:footerReference w:type="default" r:id="rId341"/>
          <w:headerReference w:type="first" r:id="rId342"/>
          <w:footerReference w:type="first" r:id="rId34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5"/>
        <w:gridCol w:w="964"/>
        <w:gridCol w:w="1134"/>
        <w:gridCol w:w="1406"/>
        <w:gridCol w:w="725"/>
        <w:gridCol w:w="917"/>
        <w:gridCol w:w="964"/>
        <w:gridCol w:w="854"/>
        <w:gridCol w:w="1037"/>
        <w:gridCol w:w="725"/>
        <w:gridCol w:w="667"/>
        <w:gridCol w:w="964"/>
        <w:gridCol w:w="557"/>
        <w:gridCol w:w="1247"/>
        <w:gridCol w:w="907"/>
        <w:gridCol w:w="1147"/>
      </w:tblGrid>
      <w:tr w:rsidR="00212247">
        <w:tc>
          <w:tcPr>
            <w:tcW w:w="47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4229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Материальная ценность</w:t>
            </w:r>
          </w:p>
        </w:tc>
        <w:tc>
          <w:tcPr>
            <w:tcW w:w="188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Норма расхода </w:t>
            </w:r>
            <w:hyperlink w:anchor="P10153" w:tooltip="&lt;*&gt; При наличии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Срок </w:t>
            </w:r>
            <w:hyperlink w:anchor="P10153" w:tooltip="&lt;*&gt; При наличии.">
              <w:r>
                <w:rPr>
                  <w:color w:val="0000FF"/>
                </w:rPr>
                <w:t>&lt;*&gt;</w:t>
              </w:r>
            </w:hyperlink>
            <w:r>
              <w:t xml:space="preserve"> нахождения в эксплуатации (в носке)</w:t>
            </w:r>
          </w:p>
        </w:tc>
        <w:tc>
          <w:tcPr>
            <w:tcW w:w="2356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Фактически израсходовано</w:t>
            </w:r>
          </w:p>
        </w:tc>
        <w:tc>
          <w:tcPr>
            <w:tcW w:w="180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Причина списания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Процент голосования "за"</w:t>
            </w:r>
          </w:p>
        </w:tc>
        <w:tc>
          <w:tcPr>
            <w:tcW w:w="11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итог</w:t>
            </w:r>
            <w:r>
              <w:t>у голосования</w:t>
            </w:r>
          </w:p>
        </w:tc>
      </w:tr>
      <w:tr w:rsidR="00212247"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основное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дополнительное наименование </w:t>
            </w:r>
            <w:hyperlink w:anchor="P10153" w:tooltip="&lt;*&gt; При наличии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13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учетный номер</w:t>
            </w:r>
          </w:p>
        </w:tc>
        <w:tc>
          <w:tcPr>
            <w:tcW w:w="9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55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06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идентификатор, (артикул, номер партии)</w:t>
            </w:r>
          </w:p>
        </w:tc>
        <w:tc>
          <w:tcPr>
            <w:tcW w:w="725" w:type="dxa"/>
          </w:tcPr>
          <w:p w:rsidR="00212247" w:rsidRDefault="009D5C17">
            <w:pPr>
              <w:pStyle w:val="ConsPlusNormal0"/>
              <w:jc w:val="center"/>
            </w:pPr>
            <w:r>
              <w:t xml:space="preserve">иное </w:t>
            </w:r>
            <w:hyperlink w:anchor="P10153" w:tooltip="&lt;*&gt; При наличии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il"/>
          </w:tblBorders>
        </w:tblPrEx>
        <w:tc>
          <w:tcPr>
            <w:tcW w:w="47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72" w:name="P10098"/>
            <w:bookmarkEnd w:id="772"/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773" w:name="P10099"/>
            <w:bookmarkEnd w:id="773"/>
            <w:r>
              <w:t>2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774" w:name="P10100"/>
            <w:bookmarkEnd w:id="774"/>
            <w:r>
              <w:t>3</w:t>
            </w:r>
          </w:p>
        </w:tc>
        <w:tc>
          <w:tcPr>
            <w:tcW w:w="1406" w:type="dxa"/>
          </w:tcPr>
          <w:p w:rsidR="00212247" w:rsidRDefault="009D5C17">
            <w:pPr>
              <w:pStyle w:val="ConsPlusNormal0"/>
              <w:jc w:val="center"/>
            </w:pPr>
            <w:bookmarkStart w:id="775" w:name="P10101"/>
            <w:bookmarkEnd w:id="775"/>
            <w:r>
              <w:t>4</w:t>
            </w:r>
          </w:p>
        </w:tc>
        <w:tc>
          <w:tcPr>
            <w:tcW w:w="725" w:type="dxa"/>
          </w:tcPr>
          <w:p w:rsidR="00212247" w:rsidRDefault="009D5C17">
            <w:pPr>
              <w:pStyle w:val="ConsPlusNormal0"/>
              <w:jc w:val="center"/>
            </w:pPr>
            <w:bookmarkStart w:id="776" w:name="P10102"/>
            <w:bookmarkEnd w:id="776"/>
            <w:r>
              <w:t>5</w:t>
            </w:r>
          </w:p>
        </w:tc>
        <w:tc>
          <w:tcPr>
            <w:tcW w:w="917" w:type="dxa"/>
          </w:tcPr>
          <w:p w:rsidR="00212247" w:rsidRDefault="009D5C17">
            <w:pPr>
              <w:pStyle w:val="ConsPlusNormal0"/>
              <w:jc w:val="center"/>
            </w:pPr>
            <w:bookmarkStart w:id="777" w:name="P10103"/>
            <w:bookmarkEnd w:id="777"/>
            <w:r>
              <w:t>6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778" w:name="P10104"/>
            <w:bookmarkEnd w:id="778"/>
            <w:r>
              <w:t>7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bookmarkStart w:id="779" w:name="P10105"/>
            <w:bookmarkEnd w:id="779"/>
            <w:r>
              <w:t>8</w:t>
            </w:r>
          </w:p>
        </w:tc>
        <w:tc>
          <w:tcPr>
            <w:tcW w:w="1037" w:type="dxa"/>
          </w:tcPr>
          <w:p w:rsidR="00212247" w:rsidRDefault="009D5C17">
            <w:pPr>
              <w:pStyle w:val="ConsPlusNormal0"/>
              <w:jc w:val="center"/>
            </w:pPr>
            <w:bookmarkStart w:id="780" w:name="P10106"/>
            <w:bookmarkEnd w:id="780"/>
            <w:r>
              <w:t>9</w:t>
            </w:r>
          </w:p>
        </w:tc>
        <w:tc>
          <w:tcPr>
            <w:tcW w:w="725" w:type="dxa"/>
          </w:tcPr>
          <w:p w:rsidR="00212247" w:rsidRDefault="009D5C17">
            <w:pPr>
              <w:pStyle w:val="ConsPlusNormal0"/>
              <w:jc w:val="center"/>
            </w:pPr>
            <w:bookmarkStart w:id="781" w:name="P10107"/>
            <w:bookmarkEnd w:id="781"/>
            <w:r>
              <w:t>10</w:t>
            </w:r>
          </w:p>
        </w:tc>
        <w:tc>
          <w:tcPr>
            <w:tcW w:w="667" w:type="dxa"/>
          </w:tcPr>
          <w:p w:rsidR="00212247" w:rsidRDefault="009D5C17">
            <w:pPr>
              <w:pStyle w:val="ConsPlusNormal0"/>
              <w:jc w:val="center"/>
            </w:pPr>
            <w:bookmarkStart w:id="782" w:name="P10108"/>
            <w:bookmarkEnd w:id="782"/>
            <w:r>
              <w:t>11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783" w:name="P10109"/>
            <w:bookmarkEnd w:id="783"/>
            <w:r>
              <w:t>12</w:t>
            </w:r>
          </w:p>
        </w:tc>
        <w:tc>
          <w:tcPr>
            <w:tcW w:w="557" w:type="dxa"/>
          </w:tcPr>
          <w:p w:rsidR="00212247" w:rsidRDefault="009D5C17">
            <w:pPr>
              <w:pStyle w:val="ConsPlusNormal0"/>
              <w:jc w:val="center"/>
            </w:pPr>
            <w:bookmarkStart w:id="784" w:name="P10110"/>
            <w:bookmarkEnd w:id="784"/>
            <w:r>
              <w:t>13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785" w:name="P10111"/>
            <w:bookmarkEnd w:id="785"/>
            <w:r>
              <w:t>14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786" w:name="P10112"/>
            <w:bookmarkEnd w:id="786"/>
            <w:r>
              <w:t>15</w:t>
            </w:r>
          </w:p>
        </w:tc>
        <w:tc>
          <w:tcPr>
            <w:tcW w:w="11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87" w:name="P10113"/>
            <w:bookmarkEnd w:id="787"/>
            <w:r>
              <w:t>16</w:t>
            </w:r>
          </w:p>
        </w:tc>
      </w:tr>
      <w:tr w:rsidR="00212247">
        <w:tc>
          <w:tcPr>
            <w:tcW w:w="4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il"/>
          </w:tblBorders>
        </w:tblPrEx>
        <w:tc>
          <w:tcPr>
            <w:tcW w:w="8476" w:type="dxa"/>
            <w:gridSpan w:val="9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858" w:type="dxa"/>
            <w:gridSpan w:val="4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344"/>
          <w:footerReference w:type="default" r:id="rId345"/>
          <w:headerReference w:type="first" r:id="rId346"/>
          <w:footerReference w:type="first" r:id="rId347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788" w:name="P10153"/>
      <w:bookmarkEnd w:id="788"/>
      <w:r>
        <w:t>&lt;*&gt; При наличии.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340"/>
        <w:gridCol w:w="907"/>
        <w:gridCol w:w="340"/>
        <w:gridCol w:w="3458"/>
        <w:gridCol w:w="340"/>
        <w:gridCol w:w="1871"/>
      </w:tblGrid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N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N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48"/>
          <w:footerReference w:type="default" r:id="rId349"/>
          <w:headerReference w:type="first" r:id="rId350"/>
          <w:footerReference w:type="first" r:id="rId35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  <w:gridCol w:w="340"/>
        <w:gridCol w:w="187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  <w:gridCol w:w="340"/>
        <w:gridCol w:w="187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</w:t>
            </w:r>
          </w:p>
        </w:tc>
        <w:tc>
          <w:tcPr>
            <w:tcW w:w="112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 Приказом Минфина России от 07.11.2022 N 157н;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в ред. Приказа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041"/>
        <w:gridCol w:w="340"/>
        <w:gridCol w:w="1361"/>
        <w:gridCol w:w="340"/>
        <w:gridCol w:w="1928"/>
      </w:tblGrid>
      <w:tr w:rsidR="00212247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0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Руководитель</w:t>
            </w:r>
          </w:p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0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</w:pPr>
      <w:bookmarkStart w:id="789" w:name="P10360"/>
      <w:bookmarkEnd w:id="789"/>
      <w:r>
        <w:t>АКТ N ______</w:t>
      </w:r>
    </w:p>
    <w:p w:rsidR="00212247" w:rsidRDefault="009D5C17">
      <w:pPr>
        <w:pStyle w:val="ConsPlusNormal0"/>
        <w:jc w:val="center"/>
      </w:pPr>
      <w:r>
        <w:t>о списании бланков строгой отчетности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948"/>
        <w:gridCol w:w="2040"/>
        <w:gridCol w:w="1020"/>
      </w:tblGrid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0510461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790" w:name="P10398"/>
            <w:bookmarkEnd w:id="790"/>
            <w:r>
              <w:t>Ответственное лицо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Местонахождение объектов (адрес)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Приказ (распоряжение) о создании комиссии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791" w:name="P10414"/>
            <w:bookmarkEnd w:id="791"/>
            <w:r>
              <w:t>Необходимость уничтожения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(да ("1"</w:t>
            </w:r>
            <w:r>
              <w:t>), нет ("2"))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0510461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r>
        <w:t>Сведения о списываемых объектах бланков строгой отчетности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52"/>
          <w:footerReference w:type="default" r:id="rId353"/>
          <w:headerReference w:type="first" r:id="rId354"/>
          <w:footerReference w:type="first" r:id="rId35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1286"/>
        <w:gridCol w:w="964"/>
        <w:gridCol w:w="1109"/>
        <w:gridCol w:w="878"/>
        <w:gridCol w:w="964"/>
        <w:gridCol w:w="816"/>
        <w:gridCol w:w="1051"/>
        <w:gridCol w:w="1114"/>
        <w:gridCol w:w="643"/>
        <w:gridCol w:w="2041"/>
        <w:gridCol w:w="826"/>
        <w:gridCol w:w="1701"/>
      </w:tblGrid>
      <w:tr w:rsidR="00212247">
        <w:tc>
          <w:tcPr>
            <w:tcW w:w="542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3359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Бланочная продукция строгой отчетности (характеристики)</w:t>
            </w:r>
          </w:p>
        </w:tc>
        <w:tc>
          <w:tcPr>
            <w:tcW w:w="184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1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05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Стоимость</w:t>
            </w:r>
          </w:p>
        </w:tc>
        <w:tc>
          <w:tcPr>
            <w:tcW w:w="111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268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Причина списания</w:t>
            </w:r>
          </w:p>
        </w:tc>
        <w:tc>
          <w:tcPr>
            <w:tcW w:w="82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Процент голосования "за"</w:t>
            </w:r>
          </w:p>
        </w:tc>
        <w:tc>
          <w:tcPr>
            <w:tcW w:w="170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результатам голосования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86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109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43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204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42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792" w:name="P10443"/>
            <w:bookmarkEnd w:id="792"/>
            <w:r>
              <w:t>1</w:t>
            </w:r>
          </w:p>
        </w:tc>
        <w:tc>
          <w:tcPr>
            <w:tcW w:w="1286" w:type="dxa"/>
          </w:tcPr>
          <w:p w:rsidR="00212247" w:rsidRDefault="009D5C17">
            <w:pPr>
              <w:pStyle w:val="ConsPlusNormal0"/>
              <w:jc w:val="center"/>
            </w:pPr>
            <w:bookmarkStart w:id="793" w:name="P10444"/>
            <w:bookmarkEnd w:id="793"/>
            <w:r>
              <w:t>2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794" w:name="P10445"/>
            <w:bookmarkEnd w:id="794"/>
            <w:r>
              <w:t>3</w:t>
            </w:r>
          </w:p>
        </w:tc>
        <w:tc>
          <w:tcPr>
            <w:tcW w:w="1109" w:type="dxa"/>
          </w:tcPr>
          <w:p w:rsidR="00212247" w:rsidRDefault="009D5C17">
            <w:pPr>
              <w:pStyle w:val="ConsPlusNormal0"/>
              <w:jc w:val="center"/>
            </w:pPr>
            <w:bookmarkStart w:id="795" w:name="P10446"/>
            <w:bookmarkEnd w:id="795"/>
            <w:r>
              <w:t>4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bookmarkStart w:id="796" w:name="P10447"/>
            <w:bookmarkEnd w:id="796"/>
            <w:r>
              <w:t>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797" w:name="P10448"/>
            <w:bookmarkEnd w:id="797"/>
            <w:r>
              <w:t>6</w:t>
            </w:r>
          </w:p>
        </w:tc>
        <w:tc>
          <w:tcPr>
            <w:tcW w:w="816" w:type="dxa"/>
          </w:tcPr>
          <w:p w:rsidR="00212247" w:rsidRDefault="009D5C17">
            <w:pPr>
              <w:pStyle w:val="ConsPlusNormal0"/>
              <w:jc w:val="center"/>
            </w:pPr>
            <w:bookmarkStart w:id="798" w:name="P10449"/>
            <w:bookmarkEnd w:id="798"/>
            <w:r>
              <w:t>7</w:t>
            </w:r>
          </w:p>
        </w:tc>
        <w:tc>
          <w:tcPr>
            <w:tcW w:w="1051" w:type="dxa"/>
          </w:tcPr>
          <w:p w:rsidR="00212247" w:rsidRDefault="009D5C17">
            <w:pPr>
              <w:pStyle w:val="ConsPlusNormal0"/>
              <w:jc w:val="center"/>
            </w:pPr>
            <w:bookmarkStart w:id="799" w:name="P10450"/>
            <w:bookmarkEnd w:id="799"/>
            <w:r>
              <w:t>8</w:t>
            </w:r>
          </w:p>
        </w:tc>
        <w:tc>
          <w:tcPr>
            <w:tcW w:w="1114" w:type="dxa"/>
          </w:tcPr>
          <w:p w:rsidR="00212247" w:rsidRDefault="009D5C17">
            <w:pPr>
              <w:pStyle w:val="ConsPlusNormal0"/>
              <w:jc w:val="center"/>
            </w:pPr>
            <w:bookmarkStart w:id="800" w:name="P10451"/>
            <w:bookmarkEnd w:id="800"/>
            <w:r>
              <w:t>9</w:t>
            </w:r>
          </w:p>
        </w:tc>
        <w:tc>
          <w:tcPr>
            <w:tcW w:w="643" w:type="dxa"/>
          </w:tcPr>
          <w:p w:rsidR="00212247" w:rsidRDefault="009D5C17">
            <w:pPr>
              <w:pStyle w:val="ConsPlusNormal0"/>
              <w:jc w:val="center"/>
            </w:pPr>
            <w:bookmarkStart w:id="801" w:name="P10452"/>
            <w:bookmarkEnd w:id="801"/>
            <w:r>
              <w:t>10</w:t>
            </w:r>
          </w:p>
        </w:tc>
        <w:tc>
          <w:tcPr>
            <w:tcW w:w="2041" w:type="dxa"/>
          </w:tcPr>
          <w:p w:rsidR="00212247" w:rsidRDefault="009D5C17">
            <w:pPr>
              <w:pStyle w:val="ConsPlusNormal0"/>
              <w:jc w:val="center"/>
            </w:pPr>
            <w:bookmarkStart w:id="802" w:name="P10453"/>
            <w:bookmarkEnd w:id="802"/>
            <w:r>
              <w:t>11</w:t>
            </w:r>
          </w:p>
        </w:tc>
        <w:tc>
          <w:tcPr>
            <w:tcW w:w="826" w:type="dxa"/>
          </w:tcPr>
          <w:p w:rsidR="00212247" w:rsidRDefault="009D5C17">
            <w:pPr>
              <w:pStyle w:val="ConsPlusNormal0"/>
              <w:jc w:val="center"/>
            </w:pPr>
            <w:bookmarkStart w:id="803" w:name="P10454"/>
            <w:bookmarkEnd w:id="803"/>
            <w:r>
              <w:t>12</w:t>
            </w:r>
          </w:p>
        </w:tc>
        <w:tc>
          <w:tcPr>
            <w:tcW w:w="170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04" w:name="P10455"/>
            <w:bookmarkEnd w:id="804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8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5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8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5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42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15" w:type="dxa"/>
            <w:gridSpan w:val="4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1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5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11" w:type="dxa"/>
            <w:gridSpan w:val="4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356"/>
          <w:footerReference w:type="default" r:id="rId357"/>
          <w:headerReference w:type="first" r:id="rId358"/>
          <w:footerReference w:type="first" r:id="rId35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340"/>
        <w:gridCol w:w="907"/>
        <w:gridCol w:w="340"/>
        <w:gridCol w:w="3458"/>
        <w:gridCol w:w="340"/>
        <w:gridCol w:w="1871"/>
      </w:tblGrid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N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N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60"/>
          <w:footerReference w:type="default" r:id="rId361"/>
          <w:headerReference w:type="first" r:id="rId362"/>
          <w:footerReference w:type="first" r:id="rId36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  <w:gridCol w:w="340"/>
        <w:gridCol w:w="187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Особые отметки</w:t>
            </w: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1587"/>
        <w:gridCol w:w="340"/>
        <w:gridCol w:w="187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364"/>
          <w:footerReference w:type="default" r:id="rId365"/>
          <w:headerReference w:type="first" r:id="rId366"/>
          <w:footerReference w:type="first" r:id="rId36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</w:t>
            </w:r>
            <w:r>
              <w:rPr>
                <w:color w:val="392C69"/>
              </w:rPr>
              <w:t xml:space="preserve">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1474"/>
        <w:gridCol w:w="340"/>
        <w:gridCol w:w="1361"/>
        <w:gridCol w:w="340"/>
        <w:gridCol w:w="1757"/>
      </w:tblGrid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</w:t>
            </w:r>
          </w:p>
          <w:p w:rsidR="00212247" w:rsidRDefault="009D5C17">
            <w:pPr>
              <w:pStyle w:val="ConsPlusNormal0"/>
            </w:pPr>
            <w:r>
              <w:t>(уполномоченное лицо)</w:t>
            </w:r>
          </w:p>
        </w:tc>
      </w:tr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05" w:name="P10689"/>
            <w:bookmarkEnd w:id="805"/>
            <w:r>
              <w:t>АКТ N ______</w:t>
            </w:r>
          </w:p>
          <w:p w:rsidR="00212247" w:rsidRDefault="009D5C17">
            <w:pPr>
              <w:pStyle w:val="ConsPlusNormal0"/>
              <w:jc w:val="center"/>
            </w:pPr>
            <w:r>
              <w:t>о результатах инвентаризации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68"/>
          <w:footerReference w:type="default" r:id="rId369"/>
          <w:headerReference w:type="first" r:id="rId370"/>
          <w:footerReference w:type="first" r:id="rId37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4"/>
        <w:gridCol w:w="809"/>
        <w:gridCol w:w="542"/>
        <w:gridCol w:w="649"/>
        <w:gridCol w:w="850"/>
        <w:gridCol w:w="1013"/>
        <w:gridCol w:w="2381"/>
        <w:gridCol w:w="1134"/>
      </w:tblGrid>
      <w:tr w:rsidR="00212247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0510463</w:t>
            </w:r>
          </w:p>
        </w:tc>
      </w:tr>
      <w:tr w:rsidR="00212247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дохода бюджета (Учредитель)</w:t>
            </w:r>
          </w:p>
        </w:tc>
        <w:tc>
          <w:tcPr>
            <w:tcW w:w="3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8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806" w:name="P10732"/>
      <w:bookmarkEnd w:id="806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</w:pPr>
            <w:bookmarkStart w:id="807" w:name="P10746"/>
            <w:bookmarkEnd w:id="807"/>
            <w:r>
              <w:t>Номер инвентаризационной комиссии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372"/>
          <w:footerReference w:type="default" r:id="rId373"/>
          <w:headerReference w:type="first" r:id="rId374"/>
          <w:footerReference w:type="first" r:id="rId37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808" w:name="P10753"/>
            <w:bookmarkEnd w:id="808"/>
            <w:r>
              <w:t>1. Результаты инвентаризации без выявленных отклонений по суммовым (количественным) показателям и качественным характеристикам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76"/>
          <w:footerReference w:type="default" r:id="rId377"/>
          <w:headerReference w:type="first" r:id="rId378"/>
          <w:footerReference w:type="first" r:id="rId37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737"/>
        <w:gridCol w:w="624"/>
        <w:gridCol w:w="686"/>
        <w:gridCol w:w="624"/>
        <w:gridCol w:w="794"/>
        <w:gridCol w:w="680"/>
        <w:gridCol w:w="1191"/>
        <w:gridCol w:w="624"/>
        <w:gridCol w:w="1056"/>
        <w:gridCol w:w="835"/>
        <w:gridCol w:w="835"/>
        <w:gridCol w:w="1253"/>
        <w:gridCol w:w="850"/>
      </w:tblGrid>
      <w:tr w:rsidR="00212247">
        <w:tc>
          <w:tcPr>
            <w:tcW w:w="57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671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Реквизиты инвентаризационной описи (сличительной ведомости)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Группа проинвентаризированных объектов</w:t>
            </w:r>
          </w:p>
        </w:tc>
        <w:tc>
          <w:tcPr>
            <w:tcW w:w="181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 (ответственное лицо группы лиц (при наличии)</w:t>
            </w:r>
          </w:p>
        </w:tc>
        <w:tc>
          <w:tcPr>
            <w:tcW w:w="105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Дата, по состоянию на которую проводилась </w:t>
            </w:r>
            <w:r>
              <w:t>инвентаризация</w:t>
            </w:r>
          </w:p>
        </w:tc>
        <w:tc>
          <w:tcPr>
            <w:tcW w:w="167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Срок проведения инвентаризации</w:t>
            </w:r>
          </w:p>
        </w:tc>
        <w:tc>
          <w:tcPr>
            <w:tcW w:w="125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 (подразделение) проведения инвентаризации</w:t>
            </w:r>
          </w:p>
        </w:tc>
        <w:tc>
          <w:tcPr>
            <w:tcW w:w="85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код формы</w:t>
            </w:r>
          </w:p>
        </w:tc>
        <w:tc>
          <w:tcPr>
            <w:tcW w:w="686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код счета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7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09" w:name="P10773"/>
            <w:bookmarkEnd w:id="809"/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810" w:name="P10774"/>
            <w:bookmarkEnd w:id="810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6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811" w:name="P10777"/>
            <w:bookmarkEnd w:id="811"/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12" w:name="P10778"/>
            <w:bookmarkEnd w:id="812"/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13" w:name="P10779"/>
            <w:bookmarkEnd w:id="813"/>
            <w:r>
              <w:t>7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814" w:name="P10780"/>
            <w:bookmarkEnd w:id="814"/>
            <w:r>
              <w:t>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815" w:name="P10781"/>
            <w:bookmarkEnd w:id="815"/>
            <w:r>
              <w:t>9</w:t>
            </w:r>
          </w:p>
        </w:tc>
        <w:tc>
          <w:tcPr>
            <w:tcW w:w="1056" w:type="dxa"/>
          </w:tcPr>
          <w:p w:rsidR="00212247" w:rsidRDefault="009D5C17">
            <w:pPr>
              <w:pStyle w:val="ConsPlusNormal0"/>
              <w:jc w:val="center"/>
            </w:pPr>
            <w:bookmarkStart w:id="816" w:name="P10782"/>
            <w:bookmarkEnd w:id="816"/>
            <w:r>
              <w:t>10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bookmarkStart w:id="817" w:name="P10783"/>
            <w:bookmarkEnd w:id="817"/>
            <w:r>
              <w:t>11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bookmarkStart w:id="818" w:name="P10784"/>
            <w:bookmarkEnd w:id="818"/>
            <w:r>
              <w:t>12</w:t>
            </w:r>
          </w:p>
        </w:tc>
        <w:tc>
          <w:tcPr>
            <w:tcW w:w="1253" w:type="dxa"/>
          </w:tcPr>
          <w:p w:rsidR="00212247" w:rsidRDefault="009D5C17">
            <w:pPr>
              <w:pStyle w:val="ConsPlusNormal0"/>
              <w:jc w:val="center"/>
            </w:pPr>
            <w:bookmarkStart w:id="819" w:name="P10785"/>
            <w:bookmarkEnd w:id="819"/>
            <w:r>
              <w:t>13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20" w:name="P10786"/>
            <w:bookmarkEnd w:id="820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5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5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380"/>
          <w:footerReference w:type="default" r:id="rId381"/>
          <w:headerReference w:type="first" r:id="rId382"/>
          <w:footerReference w:type="first" r:id="rId38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821" w:name="P10816"/>
            <w:bookmarkEnd w:id="821"/>
            <w:r>
              <w:t>2. Результаты инвентаризации с выявленными отклонениями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84"/>
          <w:footerReference w:type="default" r:id="rId385"/>
          <w:headerReference w:type="first" r:id="rId386"/>
          <w:footerReference w:type="first" r:id="rId38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680"/>
        <w:gridCol w:w="680"/>
        <w:gridCol w:w="686"/>
        <w:gridCol w:w="624"/>
        <w:gridCol w:w="794"/>
        <w:gridCol w:w="680"/>
        <w:gridCol w:w="1138"/>
        <w:gridCol w:w="680"/>
        <w:gridCol w:w="1018"/>
        <w:gridCol w:w="850"/>
        <w:gridCol w:w="835"/>
        <w:gridCol w:w="1253"/>
        <w:gridCol w:w="850"/>
        <w:gridCol w:w="1020"/>
      </w:tblGrid>
      <w:tr w:rsidR="00212247">
        <w:tc>
          <w:tcPr>
            <w:tcW w:w="576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670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Реквизиты инвентаризационной описи (сличительной ведомости)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Группа проинвентаризированных объектов</w:t>
            </w:r>
          </w:p>
        </w:tc>
        <w:tc>
          <w:tcPr>
            <w:tcW w:w="18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 (ответственное лицо группы лиц (при наличии)</w:t>
            </w:r>
          </w:p>
        </w:tc>
        <w:tc>
          <w:tcPr>
            <w:tcW w:w="101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Дата, по состоянию на которую проводилась инвентаризация</w:t>
            </w:r>
          </w:p>
        </w:tc>
        <w:tc>
          <w:tcPr>
            <w:tcW w:w="168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Срок</w:t>
            </w:r>
            <w:r>
              <w:t xml:space="preserve"> проведения инвентаризации</w:t>
            </w:r>
          </w:p>
        </w:tc>
        <w:tc>
          <w:tcPr>
            <w:tcW w:w="125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 (подразделение) проведения инвентаризации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Примечание</w:t>
            </w:r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Приложение N ____ к разделу 2 Акта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код формы</w:t>
            </w:r>
          </w:p>
        </w:tc>
        <w:tc>
          <w:tcPr>
            <w:tcW w:w="686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код счета</w:t>
            </w:r>
          </w:p>
        </w:tc>
        <w:tc>
          <w:tcPr>
            <w:tcW w:w="1138" w:type="dxa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76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22" w:name="P10837"/>
            <w:bookmarkEnd w:id="822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23" w:name="P10838"/>
            <w:bookmarkEnd w:id="823"/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6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824" w:name="P10841"/>
            <w:bookmarkEnd w:id="824"/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25" w:name="P10842"/>
            <w:bookmarkEnd w:id="825"/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26" w:name="P10843"/>
            <w:bookmarkEnd w:id="826"/>
            <w:r>
              <w:t>7</w:t>
            </w:r>
          </w:p>
        </w:tc>
        <w:tc>
          <w:tcPr>
            <w:tcW w:w="1138" w:type="dxa"/>
          </w:tcPr>
          <w:p w:rsidR="00212247" w:rsidRDefault="009D5C17">
            <w:pPr>
              <w:pStyle w:val="ConsPlusNormal0"/>
              <w:jc w:val="center"/>
            </w:pPr>
            <w:bookmarkStart w:id="827" w:name="P10844"/>
            <w:bookmarkEnd w:id="827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28" w:name="P10845"/>
            <w:bookmarkEnd w:id="828"/>
            <w:r>
              <w:t>9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bookmarkStart w:id="829" w:name="P10846"/>
            <w:bookmarkEnd w:id="829"/>
            <w:r>
              <w:t>10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830" w:name="P10847"/>
            <w:bookmarkEnd w:id="830"/>
            <w:r>
              <w:t>11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bookmarkStart w:id="831" w:name="P10848"/>
            <w:bookmarkEnd w:id="831"/>
            <w:r>
              <w:t>12</w:t>
            </w:r>
          </w:p>
        </w:tc>
        <w:tc>
          <w:tcPr>
            <w:tcW w:w="1253" w:type="dxa"/>
          </w:tcPr>
          <w:p w:rsidR="00212247" w:rsidRDefault="009D5C17">
            <w:pPr>
              <w:pStyle w:val="ConsPlusNormal0"/>
              <w:jc w:val="center"/>
            </w:pPr>
            <w:bookmarkStart w:id="832" w:name="P10849"/>
            <w:bookmarkEnd w:id="832"/>
            <w:r>
              <w:t>13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833" w:name="P10850"/>
            <w:bookmarkEnd w:id="833"/>
            <w:r>
              <w:t>14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34" w:name="P10851"/>
            <w:bookmarkEnd w:id="834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388"/>
          <w:footerReference w:type="default" r:id="rId389"/>
          <w:headerReference w:type="first" r:id="rId390"/>
          <w:footerReference w:type="first" r:id="rId39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0510463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835" w:name="P10885"/>
            <w:bookmarkEnd w:id="835"/>
            <w:r>
              <w:t>3. Результаты выявленных качественных характеристик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392"/>
          <w:footerReference w:type="default" r:id="rId393"/>
          <w:headerReference w:type="first" r:id="rId394"/>
          <w:footerReference w:type="first" r:id="rId39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680"/>
        <w:gridCol w:w="680"/>
        <w:gridCol w:w="686"/>
        <w:gridCol w:w="624"/>
        <w:gridCol w:w="794"/>
        <w:gridCol w:w="680"/>
        <w:gridCol w:w="1138"/>
        <w:gridCol w:w="680"/>
        <w:gridCol w:w="1018"/>
        <w:gridCol w:w="850"/>
        <w:gridCol w:w="835"/>
        <w:gridCol w:w="1253"/>
        <w:gridCol w:w="850"/>
        <w:gridCol w:w="1020"/>
      </w:tblGrid>
      <w:tr w:rsidR="00212247">
        <w:tc>
          <w:tcPr>
            <w:tcW w:w="576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670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Реквизиты инвентаризационной описи (сличительной ведомости)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Группа проинвентаризированных объектов</w:t>
            </w:r>
          </w:p>
        </w:tc>
        <w:tc>
          <w:tcPr>
            <w:tcW w:w="18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 (ответственное лицо группы лиц (при наличии)</w:t>
            </w:r>
          </w:p>
        </w:tc>
        <w:tc>
          <w:tcPr>
            <w:tcW w:w="101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Дата, по состоянию на которую проводилась инвентаризация</w:t>
            </w:r>
          </w:p>
        </w:tc>
        <w:tc>
          <w:tcPr>
            <w:tcW w:w="168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Срок проведения инвентаризации</w:t>
            </w:r>
          </w:p>
        </w:tc>
        <w:tc>
          <w:tcPr>
            <w:tcW w:w="125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 (подразделение) проведения инвентаризации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Примечание</w:t>
            </w:r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Приложение N ____ к разделу 3 Акта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код формы</w:t>
            </w:r>
          </w:p>
        </w:tc>
        <w:tc>
          <w:tcPr>
            <w:tcW w:w="686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код счета</w:t>
            </w:r>
          </w:p>
        </w:tc>
        <w:tc>
          <w:tcPr>
            <w:tcW w:w="1138" w:type="dxa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76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36" w:name="P10906"/>
            <w:bookmarkEnd w:id="836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37" w:name="P10907"/>
            <w:bookmarkEnd w:id="837"/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6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838" w:name="P10910"/>
            <w:bookmarkEnd w:id="838"/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39" w:name="P10911"/>
            <w:bookmarkEnd w:id="839"/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40" w:name="P10912"/>
            <w:bookmarkEnd w:id="840"/>
            <w:r>
              <w:t>7</w:t>
            </w:r>
          </w:p>
        </w:tc>
        <w:tc>
          <w:tcPr>
            <w:tcW w:w="1138" w:type="dxa"/>
          </w:tcPr>
          <w:p w:rsidR="00212247" w:rsidRDefault="009D5C17">
            <w:pPr>
              <w:pStyle w:val="ConsPlusNormal0"/>
              <w:jc w:val="center"/>
            </w:pPr>
            <w:bookmarkStart w:id="841" w:name="P10913"/>
            <w:bookmarkEnd w:id="841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42" w:name="P10914"/>
            <w:bookmarkEnd w:id="842"/>
            <w:r>
              <w:t>9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bookmarkStart w:id="843" w:name="P10915"/>
            <w:bookmarkEnd w:id="843"/>
            <w:r>
              <w:t>10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844" w:name="P10916"/>
            <w:bookmarkEnd w:id="844"/>
            <w:r>
              <w:t>11</w:t>
            </w:r>
          </w:p>
        </w:tc>
        <w:tc>
          <w:tcPr>
            <w:tcW w:w="835" w:type="dxa"/>
          </w:tcPr>
          <w:p w:rsidR="00212247" w:rsidRDefault="009D5C17">
            <w:pPr>
              <w:pStyle w:val="ConsPlusNormal0"/>
              <w:jc w:val="center"/>
            </w:pPr>
            <w:bookmarkStart w:id="845" w:name="P10917"/>
            <w:bookmarkEnd w:id="845"/>
            <w:r>
              <w:t>12</w:t>
            </w:r>
          </w:p>
        </w:tc>
        <w:tc>
          <w:tcPr>
            <w:tcW w:w="1253" w:type="dxa"/>
          </w:tcPr>
          <w:p w:rsidR="00212247" w:rsidRDefault="009D5C17">
            <w:pPr>
              <w:pStyle w:val="ConsPlusNormal0"/>
              <w:jc w:val="center"/>
            </w:pPr>
            <w:bookmarkStart w:id="846" w:name="P10918"/>
            <w:bookmarkEnd w:id="846"/>
            <w:r>
              <w:t>13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847" w:name="P10919"/>
            <w:bookmarkEnd w:id="847"/>
            <w:r>
              <w:t>14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48" w:name="P10920"/>
            <w:bookmarkEnd w:id="848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361"/>
        <w:gridCol w:w="340"/>
        <w:gridCol w:w="1757"/>
        <w:gridCol w:w="340"/>
        <w:gridCol w:w="1531"/>
        <w:gridCol w:w="340"/>
        <w:gridCol w:w="170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Член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Член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396"/>
          <w:footerReference w:type="default" r:id="rId397"/>
          <w:headerReference w:type="first" r:id="rId398"/>
          <w:footerReference w:type="first" r:id="rId39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849" w:name="P11066"/>
      <w:bookmarkEnd w:id="849"/>
      <w:r>
        <w:t>Приложение N 1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2.1. Информация о выявленных отклонениях на счетах учета денежных средств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00"/>
          <w:footerReference w:type="default" r:id="rId401"/>
          <w:headerReference w:type="first" r:id="rId402"/>
          <w:footerReference w:type="first" r:id="rId40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94"/>
        <w:gridCol w:w="773"/>
        <w:gridCol w:w="794"/>
        <w:gridCol w:w="850"/>
        <w:gridCol w:w="1587"/>
        <w:gridCol w:w="624"/>
        <w:gridCol w:w="964"/>
        <w:gridCol w:w="680"/>
        <w:gridCol w:w="907"/>
        <w:gridCol w:w="1587"/>
        <w:gridCol w:w="124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6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 xml:space="preserve">Реквизиты инвентаризационной описи остатков на счетах учета денежных средств </w:t>
            </w:r>
            <w:hyperlink w:anchor="P12512" w:tooltip="ИНВЕНТАРИЗАЦИОННАЯ ОПИСЬ N _______">
              <w:r>
                <w:rPr>
                  <w:color w:val="0000FF"/>
                </w:rPr>
                <w:t>(ф. 0510464)</w:t>
              </w:r>
            </w:hyperlink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счета</w:t>
            </w:r>
          </w:p>
        </w:tc>
        <w:tc>
          <w:tcPr>
            <w:tcW w:w="243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Подразделение Банка России, кредитная организация, территориальный орган Федерального казначейства, финансовый орган субъекта Российской Федерации (муниципального обр</w:t>
            </w:r>
            <w:r>
              <w:t>азования)</w:t>
            </w:r>
          </w:p>
        </w:tc>
        <w:tc>
          <w:tcPr>
            <w:tcW w:w="3175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Сумма отклонения учетных данных от данных по банковской выписке/выписке из лицевого счета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73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номер счета/номер лицевого счета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ОКВ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 валюте учета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50" w:name="P11088"/>
            <w:bookmarkEnd w:id="850"/>
            <w:r>
              <w:t>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51" w:name="P11089"/>
            <w:bookmarkEnd w:id="851"/>
            <w:r>
              <w:t>2</w:t>
            </w:r>
          </w:p>
        </w:tc>
        <w:tc>
          <w:tcPr>
            <w:tcW w:w="773" w:type="dxa"/>
          </w:tcPr>
          <w:p w:rsidR="00212247" w:rsidRDefault="009D5C17">
            <w:pPr>
              <w:pStyle w:val="ConsPlusNormal0"/>
              <w:jc w:val="center"/>
            </w:pPr>
            <w:bookmarkStart w:id="852" w:name="P11090"/>
            <w:bookmarkEnd w:id="852"/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53" w:name="P11091"/>
            <w:bookmarkEnd w:id="853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854" w:name="P11092"/>
            <w:bookmarkEnd w:id="854"/>
            <w:r>
              <w:t>5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855" w:name="P11093"/>
            <w:bookmarkEnd w:id="855"/>
            <w:r>
              <w:t>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856" w:name="P11094"/>
            <w:bookmarkEnd w:id="856"/>
            <w:r>
              <w:t>7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857" w:name="P11095"/>
            <w:bookmarkEnd w:id="857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58" w:name="P11096"/>
            <w:bookmarkEnd w:id="858"/>
            <w:r>
              <w:t>9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859" w:name="P11097"/>
            <w:bookmarkEnd w:id="859"/>
            <w:r>
              <w:t>10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860" w:name="P11098"/>
            <w:bookmarkEnd w:id="860"/>
            <w:r>
              <w:t>11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61" w:name="P11099"/>
            <w:bookmarkEnd w:id="861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7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7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953" w:type="dxa"/>
            <w:gridSpan w:val="8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834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04"/>
          <w:footerReference w:type="default" r:id="rId405"/>
          <w:headerReference w:type="first" r:id="rId406"/>
          <w:footerReference w:type="first" r:id="rId40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862" w:name="P11133"/>
      <w:bookmarkEnd w:id="862"/>
      <w:r>
        <w:t>Приложение N 2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2.2. Информация о выявленных отклонениях на счетах учета бланков строгой отчетности и денежных документов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08"/>
          <w:footerReference w:type="default" r:id="rId409"/>
          <w:headerReference w:type="first" r:id="rId410"/>
          <w:footerReference w:type="first" r:id="rId41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730"/>
        <w:gridCol w:w="773"/>
        <w:gridCol w:w="874"/>
        <w:gridCol w:w="859"/>
        <w:gridCol w:w="581"/>
        <w:gridCol w:w="737"/>
        <w:gridCol w:w="794"/>
        <w:gridCol w:w="730"/>
        <w:gridCol w:w="850"/>
        <w:gridCol w:w="845"/>
        <w:gridCol w:w="581"/>
        <w:gridCol w:w="720"/>
        <w:gridCol w:w="782"/>
        <w:gridCol w:w="850"/>
        <w:gridCol w:w="624"/>
        <w:gridCol w:w="624"/>
        <w:gridCol w:w="510"/>
        <w:gridCol w:w="1142"/>
        <w:gridCol w:w="1046"/>
      </w:tblGrid>
      <w:tr w:rsidR="00212247">
        <w:tc>
          <w:tcPr>
            <w:tcW w:w="59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03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Реквизиты инвентаризационной описи (сличительной ведомости) бланков строгой отчетности и денежных документов </w:t>
            </w:r>
            <w:hyperlink w:anchor="P12895" w:tooltip="ИНВЕНТАРИЗАЦИОННАЯ ОПИСЬ (СЛИЧИТЕЛЬНАЯ ВЕДОМОСТЬ) N _____">
              <w:r>
                <w:rPr>
                  <w:color w:val="0000FF"/>
                </w:rPr>
                <w:t>(ф. 0510465)</w:t>
              </w:r>
            </w:hyperlink>
          </w:p>
        </w:tc>
        <w:tc>
          <w:tcPr>
            <w:tcW w:w="8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Вид документа (бланки строгой отчетности, </w:t>
            </w:r>
            <w:r>
              <w:t>денежные документы)</w:t>
            </w:r>
          </w:p>
        </w:tc>
        <w:tc>
          <w:tcPr>
            <w:tcW w:w="1440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Бланки строгой отчетности, денежные документы</w:t>
            </w:r>
          </w:p>
        </w:tc>
        <w:tc>
          <w:tcPr>
            <w:tcW w:w="153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116" w:type="dxa"/>
            <w:gridSpan w:val="10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подтвержденное первичными учетными документами</w:t>
            </w:r>
          </w:p>
        </w:tc>
        <w:tc>
          <w:tcPr>
            <w:tcW w:w="114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046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726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3390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73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730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845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20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782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63" w:name="P11166"/>
            <w:bookmarkEnd w:id="863"/>
            <w:r>
              <w:t>1</w:t>
            </w:r>
          </w:p>
        </w:tc>
        <w:tc>
          <w:tcPr>
            <w:tcW w:w="730" w:type="dxa"/>
          </w:tcPr>
          <w:p w:rsidR="00212247" w:rsidRDefault="009D5C17">
            <w:pPr>
              <w:pStyle w:val="ConsPlusNormal0"/>
              <w:jc w:val="center"/>
            </w:pPr>
            <w:bookmarkStart w:id="864" w:name="P11167"/>
            <w:bookmarkEnd w:id="864"/>
            <w:r>
              <w:t>2</w:t>
            </w:r>
          </w:p>
        </w:tc>
        <w:tc>
          <w:tcPr>
            <w:tcW w:w="773" w:type="dxa"/>
          </w:tcPr>
          <w:p w:rsidR="00212247" w:rsidRDefault="009D5C17">
            <w:pPr>
              <w:pStyle w:val="ConsPlusNormal0"/>
              <w:jc w:val="center"/>
            </w:pPr>
            <w:bookmarkStart w:id="865" w:name="P11168"/>
            <w:bookmarkEnd w:id="865"/>
            <w:r>
              <w:t>3</w:t>
            </w:r>
          </w:p>
        </w:tc>
        <w:tc>
          <w:tcPr>
            <w:tcW w:w="874" w:type="dxa"/>
          </w:tcPr>
          <w:p w:rsidR="00212247" w:rsidRDefault="009D5C17">
            <w:pPr>
              <w:pStyle w:val="ConsPlusNormal0"/>
              <w:jc w:val="center"/>
            </w:pPr>
            <w:bookmarkStart w:id="866" w:name="P11169"/>
            <w:bookmarkEnd w:id="866"/>
            <w:r>
              <w:t>4</w:t>
            </w: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bookmarkStart w:id="867" w:name="P11170"/>
            <w:bookmarkEnd w:id="867"/>
            <w:r>
              <w:t>5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bookmarkStart w:id="868" w:name="P11171"/>
            <w:bookmarkEnd w:id="868"/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869" w:name="P11172"/>
            <w:bookmarkEnd w:id="869"/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70" w:name="P11173"/>
            <w:bookmarkEnd w:id="870"/>
            <w:r>
              <w:t>8</w:t>
            </w:r>
          </w:p>
        </w:tc>
        <w:tc>
          <w:tcPr>
            <w:tcW w:w="730" w:type="dxa"/>
          </w:tcPr>
          <w:p w:rsidR="00212247" w:rsidRDefault="009D5C17">
            <w:pPr>
              <w:pStyle w:val="ConsPlusNormal0"/>
              <w:jc w:val="center"/>
            </w:pPr>
            <w:bookmarkStart w:id="871" w:name="P11174"/>
            <w:bookmarkEnd w:id="871"/>
            <w:r>
              <w:t>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845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720" w:type="dxa"/>
          </w:tcPr>
          <w:p w:rsidR="00212247" w:rsidRDefault="009D5C17">
            <w:pPr>
              <w:pStyle w:val="ConsPlusNormal0"/>
              <w:jc w:val="center"/>
            </w:pPr>
            <w:bookmarkStart w:id="872" w:name="P11178"/>
            <w:bookmarkEnd w:id="872"/>
            <w:r>
              <w:t>13</w:t>
            </w:r>
          </w:p>
        </w:tc>
        <w:tc>
          <w:tcPr>
            <w:tcW w:w="782" w:type="dxa"/>
          </w:tcPr>
          <w:p w:rsidR="00212247" w:rsidRDefault="009D5C17">
            <w:pPr>
              <w:pStyle w:val="ConsPlusNormal0"/>
              <w:jc w:val="center"/>
            </w:pPr>
            <w:bookmarkStart w:id="873" w:name="P11179"/>
            <w:bookmarkEnd w:id="873"/>
            <w:r>
              <w:t>14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874" w:name="P11183"/>
            <w:bookmarkEnd w:id="874"/>
            <w:r>
              <w:t>18</w:t>
            </w:r>
          </w:p>
        </w:tc>
        <w:tc>
          <w:tcPr>
            <w:tcW w:w="1142" w:type="dxa"/>
          </w:tcPr>
          <w:p w:rsidR="00212247" w:rsidRDefault="009D5C17">
            <w:pPr>
              <w:pStyle w:val="ConsPlusNormal0"/>
              <w:jc w:val="center"/>
            </w:pPr>
            <w:bookmarkStart w:id="875" w:name="P11184"/>
            <w:bookmarkEnd w:id="875"/>
            <w:r>
              <w:t>19</w:t>
            </w:r>
          </w:p>
        </w:tc>
        <w:tc>
          <w:tcPr>
            <w:tcW w:w="1046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76" w:name="P11185"/>
            <w:bookmarkEnd w:id="876"/>
            <w:r>
              <w:t>20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7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7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46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43" w:type="dxa"/>
            <w:gridSpan w:val="8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3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5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88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12"/>
          <w:footerReference w:type="default" r:id="rId413"/>
          <w:headerReference w:type="first" r:id="rId414"/>
          <w:footerReference w:type="first" r:id="rId41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877" w:name="P11243"/>
      <w:bookmarkEnd w:id="877"/>
      <w:r>
        <w:t>Приложение N 3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2.3. Информация о выявленных отклонениях на счетах учета объектов нефинансовых активов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16"/>
          <w:footerReference w:type="default" r:id="rId417"/>
          <w:headerReference w:type="first" r:id="rId418"/>
          <w:footerReference w:type="first" r:id="rId41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869"/>
        <w:gridCol w:w="917"/>
        <w:gridCol w:w="1157"/>
        <w:gridCol w:w="1003"/>
        <w:gridCol w:w="1162"/>
        <w:gridCol w:w="680"/>
        <w:gridCol w:w="794"/>
        <w:gridCol w:w="794"/>
        <w:gridCol w:w="567"/>
        <w:gridCol w:w="941"/>
        <w:gridCol w:w="1587"/>
        <w:gridCol w:w="1247"/>
      </w:tblGrid>
      <w:tr w:rsidR="00212247">
        <w:tc>
          <w:tcPr>
            <w:tcW w:w="59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86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Реквизиты инвентаризационной описи (сличительной ведомости) по объектам нефинансовых активов </w:t>
            </w:r>
            <w:hyperlink w:anchor="P13875" w:tooltip="ИНВЕНТАРИЗАЦИОННАЯ ОПИСЬ (СЛИЧИТЕЛЬНАЯ ВЕДОМОСТЬ) N _____">
              <w:r>
                <w:rPr>
                  <w:color w:val="0000FF"/>
                </w:rPr>
                <w:t>(ф. 0510466)</w:t>
              </w:r>
            </w:hyperlink>
          </w:p>
        </w:tc>
        <w:tc>
          <w:tcPr>
            <w:tcW w:w="115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нефин</w:t>
            </w:r>
            <w:r>
              <w:t>ансового актива</w:t>
            </w:r>
          </w:p>
        </w:tc>
        <w:tc>
          <w:tcPr>
            <w:tcW w:w="100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учета (инвентарный или иной)</w:t>
            </w:r>
          </w:p>
        </w:tc>
        <w:tc>
          <w:tcPr>
            <w:tcW w:w="116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Место/подразделение проведения инвентаризации</w:t>
            </w:r>
          </w:p>
        </w:tc>
        <w:tc>
          <w:tcPr>
            <w:tcW w:w="1474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302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подтвержденное первичным учетным документом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</w:t>
            </w:r>
            <w:r>
              <w:t>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941" w:type="dxa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1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941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78" w:name="P11268"/>
            <w:bookmarkEnd w:id="878"/>
            <w:r>
              <w:t>1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879" w:name="P11269"/>
            <w:bookmarkEnd w:id="879"/>
            <w:r>
              <w:t>2</w:t>
            </w:r>
          </w:p>
        </w:tc>
        <w:tc>
          <w:tcPr>
            <w:tcW w:w="917" w:type="dxa"/>
          </w:tcPr>
          <w:p w:rsidR="00212247" w:rsidRDefault="009D5C17">
            <w:pPr>
              <w:pStyle w:val="ConsPlusNormal0"/>
              <w:jc w:val="center"/>
            </w:pPr>
            <w:bookmarkStart w:id="880" w:name="P11270"/>
            <w:bookmarkEnd w:id="880"/>
            <w:r>
              <w:t>3</w:t>
            </w:r>
          </w:p>
        </w:tc>
        <w:tc>
          <w:tcPr>
            <w:tcW w:w="1157" w:type="dxa"/>
          </w:tcPr>
          <w:p w:rsidR="00212247" w:rsidRDefault="009D5C17">
            <w:pPr>
              <w:pStyle w:val="ConsPlusNormal0"/>
              <w:jc w:val="center"/>
            </w:pPr>
            <w:bookmarkStart w:id="881" w:name="P11271"/>
            <w:bookmarkEnd w:id="881"/>
            <w:r>
              <w:t>4</w:t>
            </w:r>
          </w:p>
        </w:tc>
        <w:tc>
          <w:tcPr>
            <w:tcW w:w="1003" w:type="dxa"/>
          </w:tcPr>
          <w:p w:rsidR="00212247" w:rsidRDefault="009D5C17">
            <w:pPr>
              <w:pStyle w:val="ConsPlusNormal0"/>
              <w:jc w:val="center"/>
            </w:pPr>
            <w:bookmarkStart w:id="882" w:name="P11272"/>
            <w:bookmarkEnd w:id="882"/>
            <w:r>
              <w:t>5</w:t>
            </w:r>
          </w:p>
        </w:tc>
        <w:tc>
          <w:tcPr>
            <w:tcW w:w="1162" w:type="dxa"/>
          </w:tcPr>
          <w:p w:rsidR="00212247" w:rsidRDefault="009D5C17">
            <w:pPr>
              <w:pStyle w:val="ConsPlusNormal0"/>
              <w:jc w:val="center"/>
            </w:pPr>
            <w:bookmarkStart w:id="883" w:name="P11273"/>
            <w:bookmarkEnd w:id="883"/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884" w:name="P11274"/>
            <w:bookmarkEnd w:id="884"/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85" w:name="P11275"/>
            <w:bookmarkEnd w:id="885"/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86" w:name="P11276"/>
            <w:bookmarkEnd w:id="886"/>
            <w:r>
              <w:t>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887" w:name="P11277"/>
            <w:bookmarkEnd w:id="887"/>
            <w:r>
              <w:t>10</w:t>
            </w:r>
          </w:p>
        </w:tc>
        <w:tc>
          <w:tcPr>
            <w:tcW w:w="941" w:type="dxa"/>
          </w:tcPr>
          <w:p w:rsidR="00212247" w:rsidRDefault="009D5C17">
            <w:pPr>
              <w:pStyle w:val="ConsPlusNormal0"/>
              <w:jc w:val="center"/>
            </w:pPr>
            <w:bookmarkStart w:id="888" w:name="P11278"/>
            <w:bookmarkEnd w:id="888"/>
            <w:r>
              <w:t>11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889" w:name="P11279"/>
            <w:bookmarkEnd w:id="889"/>
            <w:r>
              <w:t>12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90" w:name="P11280"/>
            <w:bookmarkEnd w:id="890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177" w:type="dxa"/>
            <w:gridSpan w:val="8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834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20"/>
          <w:footerReference w:type="default" r:id="rId421"/>
          <w:headerReference w:type="first" r:id="rId422"/>
          <w:footerReference w:type="first" r:id="rId42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891" w:name="P11317"/>
      <w:bookmarkEnd w:id="891"/>
      <w:r>
        <w:t>Приложение N 4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2.4. Информация о выявленных отклонениях на счетах учета расчетов по поступлениям (дебиторская задолженность)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24"/>
          <w:footerReference w:type="default" r:id="rId425"/>
          <w:headerReference w:type="first" r:id="rId426"/>
          <w:footerReference w:type="first" r:id="rId42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794"/>
        <w:gridCol w:w="794"/>
        <w:gridCol w:w="1018"/>
        <w:gridCol w:w="869"/>
        <w:gridCol w:w="737"/>
        <w:gridCol w:w="624"/>
        <w:gridCol w:w="624"/>
        <w:gridCol w:w="557"/>
        <w:gridCol w:w="581"/>
        <w:gridCol w:w="869"/>
        <w:gridCol w:w="648"/>
        <w:gridCol w:w="907"/>
        <w:gridCol w:w="1247"/>
        <w:gridCol w:w="1435"/>
        <w:gridCol w:w="1613"/>
      </w:tblGrid>
      <w:tr w:rsidR="00212247">
        <w:tc>
          <w:tcPr>
            <w:tcW w:w="59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 xml:space="preserve">Реквизиты инвентаризационной описи расчетов по поступлениям </w:t>
            </w:r>
            <w:hyperlink w:anchor="P15163" w:tooltip="ИНВЕНТАРИЗАЦИОННАЯ ОПИСЬ N _____">
              <w:r>
                <w:rPr>
                  <w:color w:val="0000FF"/>
                </w:rPr>
                <w:t>(ф. 0510468)</w:t>
              </w:r>
            </w:hyperlink>
          </w:p>
        </w:tc>
        <w:tc>
          <w:tcPr>
            <w:tcW w:w="101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доходов</w:t>
            </w:r>
          </w:p>
        </w:tc>
        <w:tc>
          <w:tcPr>
            <w:tcW w:w="86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36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Контрагент (плательщик доходов)</w:t>
            </w:r>
          </w:p>
        </w:tc>
        <w:tc>
          <w:tcPr>
            <w:tcW w:w="2631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Документ-основ</w:t>
            </w:r>
            <w:r>
              <w:t>ание возникновения задолженности</w:t>
            </w:r>
          </w:p>
        </w:tc>
        <w:tc>
          <w:tcPr>
            <w:tcW w:w="64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15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задолженности, не подтвержденная актом сверки расчетов</w:t>
            </w:r>
          </w:p>
        </w:tc>
        <w:tc>
          <w:tcPr>
            <w:tcW w:w="143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613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5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892" w:name="P11344"/>
            <w:bookmarkEnd w:id="892"/>
            <w:r>
              <w:t>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93" w:name="P11345"/>
            <w:bookmarkEnd w:id="893"/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894" w:name="P11346"/>
            <w:bookmarkEnd w:id="894"/>
            <w:r>
              <w:t>3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bookmarkStart w:id="895" w:name="P11347"/>
            <w:bookmarkEnd w:id="895"/>
            <w:r>
              <w:t>4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896" w:name="P11348"/>
            <w:bookmarkEnd w:id="896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897" w:name="P11349"/>
            <w:bookmarkEnd w:id="897"/>
            <w:r>
              <w:t>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898" w:name="P11350"/>
            <w:bookmarkEnd w:id="898"/>
            <w:r>
              <w:t>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899" w:name="P11351"/>
            <w:bookmarkEnd w:id="899"/>
            <w:r>
              <w:t>8</w:t>
            </w:r>
          </w:p>
        </w:tc>
        <w:tc>
          <w:tcPr>
            <w:tcW w:w="55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bookmarkStart w:id="900" w:name="P11353"/>
            <w:bookmarkEnd w:id="900"/>
            <w:r>
              <w:t>10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901" w:name="P11354"/>
            <w:bookmarkEnd w:id="901"/>
            <w:r>
              <w:t>11</w:t>
            </w:r>
          </w:p>
        </w:tc>
        <w:tc>
          <w:tcPr>
            <w:tcW w:w="648" w:type="dxa"/>
          </w:tcPr>
          <w:p w:rsidR="00212247" w:rsidRDefault="009D5C17">
            <w:pPr>
              <w:pStyle w:val="ConsPlusNormal0"/>
              <w:jc w:val="center"/>
            </w:pPr>
            <w:bookmarkStart w:id="902" w:name="P11355"/>
            <w:bookmarkEnd w:id="902"/>
            <w:r>
              <w:t>12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903" w:name="P11356"/>
            <w:bookmarkEnd w:id="903"/>
            <w:r>
              <w:t>13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904" w:name="P11357"/>
            <w:bookmarkEnd w:id="904"/>
            <w:r>
              <w:t>14</w:t>
            </w:r>
          </w:p>
        </w:tc>
        <w:tc>
          <w:tcPr>
            <w:tcW w:w="1435" w:type="dxa"/>
          </w:tcPr>
          <w:p w:rsidR="00212247" w:rsidRDefault="009D5C17">
            <w:pPr>
              <w:pStyle w:val="ConsPlusNormal0"/>
              <w:jc w:val="center"/>
            </w:pPr>
            <w:bookmarkStart w:id="905" w:name="P11358"/>
            <w:bookmarkEnd w:id="905"/>
            <w:r>
              <w:t>15</w:t>
            </w:r>
          </w:p>
        </w:tc>
        <w:tc>
          <w:tcPr>
            <w:tcW w:w="1613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06" w:name="P11359"/>
            <w:bookmarkEnd w:id="906"/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13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13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01" w:type="dxa"/>
            <w:gridSpan w:val="4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048" w:type="dxa"/>
            <w:gridSpan w:val="2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01" w:type="dxa"/>
            <w:gridSpan w:val="4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69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070" w:type="dxa"/>
            <w:gridSpan w:val="5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контрагенту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28"/>
          <w:footerReference w:type="default" r:id="rId429"/>
          <w:headerReference w:type="first" r:id="rId430"/>
          <w:footerReference w:type="first" r:id="rId43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907" w:name="P11431"/>
      <w:bookmarkEnd w:id="907"/>
      <w:r>
        <w:t>Приложение N 5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2.5. Информация о выявленных отклонениях на счетах учета расчетов по поступлениям (кредиторская задолженность)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32"/>
          <w:footerReference w:type="default" r:id="rId433"/>
          <w:headerReference w:type="first" r:id="rId434"/>
          <w:footerReference w:type="first" r:id="rId43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794"/>
        <w:gridCol w:w="794"/>
        <w:gridCol w:w="1018"/>
        <w:gridCol w:w="869"/>
        <w:gridCol w:w="737"/>
        <w:gridCol w:w="624"/>
        <w:gridCol w:w="624"/>
        <w:gridCol w:w="557"/>
        <w:gridCol w:w="581"/>
        <w:gridCol w:w="869"/>
        <w:gridCol w:w="648"/>
        <w:gridCol w:w="907"/>
        <w:gridCol w:w="1247"/>
        <w:gridCol w:w="1435"/>
        <w:gridCol w:w="1191"/>
      </w:tblGrid>
      <w:tr w:rsidR="00212247">
        <w:tc>
          <w:tcPr>
            <w:tcW w:w="59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 xml:space="preserve">Реквизиты инвентаризационной описи расчетов по поступлениям </w:t>
            </w:r>
            <w:hyperlink w:anchor="P15163" w:tooltip="ИНВЕНТАРИЗАЦИОННАЯ ОПИСЬ N _____">
              <w:r>
                <w:rPr>
                  <w:color w:val="0000FF"/>
                </w:rPr>
                <w:t>(ф. 0510468)</w:t>
              </w:r>
            </w:hyperlink>
          </w:p>
        </w:tc>
        <w:tc>
          <w:tcPr>
            <w:tcW w:w="101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доходов</w:t>
            </w:r>
          </w:p>
        </w:tc>
        <w:tc>
          <w:tcPr>
            <w:tcW w:w="86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36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Контрагент (плательщик дохо</w:t>
            </w:r>
            <w:r>
              <w:t>дов)</w:t>
            </w:r>
          </w:p>
        </w:tc>
        <w:tc>
          <w:tcPr>
            <w:tcW w:w="2631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64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15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задолженности, не подтвержденная актом сверки расчетов</w:t>
            </w:r>
          </w:p>
        </w:tc>
        <w:tc>
          <w:tcPr>
            <w:tcW w:w="143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5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08" w:name="P11458"/>
            <w:bookmarkEnd w:id="908"/>
            <w:r>
              <w:t>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909" w:name="P11459"/>
            <w:bookmarkEnd w:id="909"/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910" w:name="P11460"/>
            <w:bookmarkEnd w:id="910"/>
            <w:r>
              <w:t>3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bookmarkStart w:id="911" w:name="P11461"/>
            <w:bookmarkEnd w:id="911"/>
            <w:r>
              <w:t>4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912" w:name="P11462"/>
            <w:bookmarkEnd w:id="912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913" w:name="P11463"/>
            <w:bookmarkEnd w:id="913"/>
            <w:r>
              <w:t>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914" w:name="P11464"/>
            <w:bookmarkEnd w:id="914"/>
            <w:r>
              <w:t>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915" w:name="P11465"/>
            <w:bookmarkEnd w:id="915"/>
            <w:r>
              <w:t>8</w:t>
            </w:r>
          </w:p>
        </w:tc>
        <w:tc>
          <w:tcPr>
            <w:tcW w:w="55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bookmarkStart w:id="916" w:name="P11467"/>
            <w:bookmarkEnd w:id="916"/>
            <w:r>
              <w:t>10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917" w:name="P11468"/>
            <w:bookmarkEnd w:id="917"/>
            <w:r>
              <w:t>11</w:t>
            </w:r>
          </w:p>
        </w:tc>
        <w:tc>
          <w:tcPr>
            <w:tcW w:w="648" w:type="dxa"/>
          </w:tcPr>
          <w:p w:rsidR="00212247" w:rsidRDefault="009D5C17">
            <w:pPr>
              <w:pStyle w:val="ConsPlusNormal0"/>
              <w:jc w:val="center"/>
            </w:pPr>
            <w:bookmarkStart w:id="918" w:name="P11469"/>
            <w:bookmarkEnd w:id="918"/>
            <w:r>
              <w:t>12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919" w:name="P11470"/>
            <w:bookmarkEnd w:id="919"/>
            <w:r>
              <w:t>13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920" w:name="P11471"/>
            <w:bookmarkEnd w:id="920"/>
            <w:r>
              <w:t>14</w:t>
            </w:r>
          </w:p>
        </w:tc>
        <w:tc>
          <w:tcPr>
            <w:tcW w:w="1435" w:type="dxa"/>
          </w:tcPr>
          <w:p w:rsidR="00212247" w:rsidRDefault="009D5C17">
            <w:pPr>
              <w:pStyle w:val="ConsPlusNormal0"/>
              <w:jc w:val="center"/>
            </w:pPr>
            <w:bookmarkStart w:id="921" w:name="P11472"/>
            <w:bookmarkEnd w:id="921"/>
            <w:r>
              <w:t>15</w:t>
            </w:r>
          </w:p>
        </w:tc>
        <w:tc>
          <w:tcPr>
            <w:tcW w:w="119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22" w:name="P11473"/>
            <w:bookmarkEnd w:id="922"/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01" w:type="dxa"/>
            <w:gridSpan w:val="4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01" w:type="dxa"/>
            <w:gridSpan w:val="4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070" w:type="dxa"/>
            <w:gridSpan w:val="5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контрагенту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36"/>
          <w:footerReference w:type="default" r:id="rId437"/>
          <w:headerReference w:type="first" r:id="rId438"/>
          <w:footerReference w:type="first" r:id="rId43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923" w:name="P11550"/>
      <w:bookmarkEnd w:id="923"/>
      <w:r>
        <w:t>Приложение N 6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2.6. Информация о выявленных отклонениях на счетах учета расчетов с поставщиками и прочими дебиторами и кредиторами (дебиторская задолженность)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40"/>
          <w:footerReference w:type="default" r:id="rId441"/>
          <w:headerReference w:type="first" r:id="rId442"/>
          <w:footerReference w:type="first" r:id="rId44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794"/>
        <w:gridCol w:w="794"/>
        <w:gridCol w:w="1018"/>
        <w:gridCol w:w="869"/>
        <w:gridCol w:w="737"/>
        <w:gridCol w:w="624"/>
        <w:gridCol w:w="624"/>
        <w:gridCol w:w="557"/>
        <w:gridCol w:w="581"/>
        <w:gridCol w:w="869"/>
        <w:gridCol w:w="648"/>
        <w:gridCol w:w="907"/>
        <w:gridCol w:w="1247"/>
        <w:gridCol w:w="1435"/>
        <w:gridCol w:w="1191"/>
      </w:tblGrid>
      <w:tr w:rsidR="00212247">
        <w:tc>
          <w:tcPr>
            <w:tcW w:w="59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 xml:space="preserve">Реквизиты инвентаризационной описи расчетов с поставщиками и прочими дебиторами и кредиторами </w:t>
            </w:r>
            <w:hyperlink w:anchor="P15807" w:tooltip="ИНВЕНТАРИЗАЦИОННАЯ ОПИСЬ N _______">
              <w:r>
                <w:rPr>
                  <w:color w:val="0000FF"/>
                </w:rPr>
                <w:t>(ф. 0510469)</w:t>
              </w:r>
            </w:hyperlink>
          </w:p>
        </w:tc>
        <w:tc>
          <w:tcPr>
            <w:tcW w:w="101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расчетов</w:t>
            </w:r>
          </w:p>
        </w:tc>
        <w:tc>
          <w:tcPr>
            <w:tcW w:w="86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36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Контрагент (дебитор)</w:t>
            </w:r>
          </w:p>
        </w:tc>
        <w:tc>
          <w:tcPr>
            <w:tcW w:w="2631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64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15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задолженности, не подтвержденная, в том числе актом сверки расчетов</w:t>
            </w:r>
          </w:p>
        </w:tc>
        <w:tc>
          <w:tcPr>
            <w:tcW w:w="143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</w:t>
            </w:r>
            <w:r>
              <w:t>ие комиссии по результатам инвентаризации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5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24" w:name="P11577"/>
            <w:bookmarkEnd w:id="924"/>
            <w:r>
              <w:t>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925" w:name="P11578"/>
            <w:bookmarkEnd w:id="925"/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926" w:name="P11579"/>
            <w:bookmarkEnd w:id="926"/>
            <w:r>
              <w:t>3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bookmarkStart w:id="927" w:name="P11580"/>
            <w:bookmarkEnd w:id="927"/>
            <w:r>
              <w:t>4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928" w:name="P11581"/>
            <w:bookmarkEnd w:id="928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929" w:name="P11582"/>
            <w:bookmarkEnd w:id="929"/>
            <w:r>
              <w:t>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930" w:name="P11583"/>
            <w:bookmarkEnd w:id="930"/>
            <w:r>
              <w:t>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931" w:name="P11584"/>
            <w:bookmarkEnd w:id="931"/>
            <w:r>
              <w:t>8</w:t>
            </w:r>
          </w:p>
        </w:tc>
        <w:tc>
          <w:tcPr>
            <w:tcW w:w="55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bookmarkStart w:id="932" w:name="P11586"/>
            <w:bookmarkEnd w:id="932"/>
            <w:r>
              <w:t>10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933" w:name="P11587"/>
            <w:bookmarkEnd w:id="933"/>
            <w:r>
              <w:t>11</w:t>
            </w:r>
          </w:p>
        </w:tc>
        <w:tc>
          <w:tcPr>
            <w:tcW w:w="648" w:type="dxa"/>
          </w:tcPr>
          <w:p w:rsidR="00212247" w:rsidRDefault="009D5C17">
            <w:pPr>
              <w:pStyle w:val="ConsPlusNormal0"/>
              <w:jc w:val="center"/>
            </w:pPr>
            <w:bookmarkStart w:id="934" w:name="P11588"/>
            <w:bookmarkEnd w:id="934"/>
            <w:r>
              <w:t>12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935" w:name="P11589"/>
            <w:bookmarkEnd w:id="935"/>
            <w:r>
              <w:t>13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936" w:name="P11590"/>
            <w:bookmarkEnd w:id="936"/>
            <w:r>
              <w:t>14</w:t>
            </w:r>
          </w:p>
        </w:tc>
        <w:tc>
          <w:tcPr>
            <w:tcW w:w="1435" w:type="dxa"/>
          </w:tcPr>
          <w:p w:rsidR="00212247" w:rsidRDefault="009D5C17">
            <w:pPr>
              <w:pStyle w:val="ConsPlusNormal0"/>
              <w:jc w:val="center"/>
            </w:pPr>
            <w:bookmarkStart w:id="937" w:name="P11591"/>
            <w:bookmarkEnd w:id="937"/>
            <w:r>
              <w:t>15</w:t>
            </w:r>
          </w:p>
        </w:tc>
        <w:tc>
          <w:tcPr>
            <w:tcW w:w="119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38" w:name="P11592"/>
            <w:bookmarkEnd w:id="938"/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01" w:type="dxa"/>
            <w:gridSpan w:val="4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26" w:type="dxa"/>
            <w:gridSpan w:val="2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01" w:type="dxa"/>
            <w:gridSpan w:val="4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69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070" w:type="dxa"/>
            <w:gridSpan w:val="5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контрагенту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44"/>
          <w:footerReference w:type="default" r:id="rId445"/>
          <w:headerReference w:type="first" r:id="rId446"/>
          <w:footerReference w:type="first" r:id="rId44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939" w:name="P11664"/>
      <w:bookmarkEnd w:id="939"/>
      <w:r>
        <w:t>Приложение N 7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2.7. Информация о выявленных отклонениях на счетах учета расчетов с поставщиками и прочими дебиторами и кредиторами (кредиторская задолженность)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48"/>
          <w:footerReference w:type="default" r:id="rId449"/>
          <w:headerReference w:type="first" r:id="rId450"/>
          <w:footerReference w:type="first" r:id="rId45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794"/>
        <w:gridCol w:w="794"/>
        <w:gridCol w:w="1018"/>
        <w:gridCol w:w="869"/>
        <w:gridCol w:w="737"/>
        <w:gridCol w:w="624"/>
        <w:gridCol w:w="624"/>
        <w:gridCol w:w="557"/>
        <w:gridCol w:w="581"/>
        <w:gridCol w:w="869"/>
        <w:gridCol w:w="648"/>
        <w:gridCol w:w="907"/>
        <w:gridCol w:w="1247"/>
        <w:gridCol w:w="1435"/>
        <w:gridCol w:w="1191"/>
      </w:tblGrid>
      <w:tr w:rsidR="00212247">
        <w:tc>
          <w:tcPr>
            <w:tcW w:w="59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 xml:space="preserve">Реквизиты инвентаризационной описи расчетов с поставщиками и прочими дебиторами и кредиторами </w:t>
            </w:r>
            <w:hyperlink w:anchor="P15807" w:tooltip="ИНВЕНТАРИЗАЦИОННАЯ ОПИСЬ N _______">
              <w:r>
                <w:rPr>
                  <w:color w:val="0000FF"/>
                </w:rPr>
                <w:t>(ф. 0510469)</w:t>
              </w:r>
            </w:hyperlink>
          </w:p>
        </w:tc>
        <w:tc>
          <w:tcPr>
            <w:tcW w:w="101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расчетов</w:t>
            </w:r>
          </w:p>
        </w:tc>
        <w:tc>
          <w:tcPr>
            <w:tcW w:w="86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36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Контраген</w:t>
            </w:r>
            <w:r>
              <w:t>т (кредитор)</w:t>
            </w:r>
          </w:p>
        </w:tc>
        <w:tc>
          <w:tcPr>
            <w:tcW w:w="2631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64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15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задолженности, не подтвержденная, в том числе актом сверки расчетов</w:t>
            </w:r>
          </w:p>
        </w:tc>
        <w:tc>
          <w:tcPr>
            <w:tcW w:w="143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5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40" w:name="P11691"/>
            <w:bookmarkEnd w:id="940"/>
            <w:r>
              <w:t>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941" w:name="P11692"/>
            <w:bookmarkEnd w:id="941"/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942" w:name="P11693"/>
            <w:bookmarkEnd w:id="942"/>
            <w:r>
              <w:t>3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bookmarkStart w:id="943" w:name="P11694"/>
            <w:bookmarkEnd w:id="943"/>
            <w:r>
              <w:t>4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944" w:name="P11695"/>
            <w:bookmarkEnd w:id="944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945" w:name="P11696"/>
            <w:bookmarkEnd w:id="945"/>
            <w:r>
              <w:t>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946" w:name="P11697"/>
            <w:bookmarkEnd w:id="946"/>
            <w:r>
              <w:t>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947" w:name="P11698"/>
            <w:bookmarkEnd w:id="947"/>
            <w:r>
              <w:t>8</w:t>
            </w:r>
          </w:p>
        </w:tc>
        <w:tc>
          <w:tcPr>
            <w:tcW w:w="55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bookmarkStart w:id="948" w:name="P11700"/>
            <w:bookmarkEnd w:id="948"/>
            <w:r>
              <w:t>10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bookmarkStart w:id="949" w:name="P11701"/>
            <w:bookmarkEnd w:id="949"/>
            <w:r>
              <w:t>11</w:t>
            </w:r>
          </w:p>
        </w:tc>
        <w:tc>
          <w:tcPr>
            <w:tcW w:w="648" w:type="dxa"/>
          </w:tcPr>
          <w:p w:rsidR="00212247" w:rsidRDefault="009D5C17">
            <w:pPr>
              <w:pStyle w:val="ConsPlusNormal0"/>
              <w:jc w:val="center"/>
            </w:pPr>
            <w:bookmarkStart w:id="950" w:name="P11702"/>
            <w:bookmarkEnd w:id="950"/>
            <w:r>
              <w:t>12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951" w:name="P11703"/>
            <w:bookmarkEnd w:id="951"/>
            <w:r>
              <w:t>13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952" w:name="P11704"/>
            <w:bookmarkEnd w:id="952"/>
            <w:r>
              <w:t>14</w:t>
            </w:r>
          </w:p>
        </w:tc>
        <w:tc>
          <w:tcPr>
            <w:tcW w:w="1435" w:type="dxa"/>
          </w:tcPr>
          <w:p w:rsidR="00212247" w:rsidRDefault="009D5C17">
            <w:pPr>
              <w:pStyle w:val="ConsPlusNormal0"/>
              <w:jc w:val="center"/>
            </w:pPr>
            <w:bookmarkStart w:id="953" w:name="P11705"/>
            <w:bookmarkEnd w:id="953"/>
            <w:r>
              <w:t>15</w:t>
            </w:r>
          </w:p>
        </w:tc>
        <w:tc>
          <w:tcPr>
            <w:tcW w:w="119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54" w:name="P11706"/>
            <w:bookmarkEnd w:id="954"/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3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01" w:type="dxa"/>
            <w:gridSpan w:val="4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26" w:type="dxa"/>
            <w:gridSpan w:val="2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01" w:type="dxa"/>
            <w:gridSpan w:val="4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69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070" w:type="dxa"/>
            <w:gridSpan w:val="5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контрагенту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69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52"/>
          <w:footerReference w:type="default" r:id="rId453"/>
          <w:headerReference w:type="first" r:id="rId454"/>
          <w:footerReference w:type="first" r:id="rId45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955" w:name="P11778"/>
      <w:bookmarkEnd w:id="955"/>
      <w:r>
        <w:t>Приложение N 8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2.8. Информация о выявленных отклонениях на счетах учета ценных бумаг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56"/>
          <w:footerReference w:type="default" r:id="rId457"/>
          <w:headerReference w:type="first" r:id="rId458"/>
          <w:footerReference w:type="first" r:id="rId45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720"/>
        <w:gridCol w:w="680"/>
        <w:gridCol w:w="964"/>
        <w:gridCol w:w="1003"/>
        <w:gridCol w:w="715"/>
        <w:gridCol w:w="680"/>
        <w:gridCol w:w="581"/>
        <w:gridCol w:w="680"/>
        <w:gridCol w:w="794"/>
        <w:gridCol w:w="850"/>
        <w:gridCol w:w="850"/>
        <w:gridCol w:w="624"/>
        <w:gridCol w:w="680"/>
        <w:gridCol w:w="1013"/>
        <w:gridCol w:w="624"/>
        <w:gridCol w:w="680"/>
        <w:gridCol w:w="1247"/>
      </w:tblGrid>
      <w:tr w:rsidR="00212247">
        <w:tc>
          <w:tcPr>
            <w:tcW w:w="59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00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Реквизиты инвентаризационной описи ценных бумаг </w:t>
            </w:r>
            <w:hyperlink w:anchor="P16450" w:tooltip="ИНВЕНТАРИЗАЦИОННАЯ ОПИСЬ N _______">
              <w:r>
                <w:rPr>
                  <w:color w:val="0000FF"/>
                </w:rPr>
                <w:t>(ф. 0510470)</w:t>
              </w:r>
            </w:hyperlink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ценной бумаги</w:t>
            </w:r>
          </w:p>
        </w:tc>
        <w:tc>
          <w:tcPr>
            <w:tcW w:w="100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Форма ценной бумаги</w:t>
            </w:r>
          </w:p>
        </w:tc>
        <w:tc>
          <w:tcPr>
            <w:tcW w:w="71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</w:t>
            </w:r>
            <w:r>
              <w:t>д счета</w:t>
            </w:r>
          </w:p>
        </w:tc>
        <w:tc>
          <w:tcPr>
            <w:tcW w:w="126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Ценная бумага</w:t>
            </w:r>
          </w:p>
        </w:tc>
        <w:tc>
          <w:tcPr>
            <w:tcW w:w="1474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6568" w:type="dxa"/>
            <w:gridSpan w:val="8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подтвержденными первичными учетными документами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568" w:type="dxa"/>
            <w:gridSpan w:val="8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01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927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9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56" w:name="P11809"/>
            <w:bookmarkEnd w:id="956"/>
            <w:r>
              <w:t>1</w:t>
            </w:r>
          </w:p>
        </w:tc>
        <w:tc>
          <w:tcPr>
            <w:tcW w:w="720" w:type="dxa"/>
          </w:tcPr>
          <w:p w:rsidR="00212247" w:rsidRDefault="009D5C17">
            <w:pPr>
              <w:pStyle w:val="ConsPlusNormal0"/>
              <w:jc w:val="center"/>
            </w:pPr>
            <w:bookmarkStart w:id="957" w:name="P11810"/>
            <w:bookmarkEnd w:id="957"/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958" w:name="P11811"/>
            <w:bookmarkEnd w:id="958"/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959" w:name="P11812"/>
            <w:bookmarkEnd w:id="959"/>
            <w:r>
              <w:t>4</w:t>
            </w:r>
          </w:p>
        </w:tc>
        <w:tc>
          <w:tcPr>
            <w:tcW w:w="1003" w:type="dxa"/>
          </w:tcPr>
          <w:p w:rsidR="00212247" w:rsidRDefault="009D5C17">
            <w:pPr>
              <w:pStyle w:val="ConsPlusNormal0"/>
              <w:jc w:val="center"/>
            </w:pPr>
            <w:bookmarkStart w:id="960" w:name="P11813"/>
            <w:bookmarkEnd w:id="960"/>
            <w:r>
              <w:t>5</w:t>
            </w:r>
          </w:p>
        </w:tc>
        <w:tc>
          <w:tcPr>
            <w:tcW w:w="715" w:type="dxa"/>
          </w:tcPr>
          <w:p w:rsidR="00212247" w:rsidRDefault="009D5C17">
            <w:pPr>
              <w:pStyle w:val="ConsPlusNormal0"/>
              <w:jc w:val="center"/>
            </w:pPr>
            <w:bookmarkStart w:id="961" w:name="P11814"/>
            <w:bookmarkEnd w:id="961"/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962" w:name="P11815"/>
            <w:bookmarkEnd w:id="962"/>
            <w:r>
              <w:t>7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bookmarkStart w:id="963" w:name="P11816"/>
            <w:bookmarkEnd w:id="963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964" w:name="P11817"/>
            <w:bookmarkEnd w:id="964"/>
            <w:r>
              <w:t>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965" w:name="P11818"/>
            <w:bookmarkEnd w:id="965"/>
            <w:r>
              <w:t>10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966" w:name="P11819"/>
            <w:bookmarkEnd w:id="966"/>
            <w:r>
              <w:t>11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967" w:name="P11820"/>
            <w:bookmarkEnd w:id="967"/>
            <w:r>
              <w:t>12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013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68" w:name="P11826"/>
            <w:bookmarkEnd w:id="968"/>
            <w:r>
              <w:t>18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1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1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1429" w:type="dxa"/>
            <w:gridSpan w:val="15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50"/>
        <w:gridCol w:w="850"/>
        <w:gridCol w:w="720"/>
        <w:gridCol w:w="680"/>
        <w:gridCol w:w="1003"/>
        <w:gridCol w:w="510"/>
        <w:gridCol w:w="1018"/>
        <w:gridCol w:w="1304"/>
        <w:gridCol w:w="1531"/>
        <w:gridCol w:w="1134"/>
      </w:tblGrid>
      <w:tr w:rsidR="00212247">
        <w:tc>
          <w:tcPr>
            <w:tcW w:w="85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935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подтвержденными первичными учетными документами</w:t>
            </w:r>
          </w:p>
        </w:tc>
        <w:tc>
          <w:tcPr>
            <w:tcW w:w="15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13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935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7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00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5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232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85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969" w:name="P11883"/>
            <w:bookmarkEnd w:id="969"/>
            <w:r>
              <w:t>19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970" w:name="P11884"/>
            <w:bookmarkEnd w:id="970"/>
            <w:r>
              <w:t>20</w:t>
            </w:r>
          </w:p>
        </w:tc>
        <w:tc>
          <w:tcPr>
            <w:tcW w:w="720" w:type="dxa"/>
          </w:tcPr>
          <w:p w:rsidR="00212247" w:rsidRDefault="009D5C17">
            <w:pPr>
              <w:pStyle w:val="ConsPlusNormal0"/>
              <w:jc w:val="center"/>
            </w:pPr>
            <w:bookmarkStart w:id="971" w:name="P11885"/>
            <w:bookmarkEnd w:id="971"/>
            <w:r>
              <w:t>21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003" w:type="dxa"/>
          </w:tcPr>
          <w:p w:rsidR="00212247" w:rsidRDefault="009D5C17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972" w:name="P11890"/>
            <w:bookmarkEnd w:id="972"/>
            <w:r>
              <w:t>26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973" w:name="P11891"/>
            <w:bookmarkEnd w:id="973"/>
            <w:r>
              <w:t>27</w:t>
            </w:r>
          </w:p>
        </w:tc>
        <w:tc>
          <w:tcPr>
            <w:tcW w:w="113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74" w:name="P11892"/>
            <w:bookmarkEnd w:id="974"/>
            <w:r>
              <w:t>28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Итого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0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65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60"/>
          <w:footerReference w:type="default" r:id="rId461"/>
          <w:headerReference w:type="first" r:id="rId462"/>
          <w:footerReference w:type="first" r:id="rId463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975" w:name="P11930"/>
      <w:bookmarkEnd w:id="975"/>
      <w:r>
        <w:t>Приложение N 9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2.9. Информация о выявленных отклонениях на счетах учета задолженности по кредитам, займам (ссудам)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850"/>
        <w:gridCol w:w="1077"/>
        <w:gridCol w:w="737"/>
        <w:gridCol w:w="737"/>
        <w:gridCol w:w="737"/>
        <w:gridCol w:w="567"/>
        <w:gridCol w:w="510"/>
        <w:gridCol w:w="907"/>
        <w:gridCol w:w="907"/>
        <w:gridCol w:w="107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5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Реквизиты инвентаризационной описи задолженности по кредитам, займам (ссудам)</w:t>
            </w:r>
          </w:p>
          <w:p w:rsidR="00212247" w:rsidRDefault="009D5C17">
            <w:pPr>
              <w:pStyle w:val="ConsPlusNormal0"/>
              <w:jc w:val="center"/>
            </w:pPr>
            <w:hyperlink w:anchor="P17642" w:tooltip="ИНВЕНТАРИЗАЦИОННАЯ ОПИСЬ N _______">
              <w:r>
                <w:rPr>
                  <w:color w:val="0000FF"/>
                </w:rPr>
                <w:t>(ф. 0510471)</w:t>
              </w:r>
            </w:hyperlink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задолженности (кредит, заем, ссуда)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Заемщик (контрагент)</w:t>
            </w:r>
          </w:p>
        </w:tc>
        <w:tc>
          <w:tcPr>
            <w:tcW w:w="2721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76" w:name="P11953"/>
            <w:bookmarkEnd w:id="976"/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977" w:name="P11954"/>
            <w:bookmarkEnd w:id="977"/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978" w:name="P11955"/>
            <w:bookmarkEnd w:id="978"/>
            <w:r>
              <w:t>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979" w:name="P11956"/>
            <w:bookmarkEnd w:id="979"/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980" w:name="P11957"/>
            <w:bookmarkEnd w:id="980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981" w:name="P11958"/>
            <w:bookmarkEnd w:id="981"/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982" w:name="P11959"/>
            <w:bookmarkEnd w:id="982"/>
            <w:r>
              <w:t>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983" w:name="P11961"/>
            <w:bookmarkEnd w:id="983"/>
            <w:r>
              <w:t>9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984" w:name="P11962"/>
            <w:bookmarkEnd w:id="984"/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985" w:name="P11963"/>
            <w:bookmarkEnd w:id="985"/>
            <w:r>
              <w:t>11</w:t>
            </w:r>
          </w:p>
        </w:tc>
        <w:tc>
          <w:tcPr>
            <w:tcW w:w="10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86" w:name="P11964"/>
            <w:bookmarkEnd w:id="986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64"/>
          <w:footerReference w:type="default" r:id="rId465"/>
          <w:headerReference w:type="first" r:id="rId466"/>
          <w:footerReference w:type="first" r:id="rId46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67"/>
        <w:gridCol w:w="1247"/>
        <w:gridCol w:w="624"/>
        <w:gridCol w:w="1247"/>
        <w:gridCol w:w="567"/>
        <w:gridCol w:w="1247"/>
        <w:gridCol w:w="567"/>
        <w:gridCol w:w="1247"/>
        <w:gridCol w:w="1373"/>
        <w:gridCol w:w="1587"/>
        <w:gridCol w:w="1134"/>
      </w:tblGrid>
      <w:tr w:rsidR="00212247">
        <w:tc>
          <w:tcPr>
            <w:tcW w:w="79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686" w:type="dxa"/>
            <w:gridSpan w:val="9"/>
          </w:tcPr>
          <w:p w:rsidR="00212247" w:rsidRDefault="009D5C17">
            <w:pPr>
              <w:pStyle w:val="ConsPlusNormal0"/>
              <w:jc w:val="center"/>
            </w:pPr>
            <w:r>
              <w:t>Сумма отклонений (не подтвержденные при инвентаризации расчеты)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13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187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начисленным и неуплаченным процентам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137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итого 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9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987" w:name="P12008"/>
            <w:bookmarkEnd w:id="987"/>
            <w:r>
              <w:t>13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988" w:name="P12009"/>
            <w:bookmarkEnd w:id="988"/>
            <w:r>
              <w:t>14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989" w:name="P12010"/>
            <w:bookmarkEnd w:id="989"/>
            <w:r>
              <w:t>15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990" w:name="P12011"/>
            <w:bookmarkEnd w:id="990"/>
            <w:r>
              <w:t>16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991" w:name="P12012"/>
            <w:bookmarkEnd w:id="991"/>
            <w:r>
              <w:t>17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992" w:name="P12013"/>
            <w:bookmarkEnd w:id="992"/>
            <w:r>
              <w:t>18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993" w:name="P12014"/>
            <w:bookmarkEnd w:id="993"/>
            <w:r>
              <w:t>19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994" w:name="P12015"/>
            <w:bookmarkEnd w:id="994"/>
            <w:r>
              <w:t>20</w:t>
            </w:r>
          </w:p>
        </w:tc>
        <w:tc>
          <w:tcPr>
            <w:tcW w:w="1373" w:type="dxa"/>
          </w:tcPr>
          <w:p w:rsidR="00212247" w:rsidRDefault="009D5C17">
            <w:pPr>
              <w:pStyle w:val="ConsPlusNormal0"/>
              <w:jc w:val="center"/>
            </w:pPr>
            <w:bookmarkStart w:id="995" w:name="P12016"/>
            <w:bookmarkEnd w:id="995"/>
            <w:r>
              <w:t>21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996" w:name="P12017"/>
            <w:bookmarkEnd w:id="996"/>
            <w:r>
              <w:t>22</w:t>
            </w:r>
          </w:p>
        </w:tc>
        <w:tc>
          <w:tcPr>
            <w:tcW w:w="113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97" w:name="P12018"/>
            <w:bookmarkEnd w:id="997"/>
            <w:r>
              <w:t>23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7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7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94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</w:pPr>
            <w:r>
              <w:t>Итого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7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721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68"/>
          <w:footerReference w:type="default" r:id="rId469"/>
          <w:headerReference w:type="first" r:id="rId470"/>
          <w:footerReference w:type="first" r:id="rId47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998" w:name="P12059"/>
      <w:bookmarkEnd w:id="998"/>
      <w:r>
        <w:t>Приложение N 10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2.10. Информация о выявленных отклонениях на счетах учета состояния государственного (муниципального) долга в ценных бумагах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72"/>
          <w:footerReference w:type="default" r:id="rId473"/>
          <w:headerReference w:type="first" r:id="rId474"/>
          <w:footerReference w:type="first" r:id="rId47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59"/>
        <w:gridCol w:w="922"/>
        <w:gridCol w:w="1008"/>
        <w:gridCol w:w="850"/>
        <w:gridCol w:w="680"/>
        <w:gridCol w:w="567"/>
        <w:gridCol w:w="1247"/>
        <w:gridCol w:w="567"/>
        <w:gridCol w:w="1247"/>
        <w:gridCol w:w="567"/>
        <w:gridCol w:w="1247"/>
        <w:gridCol w:w="1587"/>
        <w:gridCol w:w="1191"/>
      </w:tblGrid>
      <w:tr w:rsidR="00212247">
        <w:tc>
          <w:tcPr>
            <w:tcW w:w="60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8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Реквизиты инвентаризационной описи состояния государственного долга в ценных бумагах</w:t>
            </w:r>
          </w:p>
          <w:p w:rsidR="00212247" w:rsidRDefault="009D5C17">
            <w:pPr>
              <w:pStyle w:val="ConsPlusNormal0"/>
              <w:jc w:val="center"/>
            </w:pPr>
            <w:hyperlink w:anchor="P18294" w:tooltip="ИНВЕНТАРИЗАЦИОННАЯ ОПИСЬ N _______">
              <w:r>
                <w:rPr>
                  <w:color w:val="0000FF"/>
                </w:rPr>
                <w:t>(ф. 0510472)</w:t>
              </w:r>
            </w:hyperlink>
          </w:p>
        </w:tc>
        <w:tc>
          <w:tcPr>
            <w:tcW w:w="100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задолженности (внутренний долг, внешний долг)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5442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Сумма от</w:t>
            </w:r>
            <w:r>
              <w:t>клонений (не подтвержденные при инвентаризации расчеты)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долгу по номинальной стоимости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начисленным процентам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22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999" w:name="P12086"/>
            <w:bookmarkEnd w:id="999"/>
            <w:r>
              <w:t>1</w:t>
            </w: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bookmarkStart w:id="1000" w:name="P12087"/>
            <w:bookmarkEnd w:id="1000"/>
            <w:r>
              <w:t>2</w:t>
            </w:r>
          </w:p>
        </w:tc>
        <w:tc>
          <w:tcPr>
            <w:tcW w:w="922" w:type="dxa"/>
          </w:tcPr>
          <w:p w:rsidR="00212247" w:rsidRDefault="009D5C17">
            <w:pPr>
              <w:pStyle w:val="ConsPlusNormal0"/>
              <w:jc w:val="center"/>
            </w:pPr>
            <w:bookmarkStart w:id="1001" w:name="P12088"/>
            <w:bookmarkEnd w:id="1001"/>
            <w:r>
              <w:t>3</w:t>
            </w:r>
          </w:p>
        </w:tc>
        <w:tc>
          <w:tcPr>
            <w:tcW w:w="1008" w:type="dxa"/>
          </w:tcPr>
          <w:p w:rsidR="00212247" w:rsidRDefault="009D5C17">
            <w:pPr>
              <w:pStyle w:val="ConsPlusNormal0"/>
              <w:jc w:val="center"/>
            </w:pPr>
            <w:bookmarkStart w:id="1002" w:name="P12089"/>
            <w:bookmarkEnd w:id="1002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003" w:name="P12090"/>
            <w:bookmarkEnd w:id="1003"/>
            <w:r>
              <w:t>5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004" w:name="P12091"/>
            <w:bookmarkEnd w:id="1004"/>
            <w:r>
              <w:t>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005" w:name="P12092"/>
            <w:bookmarkEnd w:id="1005"/>
            <w:r>
              <w:t>7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006" w:name="P12093"/>
            <w:bookmarkEnd w:id="1006"/>
            <w:r>
              <w:t>8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007" w:name="P12094"/>
            <w:bookmarkEnd w:id="1007"/>
            <w:r>
              <w:t>9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008" w:name="P12095"/>
            <w:bookmarkEnd w:id="1008"/>
            <w:r>
              <w:t>10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009" w:name="P12096"/>
            <w:bookmarkEnd w:id="1009"/>
            <w:r>
              <w:t>11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010" w:name="P12097"/>
            <w:bookmarkEnd w:id="1010"/>
            <w:r>
              <w:t>12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011" w:name="P12098"/>
            <w:bookmarkEnd w:id="1011"/>
            <w:r>
              <w:t>13</w:t>
            </w:r>
          </w:p>
        </w:tc>
        <w:tc>
          <w:tcPr>
            <w:tcW w:w="119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12" w:name="P12099"/>
            <w:bookmarkEnd w:id="1012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0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919" w:type="dxa"/>
            <w:gridSpan w:val="6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76"/>
          <w:footerReference w:type="default" r:id="rId477"/>
          <w:headerReference w:type="first" r:id="rId478"/>
          <w:footerReference w:type="first" r:id="rId47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1013" w:name="P12141"/>
      <w:bookmarkEnd w:id="1013"/>
      <w:r>
        <w:t>Приложение N 11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2.11. Информация о выявленных отклонениях на счетах учета состояния государственного (муниципального) долга по привлеченным кредитам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014" w:name="P12147"/>
            <w:bookmarkEnd w:id="1014"/>
            <w:r>
              <w:t>2.11.1. Информация о не подтвержденных при инвентаризации расчетах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4"/>
            </w:pPr>
            <w:r>
              <w:t>2.11.1.1. Группа кредиторов __________________________</w:t>
            </w:r>
            <w:r>
              <w:t>__________________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850"/>
        <w:gridCol w:w="1077"/>
        <w:gridCol w:w="737"/>
        <w:gridCol w:w="624"/>
        <w:gridCol w:w="737"/>
        <w:gridCol w:w="794"/>
        <w:gridCol w:w="794"/>
        <w:gridCol w:w="624"/>
        <w:gridCol w:w="737"/>
        <w:gridCol w:w="624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5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Реквизиты инвентаризационной описи состояния государственного долга по полученным кредитам</w:t>
            </w:r>
          </w:p>
          <w:p w:rsidR="00212247" w:rsidRDefault="009D5C17">
            <w:pPr>
              <w:pStyle w:val="ConsPlusNormal0"/>
              <w:jc w:val="center"/>
            </w:pPr>
            <w:hyperlink w:anchor="P18927" w:tooltip="ИНВЕНТАРИЗАЦИОННАЯ ОПИСЬ N _______">
              <w:r>
                <w:rPr>
                  <w:color w:val="0000FF"/>
                </w:rPr>
                <w:t>(ф. 0510473)</w:t>
              </w:r>
            </w:hyperlink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задолженности (внутренний долг, внешний долг)</w:t>
            </w:r>
          </w:p>
        </w:tc>
        <w:tc>
          <w:tcPr>
            <w:tcW w:w="2892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</w:t>
            </w:r>
            <w:r>
              <w:t>окумент-основание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кредитора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361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срока кредита</w:t>
            </w:r>
          </w:p>
        </w:tc>
        <w:tc>
          <w:tcPr>
            <w:tcW w:w="6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15" w:name="P12166"/>
            <w:bookmarkEnd w:id="1015"/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016" w:name="P12167"/>
            <w:bookmarkEnd w:id="1016"/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017" w:name="P12168"/>
            <w:bookmarkEnd w:id="1017"/>
            <w:r>
              <w:t>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018" w:name="P12169"/>
            <w:bookmarkEnd w:id="1018"/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019" w:name="P12170"/>
            <w:bookmarkEnd w:id="1019"/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20" w:name="P12173"/>
            <w:bookmarkEnd w:id="1020"/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21" w:name="P12174"/>
            <w:bookmarkEnd w:id="1021"/>
            <w:r>
              <w:t>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022" w:name="P12175"/>
            <w:bookmarkEnd w:id="1022"/>
            <w:r>
              <w:t>10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023" w:name="P12176"/>
            <w:bookmarkEnd w:id="1023"/>
            <w:r>
              <w:t>11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024" w:name="P12177"/>
            <w:bookmarkEnd w:id="1024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67"/>
        <w:gridCol w:w="1584"/>
        <w:gridCol w:w="567"/>
        <w:gridCol w:w="1589"/>
        <w:gridCol w:w="567"/>
        <w:gridCol w:w="1656"/>
        <w:gridCol w:w="1587"/>
        <w:gridCol w:w="1191"/>
      </w:tblGrid>
      <w:tr w:rsidR="00212247">
        <w:tc>
          <w:tcPr>
            <w:tcW w:w="79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530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Сумма отклонений (не подтвержденные при инвентаризации расчеты)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215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начисленным процентам</w:t>
            </w:r>
          </w:p>
        </w:tc>
        <w:tc>
          <w:tcPr>
            <w:tcW w:w="222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9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656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9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025" w:name="P12217"/>
            <w:bookmarkEnd w:id="1025"/>
            <w:r>
              <w:t>13</w:t>
            </w:r>
          </w:p>
        </w:tc>
        <w:tc>
          <w:tcPr>
            <w:tcW w:w="1584" w:type="dxa"/>
          </w:tcPr>
          <w:p w:rsidR="00212247" w:rsidRDefault="009D5C17">
            <w:pPr>
              <w:pStyle w:val="ConsPlusNormal0"/>
              <w:jc w:val="center"/>
            </w:pPr>
            <w:bookmarkStart w:id="1026" w:name="P12218"/>
            <w:bookmarkEnd w:id="1026"/>
            <w:r>
              <w:t>14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027" w:name="P12219"/>
            <w:bookmarkEnd w:id="1027"/>
            <w:r>
              <w:t>15</w:t>
            </w:r>
          </w:p>
        </w:tc>
        <w:tc>
          <w:tcPr>
            <w:tcW w:w="1589" w:type="dxa"/>
          </w:tcPr>
          <w:p w:rsidR="00212247" w:rsidRDefault="009D5C17">
            <w:pPr>
              <w:pStyle w:val="ConsPlusNormal0"/>
              <w:jc w:val="center"/>
            </w:pPr>
            <w:bookmarkStart w:id="1028" w:name="P12220"/>
            <w:bookmarkEnd w:id="1028"/>
            <w:r>
              <w:t>16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029" w:name="P12221"/>
            <w:bookmarkEnd w:id="1029"/>
            <w:r>
              <w:t>17</w:t>
            </w:r>
          </w:p>
        </w:tc>
        <w:tc>
          <w:tcPr>
            <w:tcW w:w="1656" w:type="dxa"/>
          </w:tcPr>
          <w:p w:rsidR="00212247" w:rsidRDefault="009D5C17">
            <w:pPr>
              <w:pStyle w:val="ConsPlusNormal0"/>
              <w:jc w:val="center"/>
            </w:pPr>
            <w:bookmarkStart w:id="1030" w:name="P12222"/>
            <w:bookmarkEnd w:id="1030"/>
            <w:r>
              <w:t>18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031" w:name="P12223"/>
            <w:bookmarkEnd w:id="1031"/>
            <w:r>
              <w:t>19</w:t>
            </w:r>
          </w:p>
        </w:tc>
        <w:tc>
          <w:tcPr>
            <w:tcW w:w="119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32" w:name="P12224"/>
            <w:bookmarkEnd w:id="1032"/>
            <w:r>
              <w:t>20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5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5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94" w:type="dxa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Итого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5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033" w:name="P12252"/>
            <w:bookmarkEnd w:id="1033"/>
            <w:r>
              <w:t>2.11.2. Информация о задолженности, не согласованной с кредиторами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4"/>
            </w:pPr>
            <w:r>
              <w:t>2.11.2.1. Группа кредиторов ____________________________________________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850"/>
        <w:gridCol w:w="1077"/>
        <w:gridCol w:w="737"/>
        <w:gridCol w:w="624"/>
        <w:gridCol w:w="737"/>
        <w:gridCol w:w="794"/>
        <w:gridCol w:w="794"/>
        <w:gridCol w:w="624"/>
        <w:gridCol w:w="737"/>
        <w:gridCol w:w="624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5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 xml:space="preserve">Реквизиты инвентаризационной описи состояния государственного долга по полученным кредитам </w:t>
            </w:r>
            <w:hyperlink w:anchor="P18927" w:tooltip="ИНВЕНТАРИЗАЦИОННАЯ ОПИСЬ N _______">
              <w:r>
                <w:rPr>
                  <w:color w:val="0000FF"/>
                </w:rPr>
                <w:t>(ф. 0510473)</w:t>
              </w:r>
            </w:hyperlink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задолженности (внутренний долг, внешний долг)</w:t>
            </w:r>
          </w:p>
        </w:tc>
        <w:tc>
          <w:tcPr>
            <w:tcW w:w="209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погашения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кредитора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361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срока кредита</w:t>
            </w:r>
          </w:p>
        </w:tc>
        <w:tc>
          <w:tcPr>
            <w:tcW w:w="6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34" w:name="P12270"/>
            <w:bookmarkEnd w:id="1034"/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035" w:name="P12271"/>
            <w:bookmarkEnd w:id="1035"/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036" w:name="P12272"/>
            <w:bookmarkEnd w:id="1036"/>
            <w:r>
              <w:t>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037" w:name="P12273"/>
            <w:bookmarkEnd w:id="1037"/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038" w:name="P12274"/>
            <w:bookmarkEnd w:id="1038"/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39" w:name="P12277"/>
            <w:bookmarkEnd w:id="1039"/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40" w:name="P12278"/>
            <w:bookmarkEnd w:id="1040"/>
            <w:r>
              <w:t>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041" w:name="P12279"/>
            <w:bookmarkEnd w:id="1041"/>
            <w:r>
              <w:t>10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042" w:name="P12280"/>
            <w:bookmarkEnd w:id="1042"/>
            <w:r>
              <w:t>11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043" w:name="P12281"/>
            <w:bookmarkEnd w:id="1043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67"/>
        <w:gridCol w:w="1584"/>
        <w:gridCol w:w="567"/>
        <w:gridCol w:w="1589"/>
        <w:gridCol w:w="567"/>
        <w:gridCol w:w="1656"/>
        <w:gridCol w:w="1587"/>
        <w:gridCol w:w="1191"/>
      </w:tblGrid>
      <w:tr w:rsidR="00212247">
        <w:tc>
          <w:tcPr>
            <w:tcW w:w="79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530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Сумма отклонений (задолженность, не согласованная с кредиторами)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5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215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начисленным процентам</w:t>
            </w:r>
          </w:p>
        </w:tc>
        <w:tc>
          <w:tcPr>
            <w:tcW w:w="222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9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656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9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044" w:name="P12321"/>
            <w:bookmarkEnd w:id="1044"/>
            <w:r>
              <w:t>13</w:t>
            </w:r>
          </w:p>
        </w:tc>
        <w:tc>
          <w:tcPr>
            <w:tcW w:w="1584" w:type="dxa"/>
          </w:tcPr>
          <w:p w:rsidR="00212247" w:rsidRDefault="009D5C17">
            <w:pPr>
              <w:pStyle w:val="ConsPlusNormal0"/>
              <w:jc w:val="center"/>
            </w:pPr>
            <w:bookmarkStart w:id="1045" w:name="P12322"/>
            <w:bookmarkEnd w:id="1045"/>
            <w:r>
              <w:t>14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046" w:name="P12323"/>
            <w:bookmarkEnd w:id="1046"/>
            <w:r>
              <w:t>15</w:t>
            </w:r>
          </w:p>
        </w:tc>
        <w:tc>
          <w:tcPr>
            <w:tcW w:w="1589" w:type="dxa"/>
          </w:tcPr>
          <w:p w:rsidR="00212247" w:rsidRDefault="009D5C17">
            <w:pPr>
              <w:pStyle w:val="ConsPlusNormal0"/>
              <w:jc w:val="center"/>
            </w:pPr>
            <w:bookmarkStart w:id="1047" w:name="P12324"/>
            <w:bookmarkEnd w:id="1047"/>
            <w:r>
              <w:t>16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048" w:name="P12325"/>
            <w:bookmarkEnd w:id="1048"/>
            <w:r>
              <w:t>17</w:t>
            </w:r>
          </w:p>
        </w:tc>
        <w:tc>
          <w:tcPr>
            <w:tcW w:w="1656" w:type="dxa"/>
          </w:tcPr>
          <w:p w:rsidR="00212247" w:rsidRDefault="009D5C17">
            <w:pPr>
              <w:pStyle w:val="ConsPlusNormal0"/>
              <w:jc w:val="center"/>
            </w:pPr>
            <w:bookmarkStart w:id="1049" w:name="P12326"/>
            <w:bookmarkEnd w:id="1049"/>
            <w:r>
              <w:t>18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050" w:name="P12327"/>
            <w:bookmarkEnd w:id="1050"/>
            <w:r>
              <w:t>19</w:t>
            </w:r>
          </w:p>
        </w:tc>
        <w:tc>
          <w:tcPr>
            <w:tcW w:w="119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51" w:name="P12328"/>
            <w:bookmarkEnd w:id="1051"/>
            <w:r>
              <w:t>20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5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5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94" w:type="dxa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Итого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5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1052" w:name="P12360"/>
      <w:bookmarkEnd w:id="1052"/>
      <w:r>
        <w:t>Приложение N 12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</w:t>
      </w:r>
      <w:r>
        <w:t xml:space="preserve">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2.12. Информация о выявленных отклонениях на счетах учета состояния государственного (муниципального) долга по предоставленным гарантиям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r>
              <w:t>2.12.1. Группа получателей (держателей) гарантии 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850"/>
        <w:gridCol w:w="1077"/>
        <w:gridCol w:w="737"/>
        <w:gridCol w:w="624"/>
        <w:gridCol w:w="737"/>
        <w:gridCol w:w="794"/>
        <w:gridCol w:w="794"/>
        <w:gridCol w:w="624"/>
        <w:gridCol w:w="737"/>
        <w:gridCol w:w="624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5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Ре</w:t>
            </w:r>
            <w:r>
              <w:t xml:space="preserve">квизиты инвентаризационной описи состояния государственного долга по предоставленным гарантиям </w:t>
            </w:r>
            <w:hyperlink w:anchor="P19755" w:tooltip="ИНВЕНТАРИЗАЦИОННАЯ ОПИСЬ N _______">
              <w:r>
                <w:rPr>
                  <w:color w:val="0000FF"/>
                </w:rPr>
                <w:t>(ф. 0510474)</w:t>
              </w:r>
            </w:hyperlink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задолженности (внутренний долг, внешний долг)</w:t>
            </w:r>
          </w:p>
        </w:tc>
        <w:tc>
          <w:tcPr>
            <w:tcW w:w="209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Государственная (муниципальна</w:t>
            </w:r>
            <w:r>
              <w:t>я) гарантия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бенефициара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принципала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361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срока гарантии</w:t>
            </w:r>
          </w:p>
        </w:tc>
        <w:tc>
          <w:tcPr>
            <w:tcW w:w="6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53" w:name="P12383"/>
            <w:bookmarkEnd w:id="1053"/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054" w:name="P12384"/>
            <w:bookmarkEnd w:id="1054"/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055" w:name="P12385"/>
            <w:bookmarkEnd w:id="1055"/>
            <w:r>
              <w:t>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056" w:name="P12386"/>
            <w:bookmarkEnd w:id="1056"/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057" w:name="P12387"/>
            <w:bookmarkEnd w:id="1057"/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058" w:name="P12389"/>
            <w:bookmarkEnd w:id="1058"/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59" w:name="P12390"/>
            <w:bookmarkEnd w:id="1059"/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60" w:name="P12391"/>
            <w:bookmarkEnd w:id="1060"/>
            <w:r>
              <w:t>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061" w:name="P12392"/>
            <w:bookmarkEnd w:id="1061"/>
            <w:r>
              <w:t>10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062" w:name="P12393"/>
            <w:bookmarkEnd w:id="1062"/>
            <w:r>
              <w:t>11</w:t>
            </w:r>
          </w:p>
        </w:tc>
        <w:tc>
          <w:tcPr>
            <w:tcW w:w="6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63" w:name="P12394"/>
            <w:bookmarkEnd w:id="1063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642"/>
        <w:gridCol w:w="3345"/>
        <w:gridCol w:w="1928"/>
        <w:gridCol w:w="1247"/>
      </w:tblGrid>
      <w:tr w:rsidR="00212247">
        <w:tc>
          <w:tcPr>
            <w:tcW w:w="90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498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отклонений (не подтвержденные при инвентаризации расчеты)</w:t>
            </w:r>
          </w:p>
        </w:tc>
        <w:tc>
          <w:tcPr>
            <w:tcW w:w="192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2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3345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212247" w:rsidRDefault="009D5C17">
            <w:pPr>
              <w:pStyle w:val="ConsPlusNormal0"/>
              <w:jc w:val="center"/>
            </w:pPr>
            <w:bookmarkStart w:id="1064" w:name="P12427"/>
            <w:bookmarkEnd w:id="1064"/>
            <w:r>
              <w:t>13</w:t>
            </w:r>
          </w:p>
        </w:tc>
        <w:tc>
          <w:tcPr>
            <w:tcW w:w="3345" w:type="dxa"/>
          </w:tcPr>
          <w:p w:rsidR="00212247" w:rsidRDefault="009D5C17">
            <w:pPr>
              <w:pStyle w:val="ConsPlusNormal0"/>
              <w:jc w:val="center"/>
            </w:pPr>
            <w:bookmarkStart w:id="1065" w:name="P12428"/>
            <w:bookmarkEnd w:id="1065"/>
            <w:r>
              <w:t>14</w:t>
            </w:r>
          </w:p>
        </w:tc>
        <w:tc>
          <w:tcPr>
            <w:tcW w:w="1928" w:type="dxa"/>
          </w:tcPr>
          <w:p w:rsidR="00212247" w:rsidRDefault="009D5C17">
            <w:pPr>
              <w:pStyle w:val="ConsPlusNormal0"/>
              <w:jc w:val="center"/>
            </w:pPr>
            <w:bookmarkStart w:id="1066" w:name="P12429"/>
            <w:bookmarkEnd w:id="1066"/>
            <w:r>
              <w:t>15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67" w:name="P12430"/>
            <w:bookmarkEnd w:id="1067"/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3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3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</w:pPr>
            <w:r>
              <w:t>Итого</w:t>
            </w:r>
          </w:p>
        </w:tc>
        <w:tc>
          <w:tcPr>
            <w:tcW w:w="1642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33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175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2"/>
      </w:pPr>
      <w:bookmarkStart w:id="1068" w:name="P12450"/>
      <w:bookmarkEnd w:id="1068"/>
      <w:r>
        <w:t>Приложение N 13</w:t>
      </w:r>
    </w:p>
    <w:p w:rsidR="00212247" w:rsidRDefault="009D5C17">
      <w:pPr>
        <w:pStyle w:val="ConsPlusNormal0"/>
        <w:jc w:val="right"/>
      </w:pPr>
      <w:r>
        <w:t>к разделу 2 Акта о результатах</w:t>
      </w:r>
    </w:p>
    <w:p w:rsidR="00212247" w:rsidRDefault="009D5C17">
      <w:pPr>
        <w:pStyle w:val="ConsPlusNormal0"/>
        <w:jc w:val="right"/>
      </w:pPr>
      <w:r>
        <w:t>инвентаризации (ф. 0510463)</w:t>
      </w:r>
    </w:p>
    <w:p w:rsidR="00212247" w:rsidRDefault="009D5C17">
      <w:pPr>
        <w:pStyle w:val="ConsPlusNormal0"/>
        <w:jc w:val="right"/>
      </w:pPr>
      <w:r>
        <w:t>от "__" __________ 20__ г. N 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2.13. Информация о выявленных отклонениях на счетах учета расходов будущих периодов, резервов предстоящих расходов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80"/>
          <w:footerReference w:type="default" r:id="rId481"/>
          <w:headerReference w:type="first" r:id="rId482"/>
          <w:footerReference w:type="first" r:id="rId48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850"/>
        <w:gridCol w:w="737"/>
        <w:gridCol w:w="1450"/>
        <w:gridCol w:w="680"/>
        <w:gridCol w:w="624"/>
        <w:gridCol w:w="737"/>
        <w:gridCol w:w="850"/>
        <w:gridCol w:w="1531"/>
        <w:gridCol w:w="1531"/>
        <w:gridCol w:w="1247"/>
      </w:tblGrid>
      <w:tr w:rsidR="00212247">
        <w:tc>
          <w:tcPr>
            <w:tcW w:w="59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8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Реквизиты инвентаризационной описи расходов будущих периодов (резервы предстоящих расходов)</w:t>
            </w:r>
          </w:p>
        </w:tc>
        <w:tc>
          <w:tcPr>
            <w:tcW w:w="14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контрагента (группы контрагентов)</w:t>
            </w:r>
          </w:p>
        </w:tc>
        <w:tc>
          <w:tcPr>
            <w:tcW w:w="204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Правовое основание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5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отклонений (не подтвержденные при инвентаризации расходы будущих периодов, (резервы предстоящих расходов)</w:t>
            </w:r>
          </w:p>
        </w:tc>
        <w:tc>
          <w:tcPr>
            <w:tcW w:w="15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инвентаризационной описи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Решение комиссии по Акту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69" w:name="P12470"/>
            <w:bookmarkEnd w:id="1069"/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070" w:name="P12471"/>
            <w:bookmarkEnd w:id="1070"/>
            <w:r>
              <w:t>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071" w:name="P12472"/>
            <w:bookmarkEnd w:id="1071"/>
            <w:r>
              <w:t>3</w:t>
            </w:r>
          </w:p>
        </w:tc>
        <w:tc>
          <w:tcPr>
            <w:tcW w:w="1450" w:type="dxa"/>
          </w:tcPr>
          <w:p w:rsidR="00212247" w:rsidRDefault="009D5C17">
            <w:pPr>
              <w:pStyle w:val="ConsPlusNormal0"/>
              <w:jc w:val="center"/>
            </w:pPr>
            <w:bookmarkStart w:id="1072" w:name="P12473"/>
            <w:bookmarkEnd w:id="1072"/>
            <w:r>
              <w:t>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073" w:name="P12474"/>
            <w:bookmarkEnd w:id="1073"/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074" w:name="P12476"/>
            <w:bookmarkEnd w:id="1074"/>
            <w:r>
              <w:t>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075" w:name="P12477"/>
            <w:bookmarkEnd w:id="1075"/>
            <w:r>
              <w:t>8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1076" w:name="P12478"/>
            <w:bookmarkEnd w:id="1076"/>
            <w:r>
              <w:t>9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1077" w:name="P12479"/>
            <w:bookmarkEnd w:id="1077"/>
            <w:r>
              <w:t>10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78" w:name="P12480"/>
            <w:bookmarkEnd w:id="1078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68" w:type="dxa"/>
            <w:gridSpan w:val="7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Итого по номеру счета</w:t>
            </w: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gridSpan w:val="2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84"/>
          <w:footerReference w:type="default" r:id="rId485"/>
          <w:headerReference w:type="first" r:id="rId486"/>
          <w:footerReference w:type="first" r:id="rId48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079" w:name="P12512"/>
            <w:bookmarkEnd w:id="1079"/>
            <w:r>
              <w:t>ИНВЕНТАРИЗАЦИОННАЯ ОПИСЬ N _______</w:t>
            </w:r>
          </w:p>
          <w:p w:rsidR="00212247" w:rsidRDefault="009D5C17">
            <w:pPr>
              <w:pStyle w:val="ConsPlusNormal0"/>
              <w:jc w:val="center"/>
            </w:pPr>
            <w:r>
              <w:t>остатков на счетах учета денежных средств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88"/>
          <w:footerReference w:type="default" r:id="rId489"/>
          <w:headerReference w:type="first" r:id="rId490"/>
          <w:footerReference w:type="first" r:id="rId49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0510464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bookmarkStart w:id="1080" w:name="P12553"/>
            <w:bookmarkEnd w:id="1080"/>
            <w:r>
              <w:t>Код 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081" w:name="P12559"/>
            <w:bookmarkEnd w:id="1081"/>
            <w:r>
              <w:t>Место (подразделение)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082" w:name="P12567"/>
      <w:bookmarkEnd w:id="1082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083" w:name="P12581"/>
            <w:bookmarkEnd w:id="1083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084" w:name="P12595"/>
            <w:bookmarkEnd w:id="1084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085" w:name="P12598"/>
            <w:bookmarkEnd w:id="1085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086" w:name="P12600"/>
            <w:bookmarkEnd w:id="1086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492"/>
          <w:footerReference w:type="default" r:id="rId493"/>
          <w:headerReference w:type="first" r:id="rId494"/>
          <w:footerReference w:type="first" r:id="rId49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087" w:name="P12603"/>
            <w:bookmarkEnd w:id="1087"/>
            <w:r>
              <w:t>1. Сведения об остатках на счетах учета денежных средств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496"/>
          <w:footerReference w:type="default" r:id="rId497"/>
          <w:headerReference w:type="first" r:id="rId498"/>
          <w:footerReference w:type="first" r:id="rId49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964"/>
        <w:gridCol w:w="1587"/>
        <w:gridCol w:w="794"/>
        <w:gridCol w:w="964"/>
        <w:gridCol w:w="794"/>
        <w:gridCol w:w="794"/>
        <w:gridCol w:w="964"/>
        <w:gridCol w:w="794"/>
        <w:gridCol w:w="1075"/>
        <w:gridCol w:w="794"/>
        <w:gridCol w:w="964"/>
        <w:gridCol w:w="794"/>
      </w:tblGrid>
      <w:tr w:rsidR="00212247">
        <w:tc>
          <w:tcPr>
            <w:tcW w:w="59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55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Подразделение Банка России, кредитная организация, территориальный орган Федерального казначейства, финансовый орган субъекта Российской Федерации (муниципального образования)</w:t>
            </w:r>
          </w:p>
        </w:tc>
        <w:tc>
          <w:tcPr>
            <w:tcW w:w="5104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Остаток на с</w:t>
            </w:r>
            <w:r>
              <w:t>четах учета денежных средств по учетным данным</w:t>
            </w:r>
          </w:p>
        </w:tc>
        <w:tc>
          <w:tcPr>
            <w:tcW w:w="3627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Остаток на счетах учета денежных средств по банковской выписке/выписке из казначейского счета/выписке из лицевого счета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счета/номер лицевого счета</w:t>
            </w:r>
          </w:p>
        </w:tc>
        <w:tc>
          <w:tcPr>
            <w:tcW w:w="2552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2552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в валюте учета</w:t>
            </w:r>
          </w:p>
        </w:tc>
        <w:tc>
          <w:tcPr>
            <w:tcW w:w="107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выписки</w:t>
            </w:r>
          </w:p>
        </w:tc>
        <w:tc>
          <w:tcPr>
            <w:tcW w:w="2552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ОКВ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ОКВ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ОКВ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</w:tr>
      <w:tr w:rsidR="00212247">
        <w:tc>
          <w:tcPr>
            <w:tcW w:w="59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088" w:name="P12624"/>
            <w:bookmarkEnd w:id="1088"/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089" w:name="P12625"/>
            <w:bookmarkEnd w:id="1089"/>
            <w:r>
              <w:t>2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090" w:name="P12626"/>
            <w:bookmarkEnd w:id="1090"/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91" w:name="P12627"/>
            <w:bookmarkEnd w:id="1091"/>
            <w:r>
              <w:t>4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092" w:name="P12628"/>
            <w:bookmarkEnd w:id="1092"/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93" w:name="P12629"/>
            <w:bookmarkEnd w:id="1093"/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94" w:name="P12630"/>
            <w:bookmarkEnd w:id="1094"/>
            <w:r>
              <w:t>7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095" w:name="P12631"/>
            <w:bookmarkEnd w:id="1095"/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96" w:name="P12632"/>
            <w:bookmarkEnd w:id="1096"/>
            <w:r>
              <w:t>9</w:t>
            </w:r>
          </w:p>
        </w:tc>
        <w:tc>
          <w:tcPr>
            <w:tcW w:w="1075" w:type="dxa"/>
          </w:tcPr>
          <w:p w:rsidR="00212247" w:rsidRDefault="009D5C17">
            <w:pPr>
              <w:pStyle w:val="ConsPlusNormal0"/>
              <w:jc w:val="center"/>
            </w:pPr>
            <w:bookmarkStart w:id="1097" w:name="P12633"/>
            <w:bookmarkEnd w:id="1097"/>
            <w:r>
              <w:t>10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098" w:name="P12634"/>
            <w:bookmarkEnd w:id="1098"/>
            <w:r>
              <w:t>11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099" w:name="P12635"/>
            <w:bookmarkEnd w:id="1099"/>
            <w:r>
              <w:t>12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00" w:name="P12636"/>
            <w:bookmarkEnd w:id="1100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00"/>
          <w:footerReference w:type="default" r:id="rId501"/>
          <w:headerReference w:type="first" r:id="rId502"/>
          <w:footerReference w:type="first" r:id="rId50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644"/>
        <w:gridCol w:w="1304"/>
        <w:gridCol w:w="340"/>
        <w:gridCol w:w="2582"/>
      </w:tblGrid>
      <w:tr w:rsidR="00212247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0510464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101" w:name="P12677"/>
            <w:bookmarkEnd w:id="1101"/>
            <w:r>
              <w:t>2. Результат инвентаризации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2381"/>
        <w:gridCol w:w="1361"/>
        <w:gridCol w:w="794"/>
        <w:gridCol w:w="964"/>
        <w:gridCol w:w="907"/>
        <w:gridCol w:w="1191"/>
        <w:gridCol w:w="850"/>
      </w:tblGrid>
      <w:tr w:rsidR="00212247">
        <w:tc>
          <w:tcPr>
            <w:tcW w:w="59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374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Подразделение Банка России, кредитная организация, территориальный орган Федерального казначейства, финансовый орган субъекта Российской Федерации (муниципального образования)</w:t>
            </w:r>
          </w:p>
        </w:tc>
        <w:tc>
          <w:tcPr>
            <w:tcW w:w="4706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отклонений учетных данных от данных по банковской выписке/выписке из казна</w:t>
            </w:r>
            <w:r>
              <w:t>чейского счета/выписке из лицевого счета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номер лицевого счета/номер лицевого счета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ОКВ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курс пересчета на дату инвентаризации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валюте учета</w:t>
            </w:r>
          </w:p>
        </w:tc>
      </w:tr>
      <w:tr w:rsidR="00212247">
        <w:tc>
          <w:tcPr>
            <w:tcW w:w="59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02" w:name="P12689"/>
            <w:bookmarkEnd w:id="1102"/>
            <w:r>
              <w:t>1</w:t>
            </w:r>
          </w:p>
        </w:tc>
        <w:tc>
          <w:tcPr>
            <w:tcW w:w="2381" w:type="dxa"/>
          </w:tcPr>
          <w:p w:rsidR="00212247" w:rsidRDefault="009D5C17">
            <w:pPr>
              <w:pStyle w:val="ConsPlusNormal0"/>
              <w:jc w:val="center"/>
            </w:pPr>
            <w:bookmarkStart w:id="1103" w:name="P12690"/>
            <w:bookmarkEnd w:id="1103"/>
            <w:r>
              <w:t>2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1104" w:name="P12691"/>
            <w:bookmarkEnd w:id="1104"/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05" w:name="P12692"/>
            <w:bookmarkEnd w:id="1105"/>
            <w:r>
              <w:t>4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106" w:name="P12693"/>
            <w:bookmarkEnd w:id="1106"/>
            <w:r>
              <w:t>5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107" w:name="P12694"/>
            <w:bookmarkEnd w:id="1107"/>
            <w:r>
              <w:t>6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108" w:name="P12695"/>
            <w:bookmarkEnd w:id="1108"/>
            <w:r>
              <w:t>7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09" w:name="P12696"/>
            <w:bookmarkEnd w:id="1109"/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110" w:name="P12714"/>
            <w:bookmarkEnd w:id="1110"/>
            <w:r>
              <w:t>3. Заключение инвентаризационной комиссии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077"/>
        <w:gridCol w:w="2098"/>
        <w:gridCol w:w="737"/>
        <w:gridCol w:w="737"/>
        <w:gridCol w:w="737"/>
        <w:gridCol w:w="907"/>
        <w:gridCol w:w="2154"/>
      </w:tblGrid>
      <w:tr w:rsidR="00212247">
        <w:tc>
          <w:tcPr>
            <w:tcW w:w="59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317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Подразделение Банка России, кредитная организация, территориальный орган Федерального казначейства, финансовый орган субъекта Российской Федерации (муниципального образования)</w:t>
            </w:r>
          </w:p>
        </w:tc>
        <w:tc>
          <w:tcPr>
            <w:tcW w:w="311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 xml:space="preserve">Сумма отклонения учетных </w:t>
            </w:r>
            <w:r>
              <w:t>данных от данных по банковской выписке/выписке из лицевого счета</w:t>
            </w:r>
          </w:p>
        </w:tc>
        <w:tc>
          <w:tcPr>
            <w:tcW w:w="215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098" w:type="dxa"/>
          </w:tcPr>
          <w:p w:rsidR="00212247" w:rsidRDefault="009D5C17">
            <w:pPr>
              <w:pStyle w:val="ConsPlusNormal0"/>
              <w:jc w:val="center"/>
            </w:pPr>
            <w:r>
              <w:t>номер счета/номер лицевого счета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ОКВ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 валюте учета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11" w:name="P12726"/>
            <w:bookmarkEnd w:id="1111"/>
            <w:r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112" w:name="P12727"/>
            <w:bookmarkEnd w:id="1112"/>
            <w:r>
              <w:t>2</w:t>
            </w:r>
          </w:p>
        </w:tc>
        <w:tc>
          <w:tcPr>
            <w:tcW w:w="2098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113" w:name="P12732"/>
            <w:bookmarkEnd w:id="1113"/>
            <w:r>
              <w:t>7</w:t>
            </w:r>
          </w:p>
        </w:tc>
        <w:tc>
          <w:tcPr>
            <w:tcW w:w="215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14" w:name="P12733"/>
            <w:bookmarkEnd w:id="1114"/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340"/>
        <w:gridCol w:w="907"/>
        <w:gridCol w:w="340"/>
        <w:gridCol w:w="3458"/>
        <w:gridCol w:w="340"/>
        <w:gridCol w:w="1871"/>
      </w:tblGrid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N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Приложение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N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04"/>
          <w:footerReference w:type="default" r:id="rId505"/>
          <w:headerReference w:type="first" r:id="rId506"/>
          <w:footerReference w:type="first" r:id="rId50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232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115" w:name="P12895"/>
            <w:bookmarkEnd w:id="1115"/>
            <w:r>
              <w:t>ИНВЕНТАРИЗАЦИОННАЯ ОПИСЬ (СЛИЧИТЕЛЬНАЯ ВЕДОМОСТЬ) N _____</w:t>
            </w:r>
          </w:p>
          <w:p w:rsidR="00212247" w:rsidRDefault="009D5C17">
            <w:pPr>
              <w:pStyle w:val="ConsPlusNormal0"/>
              <w:jc w:val="center"/>
            </w:pPr>
            <w:r>
              <w:t>бланков строгой отчетности и денежных документов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08"/>
          <w:footerReference w:type="default" r:id="rId509"/>
          <w:headerReference w:type="first" r:id="rId510"/>
          <w:footerReference w:type="first" r:id="rId51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0510465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bookmarkStart w:id="1116" w:name="P12908"/>
            <w:bookmarkEnd w:id="1116"/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Вид документа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(бланки строгой отчетности, денежные документы)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117" w:name="P12938"/>
            <w:bookmarkEnd w:id="1117"/>
            <w:r>
              <w:t>Ответственное лицо (ответственное лицо группы лиц)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фамилия, имя, отчество (при наличии)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3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Код 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ind w:left="283"/>
            </w:pPr>
            <w:bookmarkStart w:id="1118" w:name="P12957"/>
            <w:bookmarkEnd w:id="1118"/>
            <w:r>
              <w:t>Место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119" w:name="P12965"/>
      <w:bookmarkEnd w:id="1119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20" w:name="P12979"/>
            <w:bookmarkEnd w:id="1120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21" w:name="P12993"/>
            <w:bookmarkEnd w:id="1121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22" w:name="P12996"/>
            <w:bookmarkEnd w:id="1122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23" w:name="P12998"/>
            <w:bookmarkEnd w:id="1123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12"/>
          <w:footerReference w:type="default" r:id="rId513"/>
          <w:headerReference w:type="first" r:id="rId514"/>
          <w:footerReference w:type="first" r:id="rId51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124" w:name="P13001"/>
            <w:bookmarkEnd w:id="1124"/>
            <w:r>
              <w:t>1. Сведения о бланках строгой отчетности и денежных документах по данным бухгалтерского учета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624"/>
        <w:gridCol w:w="974"/>
        <w:gridCol w:w="794"/>
        <w:gridCol w:w="964"/>
        <w:gridCol w:w="1134"/>
        <w:gridCol w:w="1019"/>
        <w:gridCol w:w="1019"/>
        <w:gridCol w:w="1021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Бланки строгой отчетности, денежные документы</w:t>
            </w:r>
          </w:p>
        </w:tc>
        <w:tc>
          <w:tcPr>
            <w:tcW w:w="176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</w:t>
            </w:r>
          </w:p>
          <w:p w:rsidR="00212247" w:rsidRDefault="009D5C17">
            <w:pPr>
              <w:pStyle w:val="ConsPlusNormal0"/>
              <w:jc w:val="center"/>
            </w:pPr>
            <w:r>
              <w:t>(с//по)</w:t>
            </w:r>
          </w:p>
        </w:tc>
        <w:tc>
          <w:tcPr>
            <w:tcW w:w="101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101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02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97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25" w:name="P13016"/>
            <w:bookmarkEnd w:id="1125"/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126" w:name="P13017"/>
            <w:bookmarkEnd w:id="1126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127" w:name="P13018"/>
            <w:bookmarkEnd w:id="1127"/>
            <w:r>
              <w:t>3</w:t>
            </w:r>
          </w:p>
        </w:tc>
        <w:tc>
          <w:tcPr>
            <w:tcW w:w="974" w:type="dxa"/>
          </w:tcPr>
          <w:p w:rsidR="00212247" w:rsidRDefault="009D5C17">
            <w:pPr>
              <w:pStyle w:val="ConsPlusNormal0"/>
              <w:jc w:val="center"/>
            </w:pPr>
            <w:bookmarkStart w:id="1128" w:name="P13019"/>
            <w:bookmarkEnd w:id="1128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29" w:name="P13020"/>
            <w:bookmarkEnd w:id="1129"/>
            <w:r>
              <w:t>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130" w:name="P13021"/>
            <w:bookmarkEnd w:id="1130"/>
            <w:r>
              <w:t>6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19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19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2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31" w:name="P13025"/>
            <w:bookmarkEnd w:id="1131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021" w:type="dxa"/>
            <w:gridSpan w:val="7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9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502"/>
        <w:gridCol w:w="340"/>
        <w:gridCol w:w="1474"/>
        <w:gridCol w:w="340"/>
        <w:gridCol w:w="2211"/>
      </w:tblGrid>
      <w:tr w:rsidR="00212247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0510465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132" w:name="P13066"/>
            <w:bookmarkEnd w:id="1132"/>
            <w:r>
              <w:t>2. Сведения о бланках строгой отчетности и денежных документах по данным инвентаризационной комиссии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133" w:name="P13067"/>
            <w:bookmarkEnd w:id="1133"/>
            <w:r>
              <w:t>2.1. Фактическое наличие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624"/>
        <w:gridCol w:w="974"/>
        <w:gridCol w:w="794"/>
        <w:gridCol w:w="964"/>
        <w:gridCol w:w="1134"/>
        <w:gridCol w:w="1019"/>
        <w:gridCol w:w="1019"/>
        <w:gridCol w:w="1021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Бланки строгой отчетности, денежные документы</w:t>
            </w:r>
          </w:p>
        </w:tc>
        <w:tc>
          <w:tcPr>
            <w:tcW w:w="176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101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101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02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97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34" w:name="P13081"/>
            <w:bookmarkEnd w:id="1134"/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7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35" w:name="P13085"/>
            <w:bookmarkEnd w:id="1135"/>
            <w:r>
              <w:t>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136" w:name="P13086"/>
            <w:bookmarkEnd w:id="1136"/>
            <w:r>
              <w:t>6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19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19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2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37" w:name="P13090"/>
            <w:bookmarkEnd w:id="1137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040" w:type="dxa"/>
            <w:gridSpan w:val="8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0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1247"/>
        <w:gridCol w:w="1304"/>
        <w:gridCol w:w="1304"/>
        <w:gridCol w:w="1191"/>
        <w:gridCol w:w="850"/>
        <w:gridCol w:w="1644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010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несоответствия условиям актива</w:t>
            </w:r>
          </w:p>
        </w:tc>
        <w:tc>
          <w:tcPr>
            <w:tcW w:w="249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номер(а)</w:t>
            </w:r>
          </w:p>
          <w:p w:rsidR="00212247" w:rsidRDefault="009D5C17">
            <w:pPr>
              <w:pStyle w:val="ConsPlusNormal0"/>
              <w:jc w:val="center"/>
            </w:pPr>
            <w:r>
              <w:t>(с//по)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64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138" w:name="P13127"/>
            <w:bookmarkEnd w:id="1138"/>
            <w:r>
              <w:t>11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139" w:name="P13131"/>
            <w:bookmarkEnd w:id="1139"/>
            <w:r>
              <w:t>15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40" w:name="P13132"/>
            <w:bookmarkEnd w:id="1140"/>
            <w:r>
              <w:t>16</w:t>
            </w:r>
          </w:p>
        </w:tc>
        <w:tc>
          <w:tcPr>
            <w:tcW w:w="1644" w:type="dxa"/>
            <w:tcBorders>
              <w:left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41" w:name="P13133"/>
            <w:bookmarkEnd w:id="1141"/>
            <w:r>
              <w:t>17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082" w:type="dxa"/>
            <w:gridSpan w:val="4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142" w:name="P13156"/>
            <w:bookmarkEnd w:id="1142"/>
            <w:r>
              <w:t>2.2. Результат инвентаризации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91"/>
        <w:gridCol w:w="510"/>
        <w:gridCol w:w="984"/>
        <w:gridCol w:w="624"/>
        <w:gridCol w:w="624"/>
        <w:gridCol w:w="964"/>
        <w:gridCol w:w="680"/>
        <w:gridCol w:w="680"/>
        <w:gridCol w:w="737"/>
        <w:gridCol w:w="567"/>
        <w:gridCol w:w="90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0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Бланки строгой отчетности, денежные документы</w:t>
            </w:r>
          </w:p>
        </w:tc>
        <w:tc>
          <w:tcPr>
            <w:tcW w:w="160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3685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несоответствия условиям актива</w:t>
            </w:r>
          </w:p>
        </w:tc>
        <w:tc>
          <w:tcPr>
            <w:tcW w:w="147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98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 xml:space="preserve">код по </w:t>
            </w:r>
            <w:r>
              <w:t>ОКЕИ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43" w:name="P13174"/>
            <w:bookmarkEnd w:id="1143"/>
            <w:r>
              <w:t>1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144" w:name="P13175"/>
            <w:bookmarkEnd w:id="1144"/>
            <w:r>
              <w:t>2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8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145" w:name="P13178"/>
            <w:bookmarkEnd w:id="1145"/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146" w:name="P13179"/>
            <w:bookmarkEnd w:id="1146"/>
            <w:r>
              <w:t>6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147" w:name="P13183"/>
            <w:bookmarkEnd w:id="1147"/>
            <w:r>
              <w:t>10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148" w:name="P13184"/>
            <w:bookmarkEnd w:id="1148"/>
            <w:r>
              <w:t>11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49" w:name="P13185"/>
            <w:bookmarkEnd w:id="1149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144" w:type="dxa"/>
            <w:gridSpan w:val="8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94"/>
        <w:gridCol w:w="1157"/>
        <w:gridCol w:w="794"/>
        <w:gridCol w:w="737"/>
        <w:gridCol w:w="794"/>
        <w:gridCol w:w="794"/>
        <w:gridCol w:w="1020"/>
        <w:gridCol w:w="850"/>
        <w:gridCol w:w="850"/>
        <w:gridCol w:w="73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4276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4251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157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50" w:name="P13230"/>
            <w:bookmarkEnd w:id="1150"/>
            <w:r>
              <w:t>13</w:t>
            </w:r>
          </w:p>
        </w:tc>
        <w:tc>
          <w:tcPr>
            <w:tcW w:w="1157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51" w:name="P13239"/>
            <w:bookmarkEnd w:id="1151"/>
            <w:r>
              <w:t>22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5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16"/>
          <w:footerReference w:type="default" r:id="rId517"/>
          <w:headerReference w:type="first" r:id="rId518"/>
          <w:footerReference w:type="first" r:id="rId51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232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20"/>
          <w:footerReference w:type="default" r:id="rId521"/>
          <w:headerReference w:type="first" r:id="rId522"/>
          <w:footerReference w:type="first" r:id="rId52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0510465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152" w:name="P13386"/>
            <w:bookmarkEnd w:id="1152"/>
            <w:r>
              <w:t>3. Объяснение причин расхождений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Все бланки строгой отчетности, а также денежные документы, поименованные в настоящей инвентаризационной описи с N _________ по N __________, комиссией проверены в моем присутствии и внесены в настоящую опись, в связи с чем</w:t>
            </w:r>
            <w:r>
              <w:t xml:space="preserve"> претензий к инвентаризационной комиссии не имею.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24"/>
          <w:footerReference w:type="default" r:id="rId525"/>
          <w:headerReference w:type="first" r:id="rId526"/>
          <w:footerReference w:type="first" r:id="rId52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624"/>
        <w:gridCol w:w="979"/>
        <w:gridCol w:w="794"/>
        <w:gridCol w:w="737"/>
        <w:gridCol w:w="854"/>
        <w:gridCol w:w="680"/>
        <w:gridCol w:w="821"/>
        <w:gridCol w:w="806"/>
        <w:gridCol w:w="737"/>
        <w:gridCol w:w="854"/>
        <w:gridCol w:w="624"/>
        <w:gridCol w:w="859"/>
        <w:gridCol w:w="850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3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Бланки строгой отчетности, денежные документы</w:t>
            </w:r>
          </w:p>
        </w:tc>
        <w:tc>
          <w:tcPr>
            <w:tcW w:w="1773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822" w:type="dxa"/>
            <w:gridSpan w:val="10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Результаты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898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3924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979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821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r>
              <w:t>номера(а) (с//по)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53" w:name="P13409"/>
            <w:bookmarkEnd w:id="1153"/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154" w:name="P13410"/>
            <w:bookmarkEnd w:id="1154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79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55" w:name="P13413"/>
            <w:bookmarkEnd w:id="1155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156" w:name="P13414"/>
            <w:bookmarkEnd w:id="1156"/>
            <w:r>
              <w:t>6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21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57" w:name="P13423"/>
            <w:bookmarkEnd w:id="1157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142" w:type="dxa"/>
            <w:gridSpan w:val="8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7"/>
        <w:gridCol w:w="1020"/>
        <w:gridCol w:w="737"/>
        <w:gridCol w:w="794"/>
        <w:gridCol w:w="794"/>
        <w:gridCol w:w="859"/>
        <w:gridCol w:w="1020"/>
        <w:gridCol w:w="826"/>
        <w:gridCol w:w="811"/>
        <w:gridCol w:w="794"/>
        <w:gridCol w:w="964"/>
        <w:gridCol w:w="850"/>
        <w:gridCol w:w="964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1170" w:type="dxa"/>
            <w:gridSpan w:val="1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Отклонение, подтвержденное первичными учетными документами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082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4310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2778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826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811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158" w:name="P13482"/>
            <w:bookmarkEnd w:id="1158"/>
            <w:r>
              <w:t>16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826" w:type="dxa"/>
          </w:tcPr>
          <w:p w:rsidR="00212247" w:rsidRDefault="009D5C17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811" w:type="dxa"/>
          </w:tcPr>
          <w:p w:rsidR="00212247" w:rsidRDefault="009D5C17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59" w:name="P13491"/>
            <w:bookmarkEnd w:id="1159"/>
            <w:r>
              <w:t>25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160" w:name="P13492"/>
            <w:bookmarkEnd w:id="1160"/>
            <w:r>
              <w:t>26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61" w:name="P13494"/>
            <w:bookmarkEnd w:id="1161"/>
            <w:r>
              <w:t>28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26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"/>
        <w:gridCol w:w="964"/>
        <w:gridCol w:w="680"/>
        <w:gridCol w:w="737"/>
        <w:gridCol w:w="794"/>
        <w:gridCol w:w="737"/>
        <w:gridCol w:w="1020"/>
        <w:gridCol w:w="680"/>
        <w:gridCol w:w="811"/>
        <w:gridCol w:w="794"/>
        <w:gridCol w:w="3231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7897" w:type="dxa"/>
            <w:gridSpan w:val="10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подтвержденное первичными учетными документами</w:t>
            </w:r>
          </w:p>
        </w:tc>
        <w:tc>
          <w:tcPr>
            <w:tcW w:w="323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Объяснение причин расхождений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55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4042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811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162" w:name="P13554"/>
            <w:bookmarkEnd w:id="1162"/>
            <w:r>
              <w:t>29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811" w:type="dxa"/>
          </w:tcPr>
          <w:p w:rsidR="00212247" w:rsidRDefault="009D5C17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63" w:name="P13563"/>
            <w:bookmarkEnd w:id="1163"/>
            <w:r>
              <w:t>38</w:t>
            </w:r>
          </w:p>
        </w:tc>
        <w:tc>
          <w:tcPr>
            <w:tcW w:w="323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64" w:name="P13564"/>
            <w:bookmarkEnd w:id="1164"/>
            <w:r>
              <w:t>39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528"/>
          <w:footerReference w:type="default" r:id="rId529"/>
          <w:headerReference w:type="first" r:id="rId530"/>
          <w:footerReference w:type="first" r:id="rId53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680"/>
        <w:gridCol w:w="340"/>
        <w:gridCol w:w="3741"/>
        <w:gridCol w:w="340"/>
        <w:gridCol w:w="2211"/>
      </w:tblGrid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502"/>
        <w:gridCol w:w="340"/>
        <w:gridCol w:w="1474"/>
        <w:gridCol w:w="340"/>
        <w:gridCol w:w="2211"/>
      </w:tblGrid>
      <w:tr w:rsidR="00212247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Ответственное лицо</w:t>
            </w:r>
          </w:p>
          <w:p w:rsidR="00212247" w:rsidRDefault="009D5C17">
            <w:pPr>
              <w:pStyle w:val="ConsPlusNormal0"/>
            </w:pPr>
            <w:r>
              <w:t>(ответственное лицо группы лиц)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2"/>
      </w:tblGrid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0510465 с. 4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2"/>
      </w:tblGrid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165" w:name="P13631"/>
            <w:bookmarkEnd w:id="1165"/>
            <w:r>
              <w:t>4. Заключение инвентаризационной комиссии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907"/>
        <w:gridCol w:w="567"/>
        <w:gridCol w:w="850"/>
        <w:gridCol w:w="624"/>
        <w:gridCol w:w="737"/>
        <w:gridCol w:w="1075"/>
        <w:gridCol w:w="680"/>
        <w:gridCol w:w="737"/>
        <w:gridCol w:w="794"/>
        <w:gridCol w:w="567"/>
        <w:gridCol w:w="907"/>
      </w:tblGrid>
      <w:tr w:rsidR="00212247">
        <w:tc>
          <w:tcPr>
            <w:tcW w:w="62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Бланки строгой отчетности, денежные документы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4023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несоответствия условиям актива</w:t>
            </w:r>
          </w:p>
        </w:tc>
        <w:tc>
          <w:tcPr>
            <w:tcW w:w="147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1075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62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66" w:name="P13649"/>
            <w:bookmarkEnd w:id="1166"/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167" w:name="P13650"/>
            <w:bookmarkEnd w:id="1167"/>
            <w:r>
              <w:t>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168" w:name="P13651"/>
            <w:bookmarkEnd w:id="1168"/>
            <w:r>
              <w:t>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169" w:name="P13652"/>
            <w:bookmarkEnd w:id="1169"/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170" w:name="P13653"/>
            <w:bookmarkEnd w:id="1170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171" w:name="P13654"/>
            <w:bookmarkEnd w:id="1171"/>
            <w:r>
              <w:t>6</w:t>
            </w:r>
          </w:p>
        </w:tc>
        <w:tc>
          <w:tcPr>
            <w:tcW w:w="1075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72" w:name="P13658"/>
            <w:bookmarkEnd w:id="1172"/>
            <w:r>
              <w:t>10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173" w:name="P13659"/>
            <w:bookmarkEnd w:id="1173"/>
            <w:r>
              <w:t>11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74" w:name="P13660"/>
            <w:bookmarkEnd w:id="1174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064" w:type="dxa"/>
            <w:gridSpan w:val="8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32"/>
          <w:footerReference w:type="default" r:id="rId533"/>
          <w:headerReference w:type="first" r:id="rId534"/>
          <w:footerReference w:type="first" r:id="rId53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50"/>
        <w:gridCol w:w="737"/>
        <w:gridCol w:w="970"/>
        <w:gridCol w:w="680"/>
        <w:gridCol w:w="737"/>
        <w:gridCol w:w="737"/>
        <w:gridCol w:w="955"/>
        <w:gridCol w:w="950"/>
        <w:gridCol w:w="680"/>
        <w:gridCol w:w="737"/>
        <w:gridCol w:w="737"/>
        <w:gridCol w:w="2494"/>
      </w:tblGrid>
      <w:tr w:rsidR="00212247">
        <w:tc>
          <w:tcPr>
            <w:tcW w:w="62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Статус объяснения</w:t>
            </w:r>
          </w:p>
        </w:tc>
        <w:tc>
          <w:tcPr>
            <w:tcW w:w="7920" w:type="dxa"/>
            <w:gridSpan w:val="10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подтвержденными первичными учетными документами</w:t>
            </w:r>
          </w:p>
        </w:tc>
        <w:tc>
          <w:tcPr>
            <w:tcW w:w="249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861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4059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970" w:type="dxa"/>
          </w:tcPr>
          <w:p w:rsidR="00212247" w:rsidRDefault="009D5C17">
            <w:pPr>
              <w:pStyle w:val="ConsPlusNormal0"/>
              <w:jc w:val="center"/>
            </w:pPr>
            <w:r>
              <w:t>комер(а) (с//по)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955" w:type="dxa"/>
          </w:tcPr>
          <w:p w:rsidR="00212247" w:rsidRDefault="009D5C17">
            <w:pPr>
              <w:pStyle w:val="ConsPlusNormal0"/>
              <w:jc w:val="center"/>
            </w:pPr>
            <w:r>
              <w:t>серия</w:t>
            </w:r>
          </w:p>
        </w:tc>
        <w:tc>
          <w:tcPr>
            <w:tcW w:w="950" w:type="dxa"/>
          </w:tcPr>
          <w:p w:rsidR="00212247" w:rsidRDefault="009D5C17">
            <w:pPr>
              <w:pStyle w:val="ConsPlusNormal0"/>
              <w:jc w:val="center"/>
            </w:pPr>
            <w:r>
              <w:t>номер(а) (с/по)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2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175" w:name="P13708"/>
            <w:bookmarkEnd w:id="1175"/>
            <w:r>
              <w:t>13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176" w:name="P13709"/>
            <w:bookmarkEnd w:id="1176"/>
            <w:r>
              <w:t>14</w:t>
            </w:r>
          </w:p>
        </w:tc>
        <w:tc>
          <w:tcPr>
            <w:tcW w:w="970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955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950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177" w:name="P13718"/>
            <w:bookmarkEnd w:id="1177"/>
            <w:r>
              <w:t>23</w:t>
            </w:r>
          </w:p>
        </w:tc>
        <w:tc>
          <w:tcPr>
            <w:tcW w:w="24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78" w:name="P13719"/>
            <w:bookmarkEnd w:id="1178"/>
            <w:r>
              <w:t>24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24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7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5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232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179" w:name="P13875"/>
            <w:bookmarkEnd w:id="1179"/>
            <w:r>
              <w:t>ИНВЕНТАРИЗАЦИОННАЯ ОПИСЬ (СЛИЧИТЕЛЬНАЯ ВЕДОМОСТЬ) N _____</w:t>
            </w:r>
          </w:p>
          <w:p w:rsidR="00212247" w:rsidRDefault="009D5C17">
            <w:pPr>
              <w:pStyle w:val="ConsPlusNormal0"/>
              <w:jc w:val="center"/>
            </w:pPr>
            <w:r>
              <w:t>по объектам нефинансовых активов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36"/>
          <w:footerReference w:type="default" r:id="rId537"/>
          <w:headerReference w:type="first" r:id="rId538"/>
          <w:footerReference w:type="first" r:id="rId53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0510466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3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80" w:name="P13917"/>
            <w:bookmarkEnd w:id="1180"/>
            <w:r>
              <w:t>Ответственное лицо (ответственное лицо группы лиц)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фамилия, имя, отчество (при наличии)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181" w:name="P13929"/>
      <w:bookmarkEnd w:id="1181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82" w:name="P13943"/>
            <w:bookmarkEnd w:id="1182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83" w:name="P13957"/>
            <w:bookmarkEnd w:id="1183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84" w:name="P13960"/>
            <w:bookmarkEnd w:id="1184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185" w:name="P13962"/>
            <w:bookmarkEnd w:id="1185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40"/>
          <w:footerReference w:type="default" r:id="rId541"/>
          <w:headerReference w:type="first" r:id="rId542"/>
          <w:footerReference w:type="first" r:id="rId54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186" w:name="P13965"/>
            <w:bookmarkEnd w:id="1186"/>
            <w:r>
              <w:t>1. Сведения об объектах нефинансовых активов по данным бухгалтерского учета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1531"/>
        <w:gridCol w:w="1416"/>
        <w:gridCol w:w="1417"/>
        <w:gridCol w:w="794"/>
        <w:gridCol w:w="907"/>
        <w:gridCol w:w="794"/>
        <w:gridCol w:w="794"/>
        <w:gridCol w:w="794"/>
      </w:tblGrid>
      <w:tr w:rsidR="00212247">
        <w:tc>
          <w:tcPr>
            <w:tcW w:w="59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5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нефинансового актива</w:t>
            </w:r>
          </w:p>
        </w:tc>
        <w:tc>
          <w:tcPr>
            <w:tcW w:w="141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учета (инвентарный или иной)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Место/подразделение проведения инвентаризации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счета</w:t>
            </w:r>
          </w:p>
        </w:tc>
        <w:tc>
          <w:tcPr>
            <w:tcW w:w="170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Балансовая стоимость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87" w:name="P13977"/>
            <w:bookmarkEnd w:id="1187"/>
            <w:r>
              <w:t>1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1188" w:name="P13978"/>
            <w:bookmarkEnd w:id="1188"/>
            <w:r>
              <w:t>2</w:t>
            </w:r>
          </w:p>
        </w:tc>
        <w:tc>
          <w:tcPr>
            <w:tcW w:w="1416" w:type="dxa"/>
          </w:tcPr>
          <w:p w:rsidR="00212247" w:rsidRDefault="009D5C17">
            <w:pPr>
              <w:pStyle w:val="ConsPlusNormal0"/>
              <w:jc w:val="center"/>
            </w:pPr>
            <w:bookmarkStart w:id="1189" w:name="P13979"/>
            <w:bookmarkEnd w:id="1189"/>
            <w:r>
              <w:t>3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1190" w:name="P13980"/>
            <w:bookmarkEnd w:id="1190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91" w:name="P13981"/>
            <w:bookmarkEnd w:id="1191"/>
            <w:r>
              <w:t>5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192" w:name="P13982"/>
            <w:bookmarkEnd w:id="1192"/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93" w:name="P13983"/>
            <w:bookmarkEnd w:id="1193"/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194" w:name="P13984"/>
            <w:bookmarkEnd w:id="1194"/>
            <w:r>
              <w:t>8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95" w:name="P13985"/>
            <w:bookmarkEnd w:id="1195"/>
            <w:r>
              <w:t>9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449" w:type="dxa"/>
            <w:gridSpan w:val="7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502"/>
        <w:gridCol w:w="340"/>
        <w:gridCol w:w="1474"/>
        <w:gridCol w:w="340"/>
        <w:gridCol w:w="2211"/>
      </w:tblGrid>
      <w:tr w:rsidR="00212247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</w:t>
            </w:r>
            <w:r>
              <w:t xml:space="preserve">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0510466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196" w:name="P14023"/>
            <w:bookmarkEnd w:id="1196"/>
            <w:r>
              <w:t>2. Сведения об объектах нефинансовых активов по данным инвентаризационной комиссии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197" w:name="P14024"/>
            <w:bookmarkEnd w:id="1197"/>
            <w:r>
              <w:t>2.1. Фактическое наличие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1190"/>
        <w:gridCol w:w="1190"/>
        <w:gridCol w:w="1190"/>
        <w:gridCol w:w="850"/>
        <w:gridCol w:w="850"/>
        <w:gridCol w:w="680"/>
        <w:gridCol w:w="850"/>
        <w:gridCol w:w="737"/>
        <w:gridCol w:w="907"/>
      </w:tblGrid>
      <w:tr w:rsidR="00212247">
        <w:tc>
          <w:tcPr>
            <w:tcW w:w="59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19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нефинансового актива</w:t>
            </w:r>
          </w:p>
        </w:tc>
        <w:tc>
          <w:tcPr>
            <w:tcW w:w="119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учета (инвентарный или иной)</w:t>
            </w:r>
          </w:p>
        </w:tc>
        <w:tc>
          <w:tcPr>
            <w:tcW w:w="119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Место/подразделение проведения инвентаризации</w:t>
            </w:r>
          </w:p>
        </w:tc>
        <w:tc>
          <w:tcPr>
            <w:tcW w:w="170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Статус объекта учета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Целевая функция</w:t>
            </w:r>
          </w:p>
        </w:tc>
        <w:tc>
          <w:tcPr>
            <w:tcW w:w="90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9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198" w:name="P14037"/>
            <w:bookmarkEnd w:id="1198"/>
            <w:r>
              <w:t>1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bookmarkStart w:id="1199" w:name="P14038"/>
            <w:bookmarkEnd w:id="1199"/>
            <w:r>
              <w:t>2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bookmarkStart w:id="1200" w:name="P14039"/>
            <w:bookmarkEnd w:id="1200"/>
            <w:r>
              <w:t>3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bookmarkStart w:id="1201" w:name="P14040"/>
            <w:bookmarkEnd w:id="1201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202" w:name="P14041"/>
            <w:bookmarkEnd w:id="1202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203" w:name="P14042"/>
            <w:bookmarkEnd w:id="1203"/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204" w:name="P14043"/>
            <w:bookmarkEnd w:id="1204"/>
            <w:r>
              <w:t>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205" w:name="P14044"/>
            <w:bookmarkEnd w:id="1205"/>
            <w:r>
              <w:t>8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206" w:name="P14045"/>
            <w:bookmarkEnd w:id="1206"/>
            <w:r>
              <w:t>9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07" w:name="P14046"/>
            <w:bookmarkEnd w:id="1207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860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208" w:name="P14071"/>
            <w:bookmarkEnd w:id="1208"/>
            <w:r>
              <w:t>2.2. Результат инвентаризации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907"/>
        <w:gridCol w:w="850"/>
        <w:gridCol w:w="907"/>
        <w:gridCol w:w="850"/>
        <w:gridCol w:w="679"/>
        <w:gridCol w:w="679"/>
        <w:gridCol w:w="679"/>
        <w:gridCol w:w="679"/>
        <w:gridCol w:w="679"/>
        <w:gridCol w:w="679"/>
        <w:gridCol w:w="685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нефинансового актива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учета (инвентарный или иной)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Место/подразделение проведения инвентаризации</w:t>
            </w:r>
          </w:p>
        </w:tc>
        <w:tc>
          <w:tcPr>
            <w:tcW w:w="1757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037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Отклонение</w:t>
            </w:r>
          </w:p>
        </w:tc>
        <w:tc>
          <w:tcPr>
            <w:tcW w:w="1358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несоответствия условиям актива</w:t>
            </w:r>
          </w:p>
        </w:tc>
        <w:tc>
          <w:tcPr>
            <w:tcW w:w="1364" w:type="dxa"/>
            <w:gridSpan w:val="2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обесценения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35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85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09" w:name="P14092"/>
            <w:bookmarkEnd w:id="1209"/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210" w:name="P14093"/>
            <w:bookmarkEnd w:id="1210"/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211" w:name="P14094"/>
            <w:bookmarkEnd w:id="1211"/>
            <w:r>
              <w:t>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212" w:name="P14095"/>
            <w:bookmarkEnd w:id="1212"/>
            <w:r>
              <w:t>4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213" w:name="P14096"/>
            <w:bookmarkEnd w:id="1213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214" w:name="P14097"/>
            <w:bookmarkEnd w:id="1214"/>
            <w:r>
              <w:t>6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bookmarkStart w:id="1215" w:name="P14098"/>
            <w:bookmarkEnd w:id="1215"/>
            <w:r>
              <w:t>7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bookmarkStart w:id="1216" w:name="P14099"/>
            <w:bookmarkEnd w:id="1216"/>
            <w:r>
              <w:t>8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bookmarkStart w:id="1217" w:name="P14100"/>
            <w:bookmarkEnd w:id="1217"/>
            <w:r>
              <w:t>9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bookmarkStart w:id="1218" w:name="P14101"/>
            <w:bookmarkEnd w:id="1218"/>
            <w:r>
              <w:t>10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bookmarkStart w:id="1219" w:name="P14102"/>
            <w:bookmarkEnd w:id="1219"/>
            <w:r>
              <w:t>11</w:t>
            </w:r>
          </w:p>
        </w:tc>
        <w:tc>
          <w:tcPr>
            <w:tcW w:w="679" w:type="dxa"/>
          </w:tcPr>
          <w:p w:rsidR="00212247" w:rsidRDefault="009D5C17">
            <w:pPr>
              <w:pStyle w:val="ConsPlusNormal0"/>
              <w:jc w:val="center"/>
            </w:pPr>
            <w:bookmarkStart w:id="1220" w:name="P14103"/>
            <w:bookmarkEnd w:id="1220"/>
            <w:r>
              <w:t>12</w:t>
            </w:r>
          </w:p>
        </w:tc>
        <w:tc>
          <w:tcPr>
            <w:tcW w:w="685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21" w:name="P14104"/>
            <w:bookmarkEnd w:id="1221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5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5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988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5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44"/>
          <w:footerReference w:type="default" r:id="rId545"/>
          <w:headerReference w:type="first" r:id="rId546"/>
          <w:footerReference w:type="first" r:id="rId54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232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48"/>
          <w:footerReference w:type="default" r:id="rId549"/>
          <w:headerReference w:type="first" r:id="rId550"/>
          <w:footerReference w:type="first" r:id="rId55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0510466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222" w:name="P14253"/>
            <w:bookmarkEnd w:id="1222"/>
            <w:r>
              <w:t>3. Объяснение причин расхождений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Все материальные ценности, поименованные в настоящей инвентаризационной описи с N ____ по N ____, комиссией проверены в натуре в моем присутствии, в связи с чем претензий к инвентаризационной комиссии не имею.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Материальны</w:t>
            </w:r>
            <w:r>
              <w:t>е ценности, перечисленные в описи, находятся на моем ответственном хранении.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52"/>
          <w:footerReference w:type="default" r:id="rId553"/>
          <w:headerReference w:type="first" r:id="rId554"/>
          <w:footerReference w:type="first" r:id="rId55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1020"/>
        <w:gridCol w:w="1022"/>
        <w:gridCol w:w="964"/>
        <w:gridCol w:w="794"/>
        <w:gridCol w:w="739"/>
        <w:gridCol w:w="725"/>
        <w:gridCol w:w="737"/>
        <w:gridCol w:w="734"/>
        <w:gridCol w:w="730"/>
        <w:gridCol w:w="794"/>
        <w:gridCol w:w="737"/>
        <w:gridCol w:w="734"/>
        <w:gridCol w:w="737"/>
        <w:gridCol w:w="794"/>
        <w:gridCol w:w="739"/>
        <w:gridCol w:w="624"/>
      </w:tblGrid>
      <w:tr w:rsidR="00212247">
        <w:tc>
          <w:tcPr>
            <w:tcW w:w="59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нефинансового актива</w:t>
            </w:r>
          </w:p>
        </w:tc>
        <w:tc>
          <w:tcPr>
            <w:tcW w:w="102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учета (инвентарный или иной)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Место/подразделение проведения инвентаризации</w:t>
            </w:r>
          </w:p>
        </w:tc>
        <w:tc>
          <w:tcPr>
            <w:tcW w:w="1533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196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Отклонение по результатам инвентаризации</w:t>
            </w:r>
          </w:p>
        </w:tc>
        <w:tc>
          <w:tcPr>
            <w:tcW w:w="5889" w:type="dxa"/>
            <w:gridSpan w:val="8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Отклонение, подтвержденное первичным учетным документом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6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152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220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2157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9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725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30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9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</w:tr>
      <w:tr w:rsidR="00212247">
        <w:tc>
          <w:tcPr>
            <w:tcW w:w="59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23" w:name="P14282"/>
            <w:bookmarkEnd w:id="1223"/>
            <w:r>
              <w:t>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224" w:name="P14283"/>
            <w:bookmarkEnd w:id="1224"/>
            <w:r>
              <w:t>2</w:t>
            </w:r>
          </w:p>
        </w:tc>
        <w:tc>
          <w:tcPr>
            <w:tcW w:w="1022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225" w:name="P14285"/>
            <w:bookmarkEnd w:id="1225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226" w:name="P14286"/>
            <w:bookmarkEnd w:id="1226"/>
            <w:r>
              <w:t>5</w:t>
            </w:r>
          </w:p>
        </w:tc>
        <w:tc>
          <w:tcPr>
            <w:tcW w:w="739" w:type="dxa"/>
          </w:tcPr>
          <w:p w:rsidR="00212247" w:rsidRDefault="009D5C17">
            <w:pPr>
              <w:pStyle w:val="ConsPlusNormal0"/>
              <w:jc w:val="center"/>
            </w:pPr>
            <w:bookmarkStart w:id="1227" w:name="P14287"/>
            <w:bookmarkEnd w:id="1227"/>
            <w:r>
              <w:t>6</w:t>
            </w:r>
          </w:p>
        </w:tc>
        <w:tc>
          <w:tcPr>
            <w:tcW w:w="725" w:type="dxa"/>
          </w:tcPr>
          <w:p w:rsidR="00212247" w:rsidRDefault="009D5C17">
            <w:pPr>
              <w:pStyle w:val="ConsPlusNormal0"/>
              <w:jc w:val="center"/>
            </w:pPr>
            <w:bookmarkStart w:id="1228" w:name="P14288"/>
            <w:bookmarkEnd w:id="1228"/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229" w:name="P14289"/>
            <w:bookmarkEnd w:id="1229"/>
            <w:r>
              <w:t>8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bookmarkStart w:id="1230" w:name="P14290"/>
            <w:bookmarkEnd w:id="1230"/>
            <w:r>
              <w:t>9</w:t>
            </w:r>
          </w:p>
        </w:tc>
        <w:tc>
          <w:tcPr>
            <w:tcW w:w="730" w:type="dxa"/>
          </w:tcPr>
          <w:p w:rsidR="00212247" w:rsidRDefault="009D5C17">
            <w:pPr>
              <w:pStyle w:val="ConsPlusNormal0"/>
              <w:jc w:val="center"/>
            </w:pPr>
            <w:bookmarkStart w:id="1231" w:name="P14291"/>
            <w:bookmarkEnd w:id="1231"/>
            <w:r>
              <w:t>10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232" w:name="P14292"/>
            <w:bookmarkEnd w:id="1232"/>
            <w:r>
              <w:t>11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233" w:name="P14293"/>
            <w:bookmarkEnd w:id="1233"/>
            <w:r>
              <w:t>12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234" w:name="P14295"/>
            <w:bookmarkEnd w:id="1234"/>
            <w:r>
              <w:t>14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235" w:name="P14296"/>
            <w:bookmarkEnd w:id="1235"/>
            <w:r>
              <w:t>15</w:t>
            </w:r>
          </w:p>
        </w:tc>
        <w:tc>
          <w:tcPr>
            <w:tcW w:w="739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36" w:name="P14298"/>
            <w:bookmarkEnd w:id="1236"/>
            <w:r>
              <w:t>17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129" w:type="dxa"/>
            <w:gridSpan w:val="6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57" w:type="dxa"/>
            <w:gridSpan w:val="3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56"/>
          <w:footerReference w:type="default" r:id="rId557"/>
          <w:headerReference w:type="first" r:id="rId558"/>
          <w:footerReference w:type="first" r:id="rId55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361"/>
        <w:gridCol w:w="1310"/>
        <w:gridCol w:w="1474"/>
        <w:gridCol w:w="4309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414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подтвержденное первичным учетным документом</w:t>
            </w:r>
          </w:p>
        </w:tc>
        <w:tc>
          <w:tcPr>
            <w:tcW w:w="4309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Объяснения причин расхождений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67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310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1237" w:name="P14353"/>
            <w:bookmarkEnd w:id="1237"/>
            <w:r>
              <w:t>18</w:t>
            </w:r>
          </w:p>
        </w:tc>
        <w:tc>
          <w:tcPr>
            <w:tcW w:w="1310" w:type="dxa"/>
          </w:tcPr>
          <w:p w:rsidR="00212247" w:rsidRDefault="009D5C17">
            <w:pPr>
              <w:pStyle w:val="ConsPlusNormal0"/>
              <w:jc w:val="center"/>
            </w:pPr>
            <w:bookmarkStart w:id="1238" w:name="P14354"/>
            <w:bookmarkEnd w:id="1238"/>
            <w:r>
              <w:t>19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239" w:name="P14355"/>
            <w:bookmarkEnd w:id="1239"/>
            <w:r>
              <w:t>20</w:t>
            </w:r>
          </w:p>
        </w:tc>
        <w:tc>
          <w:tcPr>
            <w:tcW w:w="4309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40" w:name="P14356"/>
            <w:bookmarkEnd w:id="1240"/>
            <w:r>
              <w:t>21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309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309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309" w:type="dxa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680"/>
        <w:gridCol w:w="340"/>
        <w:gridCol w:w="3741"/>
        <w:gridCol w:w="340"/>
        <w:gridCol w:w="2211"/>
      </w:tblGrid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502"/>
        <w:gridCol w:w="340"/>
        <w:gridCol w:w="1474"/>
        <w:gridCol w:w="340"/>
        <w:gridCol w:w="2211"/>
      </w:tblGrid>
      <w:tr w:rsidR="00212247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Ответственное лицо (ответственное лицо группы лиц)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0510466 с. 4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212247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241" w:name="P14413"/>
            <w:bookmarkEnd w:id="1241"/>
            <w:r>
              <w:t>4. Заключение инвентаризационной комиссии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60"/>
          <w:footerReference w:type="default" r:id="rId561"/>
          <w:headerReference w:type="first" r:id="rId562"/>
          <w:footerReference w:type="first" r:id="rId56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624"/>
        <w:gridCol w:w="979"/>
        <w:gridCol w:w="794"/>
        <w:gridCol w:w="737"/>
        <w:gridCol w:w="854"/>
        <w:gridCol w:w="680"/>
        <w:gridCol w:w="821"/>
        <w:gridCol w:w="806"/>
        <w:gridCol w:w="737"/>
        <w:gridCol w:w="854"/>
        <w:gridCol w:w="624"/>
        <w:gridCol w:w="859"/>
        <w:gridCol w:w="850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нефинансового актива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учета (инвентарный или иной)</w:t>
            </w:r>
          </w:p>
        </w:tc>
        <w:tc>
          <w:tcPr>
            <w:tcW w:w="97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Место/подразделение проведения инвентаризации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Статус объяснения</w:t>
            </w:r>
          </w:p>
        </w:tc>
        <w:tc>
          <w:tcPr>
            <w:tcW w:w="159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5381" w:type="dxa"/>
            <w:gridSpan w:val="7"/>
          </w:tcPr>
          <w:p w:rsidR="00212247" w:rsidRDefault="009D5C17">
            <w:pPr>
              <w:pStyle w:val="ConsPlusNormal0"/>
              <w:jc w:val="center"/>
            </w:pPr>
            <w:r>
              <w:t>Результаты инвентаризации</w:t>
            </w:r>
          </w:p>
        </w:tc>
        <w:tc>
          <w:tcPr>
            <w:tcW w:w="85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307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подтвержденное первичным учетным документом</w:t>
            </w:r>
          </w:p>
        </w:tc>
        <w:tc>
          <w:tcPr>
            <w:tcW w:w="159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несоответствия условиям актива</w:t>
            </w:r>
          </w:p>
        </w:tc>
        <w:tc>
          <w:tcPr>
            <w:tcW w:w="1483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обесценения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0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821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42" w:name="P14437"/>
            <w:bookmarkEnd w:id="1242"/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243" w:name="P14438"/>
            <w:bookmarkEnd w:id="1243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244" w:name="P14439"/>
            <w:bookmarkEnd w:id="1244"/>
            <w:r>
              <w:t>3</w:t>
            </w:r>
          </w:p>
        </w:tc>
        <w:tc>
          <w:tcPr>
            <w:tcW w:w="979" w:type="dxa"/>
          </w:tcPr>
          <w:p w:rsidR="00212247" w:rsidRDefault="009D5C17">
            <w:pPr>
              <w:pStyle w:val="ConsPlusNormal0"/>
              <w:jc w:val="center"/>
            </w:pPr>
            <w:bookmarkStart w:id="1245" w:name="P14440"/>
            <w:bookmarkEnd w:id="1245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246" w:name="P14441"/>
            <w:bookmarkEnd w:id="1246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247" w:name="P14442"/>
            <w:bookmarkEnd w:id="1247"/>
            <w:r>
              <w:t>6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bookmarkStart w:id="1248" w:name="P14443"/>
            <w:bookmarkEnd w:id="1248"/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249" w:name="P14444"/>
            <w:bookmarkEnd w:id="1249"/>
            <w:r>
              <w:t>8</w:t>
            </w:r>
          </w:p>
        </w:tc>
        <w:tc>
          <w:tcPr>
            <w:tcW w:w="821" w:type="dxa"/>
          </w:tcPr>
          <w:p w:rsidR="00212247" w:rsidRDefault="009D5C17">
            <w:pPr>
              <w:pStyle w:val="ConsPlusNormal0"/>
              <w:jc w:val="center"/>
            </w:pPr>
            <w:bookmarkStart w:id="1250" w:name="P14445"/>
            <w:bookmarkEnd w:id="1250"/>
            <w:r>
              <w:t>9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bookmarkStart w:id="1251" w:name="P14446"/>
            <w:bookmarkEnd w:id="1251"/>
            <w:r>
              <w:t>10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252" w:name="P14447"/>
            <w:bookmarkEnd w:id="1252"/>
            <w:r>
              <w:t>11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bookmarkStart w:id="1253" w:name="P14448"/>
            <w:bookmarkEnd w:id="1253"/>
            <w:r>
              <w:t>12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254" w:name="P14449"/>
            <w:bookmarkEnd w:id="1254"/>
            <w:r>
              <w:t>13</w:t>
            </w: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bookmarkStart w:id="1255" w:name="P14450"/>
            <w:bookmarkEnd w:id="1255"/>
            <w:r>
              <w:t>14</w:t>
            </w:r>
          </w:p>
        </w:tc>
        <w:tc>
          <w:tcPr>
            <w:tcW w:w="85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56" w:name="P14451"/>
            <w:bookmarkEnd w:id="1256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462" w:type="dxa"/>
            <w:gridSpan w:val="7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232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257" w:name="P14607"/>
            <w:bookmarkEnd w:id="1257"/>
            <w:r>
              <w:t>ИНВЕНТАРИЗАЦИОННАЯ ОПИСЬ N _____</w:t>
            </w:r>
          </w:p>
          <w:p w:rsidR="00212247" w:rsidRDefault="009D5C17">
            <w:pPr>
              <w:pStyle w:val="ConsPlusNormal0"/>
              <w:jc w:val="center"/>
            </w:pPr>
            <w:r>
              <w:t>наличных денежных средств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64"/>
          <w:footerReference w:type="default" r:id="rId565"/>
          <w:headerReference w:type="first" r:id="rId566"/>
          <w:footerReference w:type="first" r:id="rId56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0510467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bookmarkStart w:id="1258" w:name="P14620"/>
            <w:bookmarkEnd w:id="1258"/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259" w:name="P14642"/>
            <w:bookmarkEnd w:id="1259"/>
            <w:r>
              <w:t>Ответственное лицо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(должность, фамилия, имя, отчество (при наличии)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3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260" w:name="P14653"/>
            <w:bookmarkEnd w:id="1260"/>
            <w:r>
              <w:t>Место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261" w:name="P14661"/>
      <w:bookmarkEnd w:id="1261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262" w:name="P14675"/>
            <w:bookmarkEnd w:id="1262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263" w:name="P14689"/>
            <w:bookmarkEnd w:id="1263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264" w:name="P14692"/>
            <w:bookmarkEnd w:id="1264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265" w:name="P14694"/>
            <w:bookmarkEnd w:id="1265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68"/>
          <w:footerReference w:type="default" r:id="rId569"/>
          <w:headerReference w:type="first" r:id="rId570"/>
          <w:footerReference w:type="first" r:id="rId57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266" w:name="P14697"/>
            <w:bookmarkEnd w:id="1266"/>
            <w:r>
              <w:t>1. Сведения о наличных денежных средствах по данным бухгалтерского учета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608"/>
        <w:gridCol w:w="1531"/>
        <w:gridCol w:w="4025"/>
      </w:tblGrid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60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4025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67" w:name="P14704"/>
            <w:bookmarkEnd w:id="1267"/>
            <w:r>
              <w:t>1</w:t>
            </w:r>
          </w:p>
        </w:tc>
        <w:tc>
          <w:tcPr>
            <w:tcW w:w="2608" w:type="dxa"/>
          </w:tcPr>
          <w:p w:rsidR="00212247" w:rsidRDefault="009D5C17">
            <w:pPr>
              <w:pStyle w:val="ConsPlusNormal0"/>
              <w:jc w:val="center"/>
            </w:pPr>
            <w:bookmarkStart w:id="1268" w:name="P14705"/>
            <w:bookmarkEnd w:id="1268"/>
            <w:r>
              <w:t>2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1269" w:name="P14706"/>
            <w:bookmarkEnd w:id="1269"/>
            <w:r>
              <w:t>3</w:t>
            </w:r>
          </w:p>
        </w:tc>
        <w:tc>
          <w:tcPr>
            <w:tcW w:w="4025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70" w:name="P14707"/>
            <w:bookmarkEnd w:id="1270"/>
            <w:r>
              <w:t>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025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025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502"/>
        <w:gridCol w:w="340"/>
        <w:gridCol w:w="1474"/>
        <w:gridCol w:w="340"/>
        <w:gridCol w:w="2211"/>
      </w:tblGrid>
      <w:tr w:rsidR="00212247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2"/>
      </w:tblGrid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0510467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2"/>
      </w:tblGrid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271" w:name="P14732"/>
            <w:bookmarkEnd w:id="1271"/>
            <w:r>
              <w:t>2. Сведения о наличных денежных средствах по данным инвентаризационной комиссии</w:t>
            </w:r>
          </w:p>
        </w:tc>
      </w:tr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272" w:name="P14733"/>
            <w:bookmarkEnd w:id="1272"/>
            <w:r>
              <w:t>2.1. Фактическое наличие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5329"/>
        <w:gridCol w:w="1531"/>
        <w:gridCol w:w="1304"/>
      </w:tblGrid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73" w:name="P14735"/>
            <w:bookmarkEnd w:id="1273"/>
            <w:r>
              <w:t>Код строки</w:t>
            </w:r>
          </w:p>
        </w:tc>
        <w:tc>
          <w:tcPr>
            <w:tcW w:w="5329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30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74" w:name="P14740"/>
            <w:bookmarkEnd w:id="1274"/>
            <w:r>
              <w:t>1</w:t>
            </w:r>
          </w:p>
        </w:tc>
        <w:tc>
          <w:tcPr>
            <w:tcW w:w="5329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1275" w:name="P14742"/>
            <w:bookmarkEnd w:id="1275"/>
            <w:r>
              <w:t>3</w:t>
            </w:r>
          </w:p>
        </w:tc>
        <w:tc>
          <w:tcPr>
            <w:tcW w:w="130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76" w:name="P14743"/>
            <w:bookmarkEnd w:id="1276"/>
            <w:r>
              <w:t>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32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32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098"/>
        <w:gridCol w:w="3231"/>
        <w:gridCol w:w="1531"/>
        <w:gridCol w:w="1304"/>
      </w:tblGrid>
      <w:tr w:rsidR="00212247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Последний номер: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приходного кассового ордера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69723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расходного кассового ордера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69723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277" w:name="P14764"/>
            <w:bookmarkEnd w:id="1277"/>
            <w:r>
              <w:t>2.2. Результат инвентаризации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644"/>
        <w:gridCol w:w="1417"/>
        <w:gridCol w:w="2578"/>
        <w:gridCol w:w="2578"/>
      </w:tblGrid>
      <w:tr w:rsidR="00212247">
        <w:tc>
          <w:tcPr>
            <w:tcW w:w="85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78" w:name="P14766"/>
            <w:bookmarkEnd w:id="1278"/>
            <w:r>
              <w:t>Код строки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578" w:type="dxa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  <w:tc>
          <w:tcPr>
            <w:tcW w:w="257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</w:tr>
      <w:tr w:rsidR="00212247">
        <w:tc>
          <w:tcPr>
            <w:tcW w:w="85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79" w:name="P14773"/>
            <w:bookmarkEnd w:id="1279"/>
            <w:r>
              <w:t>1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bookmarkStart w:id="1280" w:name="P14774"/>
            <w:bookmarkEnd w:id="1280"/>
            <w:r>
              <w:t>2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1281" w:name="P14775"/>
            <w:bookmarkEnd w:id="1281"/>
            <w:r>
              <w:t>3</w:t>
            </w:r>
          </w:p>
        </w:tc>
        <w:tc>
          <w:tcPr>
            <w:tcW w:w="2578" w:type="dxa"/>
          </w:tcPr>
          <w:p w:rsidR="00212247" w:rsidRDefault="009D5C17">
            <w:pPr>
              <w:pStyle w:val="ConsPlusNormal0"/>
              <w:jc w:val="center"/>
            </w:pPr>
            <w:bookmarkStart w:id="1282" w:name="P14776"/>
            <w:bookmarkEnd w:id="1282"/>
            <w:r>
              <w:t>4</w:t>
            </w:r>
          </w:p>
        </w:tc>
        <w:tc>
          <w:tcPr>
            <w:tcW w:w="257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83" w:name="P14777"/>
            <w:bookmarkEnd w:id="1283"/>
            <w:r>
              <w:t>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5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57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5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578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73"/>
          <w:footerReference w:type="default" r:id="rId574"/>
          <w:headerReference w:type="first" r:id="rId575"/>
          <w:footerReference w:type="first" r:id="rId57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232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77"/>
          <w:footerReference w:type="default" r:id="rId578"/>
          <w:headerReference w:type="first" r:id="rId579"/>
          <w:footerReference w:type="first" r:id="rId58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2"/>
      </w:tblGrid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0510467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2"/>
      </w:tblGrid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284" w:name="P14902"/>
            <w:bookmarkEnd w:id="1284"/>
            <w:r>
              <w:t>3. Объяснение причин расхождений</w:t>
            </w:r>
          </w:p>
        </w:tc>
      </w:tr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Подтверждаю, что денежные средства, перечисленные в настоящей описи и проверены в моем присутствии инвентаризационной комиссией, находятся на моем ответственном хранении.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737"/>
        <w:gridCol w:w="1191"/>
        <w:gridCol w:w="1191"/>
        <w:gridCol w:w="1191"/>
        <w:gridCol w:w="1191"/>
        <w:gridCol w:w="737"/>
        <w:gridCol w:w="624"/>
        <w:gridCol w:w="680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85" w:name="P14905"/>
            <w:bookmarkEnd w:id="1285"/>
            <w:r>
              <w:t>Код строки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38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Результат инвентаризации</w:t>
            </w:r>
          </w:p>
        </w:tc>
        <w:tc>
          <w:tcPr>
            <w:tcW w:w="4423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Отклонение, подтвержденное первичными учетными документами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  <w:tc>
          <w:tcPr>
            <w:tcW w:w="2041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86" w:name="P14922"/>
            <w:bookmarkEnd w:id="1286"/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287" w:name="P14923"/>
            <w:bookmarkEnd w:id="1287"/>
            <w:r>
              <w:t>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288" w:name="P14924"/>
            <w:bookmarkEnd w:id="1288"/>
            <w:r>
              <w:t>3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289" w:name="P14925"/>
            <w:bookmarkEnd w:id="1289"/>
            <w:r>
              <w:t>4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290" w:name="P14926"/>
            <w:bookmarkEnd w:id="1290"/>
            <w:r>
              <w:t>5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291" w:name="P14927"/>
            <w:bookmarkEnd w:id="1291"/>
            <w:r>
              <w:t>6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292" w:name="P14928"/>
            <w:bookmarkEnd w:id="1292"/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293" w:name="P14929"/>
            <w:bookmarkEnd w:id="1293"/>
            <w:r>
              <w:t>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8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94" w:name="P14931"/>
            <w:bookmarkEnd w:id="1294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352"/>
        <w:gridCol w:w="3742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473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подтвержденное первичными учетными документами</w:t>
            </w:r>
          </w:p>
        </w:tc>
        <w:tc>
          <w:tcPr>
            <w:tcW w:w="3742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Объяснение причин расхождений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  <w:tc>
          <w:tcPr>
            <w:tcW w:w="2352" w:type="dxa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212247" w:rsidRDefault="009D5C17">
            <w:pPr>
              <w:pStyle w:val="ConsPlusNormal0"/>
              <w:jc w:val="center"/>
            </w:pPr>
            <w:bookmarkStart w:id="1295" w:name="P14961"/>
            <w:bookmarkEnd w:id="1295"/>
            <w:r>
              <w:t>11</w:t>
            </w:r>
          </w:p>
        </w:tc>
        <w:tc>
          <w:tcPr>
            <w:tcW w:w="2352" w:type="dxa"/>
          </w:tcPr>
          <w:p w:rsidR="00212247" w:rsidRDefault="009D5C17">
            <w:pPr>
              <w:pStyle w:val="ConsPlusNormal0"/>
              <w:jc w:val="center"/>
            </w:pPr>
            <w:bookmarkStart w:id="1296" w:name="P14962"/>
            <w:bookmarkEnd w:id="1296"/>
            <w:r>
              <w:t>12</w:t>
            </w:r>
          </w:p>
        </w:tc>
        <w:tc>
          <w:tcPr>
            <w:tcW w:w="3742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97" w:name="P14963"/>
            <w:bookmarkEnd w:id="1297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742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680"/>
        <w:gridCol w:w="340"/>
        <w:gridCol w:w="1446"/>
        <w:gridCol w:w="340"/>
        <w:gridCol w:w="1191"/>
        <w:gridCol w:w="340"/>
        <w:gridCol w:w="424"/>
        <w:gridCol w:w="340"/>
        <w:gridCol w:w="1447"/>
        <w:gridCol w:w="764"/>
      </w:tblGrid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 pdf)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 pdf)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277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Ответственное лицо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6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2"/>
      </w:tblGrid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0510467 с. 4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2"/>
      </w:tblGrid>
      <w:tr w:rsidR="00212247"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298" w:name="P15014"/>
            <w:bookmarkEnd w:id="1298"/>
            <w:r>
              <w:t>4. Заключение инвентаризационной комиссии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680"/>
        <w:gridCol w:w="850"/>
        <w:gridCol w:w="1644"/>
        <w:gridCol w:w="1757"/>
        <w:gridCol w:w="2608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299" w:name="P15016"/>
            <w:bookmarkEnd w:id="1299"/>
            <w:r>
              <w:t>Код строки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Статус объяснения</w:t>
            </w:r>
          </w:p>
        </w:tc>
        <w:tc>
          <w:tcPr>
            <w:tcW w:w="340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Расхождения</w:t>
            </w:r>
          </w:p>
        </w:tc>
        <w:tc>
          <w:tcPr>
            <w:tcW w:w="2608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  <w:p w:rsidR="00212247" w:rsidRDefault="009D5C17">
            <w:pPr>
              <w:pStyle w:val="ConsPlusNormal0"/>
              <w:jc w:val="center"/>
            </w:pPr>
            <w:r>
              <w:t>в рублях/в иностранной валюте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00" w:name="P15026"/>
            <w:bookmarkEnd w:id="1300"/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301" w:name="P15027"/>
            <w:bookmarkEnd w:id="1301"/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302" w:name="P15028"/>
            <w:bookmarkEnd w:id="1302"/>
            <w:r>
              <w:t>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303" w:name="P15029"/>
            <w:bookmarkEnd w:id="1303"/>
            <w:r>
              <w:t>4</w:t>
            </w:r>
          </w:p>
        </w:tc>
        <w:tc>
          <w:tcPr>
            <w:tcW w:w="1644" w:type="dxa"/>
          </w:tcPr>
          <w:p w:rsidR="00212247" w:rsidRDefault="009D5C17">
            <w:pPr>
              <w:pStyle w:val="ConsPlusNormal0"/>
              <w:jc w:val="center"/>
            </w:pPr>
            <w:bookmarkStart w:id="1304" w:name="P15030"/>
            <w:bookmarkEnd w:id="1304"/>
            <w:r>
              <w:t>5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bookmarkStart w:id="1305" w:name="P15031"/>
            <w:bookmarkEnd w:id="1305"/>
            <w:r>
              <w:t>6</w:t>
            </w:r>
          </w:p>
        </w:tc>
        <w:tc>
          <w:tcPr>
            <w:tcW w:w="260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06" w:name="P15032"/>
            <w:bookmarkEnd w:id="1306"/>
            <w:r>
              <w:t>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608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81"/>
          <w:footerReference w:type="default" r:id="rId582"/>
          <w:headerReference w:type="first" r:id="rId583"/>
          <w:footerReference w:type="first" r:id="rId58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232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307" w:name="P15163"/>
            <w:bookmarkEnd w:id="1307"/>
            <w:r>
              <w:t>ИНВЕНТАРИЗАЦИОННАЯ ОПИСЬ N _____</w:t>
            </w:r>
          </w:p>
          <w:p w:rsidR="00212247" w:rsidRDefault="009D5C17">
            <w:pPr>
              <w:pStyle w:val="ConsPlusNormal0"/>
              <w:jc w:val="center"/>
            </w:pPr>
            <w:r>
              <w:t>расчетов по поступлениям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85"/>
          <w:footerReference w:type="default" r:id="rId586"/>
          <w:headerReference w:type="first" r:id="rId587"/>
          <w:footerReference w:type="first" r:id="rId58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0510468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bookmarkStart w:id="1308" w:name="P15176"/>
            <w:bookmarkEnd w:id="1308"/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доходов бюджета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3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09" w:name="P15201"/>
            <w:bookmarkEnd w:id="1309"/>
            <w:r>
              <w:t>Место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310" w:name="P15209"/>
      <w:bookmarkEnd w:id="1310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11" w:name="P15223"/>
            <w:bookmarkEnd w:id="1311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12" w:name="P15237"/>
            <w:bookmarkEnd w:id="1312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13" w:name="P15240"/>
            <w:bookmarkEnd w:id="1313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14" w:name="P15242"/>
            <w:bookmarkEnd w:id="1314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89"/>
          <w:footerReference w:type="default" r:id="rId590"/>
          <w:headerReference w:type="first" r:id="rId591"/>
          <w:footerReference w:type="first" r:id="rId59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315" w:name="P15245"/>
            <w:bookmarkEnd w:id="1315"/>
            <w:r>
              <w:t>1. Сведения о расчетах по доходам (поступлениям) по данным бухгалтерского учета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316" w:name="P15246"/>
            <w:bookmarkEnd w:id="1316"/>
            <w:r>
              <w:t>1.1. Расчеты по доходам (поступлениям) по данным бухгалтерского учета (дебиторская задолженность)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1020"/>
        <w:gridCol w:w="567"/>
        <w:gridCol w:w="794"/>
        <w:gridCol w:w="794"/>
        <w:gridCol w:w="737"/>
        <w:gridCol w:w="567"/>
        <w:gridCol w:w="737"/>
        <w:gridCol w:w="850"/>
        <w:gridCol w:w="567"/>
        <w:gridCol w:w="794"/>
        <w:gridCol w:w="1020"/>
      </w:tblGrid>
      <w:tr w:rsidR="00212247">
        <w:tc>
          <w:tcPr>
            <w:tcW w:w="61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доходов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Контрагент (плательщик доходов)</w:t>
            </w:r>
          </w:p>
        </w:tc>
        <w:tc>
          <w:tcPr>
            <w:tcW w:w="2891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81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61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17" w:name="P15263"/>
            <w:bookmarkEnd w:id="1317"/>
            <w:r>
              <w:t>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318" w:name="P15264"/>
            <w:bookmarkEnd w:id="1318"/>
            <w:r>
              <w:t>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319" w:name="P15265"/>
            <w:bookmarkEnd w:id="1319"/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320" w:name="P15266"/>
            <w:bookmarkEnd w:id="1320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321" w:name="P15267"/>
            <w:bookmarkEnd w:id="1321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322" w:name="P15268"/>
            <w:bookmarkEnd w:id="1322"/>
            <w:r>
              <w:t>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323" w:name="P15270"/>
            <w:bookmarkEnd w:id="1323"/>
            <w:r>
              <w:t>8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324" w:name="P15271"/>
            <w:bookmarkEnd w:id="1324"/>
            <w:r>
              <w:t>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325" w:name="P15272"/>
            <w:bookmarkEnd w:id="1325"/>
            <w:r>
              <w:t>10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326" w:name="P15273"/>
            <w:bookmarkEnd w:id="1326"/>
            <w:r>
              <w:t>11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27" w:name="P15274"/>
            <w:bookmarkEnd w:id="1327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8037" w:type="dxa"/>
            <w:gridSpan w:val="11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0510468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328" w:name="P15304"/>
            <w:bookmarkEnd w:id="1328"/>
            <w:r>
              <w:t>1.2. Расчеты по доходам (поступлениям) по данным бухгалтерского учета (кредиторская задолженность)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1020"/>
        <w:gridCol w:w="567"/>
        <w:gridCol w:w="794"/>
        <w:gridCol w:w="794"/>
        <w:gridCol w:w="737"/>
        <w:gridCol w:w="567"/>
        <w:gridCol w:w="737"/>
        <w:gridCol w:w="850"/>
        <w:gridCol w:w="567"/>
        <w:gridCol w:w="794"/>
        <w:gridCol w:w="1020"/>
      </w:tblGrid>
      <w:tr w:rsidR="00212247">
        <w:tc>
          <w:tcPr>
            <w:tcW w:w="61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доходов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Контрагент (плательщик доходов)</w:t>
            </w:r>
          </w:p>
        </w:tc>
        <w:tc>
          <w:tcPr>
            <w:tcW w:w="2891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81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61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29" w:name="P15321"/>
            <w:bookmarkEnd w:id="1329"/>
            <w:r>
              <w:t>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30" w:name="P15332"/>
            <w:bookmarkEnd w:id="1330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8037" w:type="dxa"/>
            <w:gridSpan w:val="11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502"/>
        <w:gridCol w:w="340"/>
        <w:gridCol w:w="1474"/>
        <w:gridCol w:w="340"/>
        <w:gridCol w:w="2211"/>
      </w:tblGrid>
      <w:tr w:rsidR="00212247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331" w:name="P15373"/>
            <w:bookmarkEnd w:id="1331"/>
            <w:r>
              <w:t>2. Сведения о расчетах по доходам (поступлениям) по данным инвентаризационной комиссии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332" w:name="P15374"/>
            <w:bookmarkEnd w:id="1332"/>
            <w:r>
              <w:t>2.1. Результаты инвентаризации расчетов по доходам (поступлениям (дебиторская задолженность)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593"/>
          <w:footerReference w:type="default" r:id="rId594"/>
          <w:headerReference w:type="first" r:id="rId595"/>
          <w:footerReference w:type="first" r:id="rId59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1417"/>
        <w:gridCol w:w="624"/>
        <w:gridCol w:w="964"/>
        <w:gridCol w:w="907"/>
        <w:gridCol w:w="964"/>
        <w:gridCol w:w="680"/>
        <w:gridCol w:w="680"/>
        <w:gridCol w:w="964"/>
        <w:gridCol w:w="624"/>
        <w:gridCol w:w="907"/>
        <w:gridCol w:w="1020"/>
        <w:gridCol w:w="567"/>
        <w:gridCol w:w="964"/>
      </w:tblGrid>
      <w:tr w:rsidR="00212247">
        <w:tc>
          <w:tcPr>
            <w:tcW w:w="60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доходов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87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Контрагент (плательщик доходов)</w:t>
            </w:r>
          </w:p>
        </w:tc>
        <w:tc>
          <w:tcPr>
            <w:tcW w:w="3288" w:type="dxa"/>
            <w:gridSpan w:val="4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3458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4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531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60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33" w:name="P15394"/>
            <w:bookmarkEnd w:id="1333"/>
            <w:r>
              <w:t>1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1334" w:name="P15395"/>
            <w:bookmarkEnd w:id="1334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335" w:name="P15403"/>
            <w:bookmarkEnd w:id="1335"/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336" w:name="P15405"/>
            <w:bookmarkEnd w:id="1336"/>
            <w:r>
              <w:t>12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337" w:name="P15406"/>
            <w:bookmarkEnd w:id="1337"/>
            <w:r>
              <w:t>13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38" w:name="P15407"/>
            <w:bookmarkEnd w:id="1338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vMerge w:val="restart"/>
            <w:tcBorders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gridSpan w:val="2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center"/>
            </w:pPr>
            <w:r>
              <w:t>по номеру счета</w:t>
            </w:r>
          </w:p>
        </w:tc>
        <w:tc>
          <w:tcPr>
            <w:tcW w:w="62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контрагенту</w:t>
            </w:r>
          </w:p>
        </w:tc>
        <w:tc>
          <w:tcPr>
            <w:tcW w:w="96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597"/>
          <w:footerReference w:type="default" r:id="rId598"/>
          <w:headerReference w:type="first" r:id="rId599"/>
          <w:footerReference w:type="first" r:id="rId60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1701"/>
        <w:gridCol w:w="1417"/>
        <w:gridCol w:w="794"/>
        <w:gridCol w:w="850"/>
        <w:gridCol w:w="964"/>
        <w:gridCol w:w="1191"/>
        <w:gridCol w:w="1531"/>
      </w:tblGrid>
      <w:tr w:rsidR="00212247">
        <w:tc>
          <w:tcPr>
            <w:tcW w:w="60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917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  <w:tc>
          <w:tcPr>
            <w:tcW w:w="153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подтвержденная актом сверки расчетов</w:t>
            </w:r>
          </w:p>
        </w:tc>
        <w:tc>
          <w:tcPr>
            <w:tcW w:w="164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сверки расчетов</w:t>
            </w:r>
          </w:p>
        </w:tc>
        <w:tc>
          <w:tcPr>
            <w:tcW w:w="215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 подтвержденная актом сверки расчетов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bookmarkStart w:id="1339" w:name="P15486"/>
            <w:bookmarkEnd w:id="1339"/>
            <w:r>
              <w:t>15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1340" w:name="P15487"/>
            <w:bookmarkEnd w:id="1340"/>
            <w:r>
              <w:t>16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341" w:name="P15488"/>
            <w:bookmarkEnd w:id="1341"/>
            <w:r>
              <w:t>17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342" w:name="P15489"/>
            <w:bookmarkEnd w:id="1342"/>
            <w:r>
              <w:t>18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343" w:name="P15490"/>
            <w:bookmarkEnd w:id="1343"/>
            <w:r>
              <w:t>19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344" w:name="P15491"/>
            <w:bookmarkEnd w:id="1344"/>
            <w:r>
              <w:t>20</w:t>
            </w:r>
          </w:p>
        </w:tc>
        <w:tc>
          <w:tcPr>
            <w:tcW w:w="153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45" w:name="P15492"/>
            <w:bookmarkEnd w:id="1345"/>
            <w:r>
              <w:t>21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vMerge w:val="restart"/>
            <w:tcBorders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center"/>
            </w:pPr>
            <w:r>
              <w:t>по номеру счета</w:t>
            </w: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по контрагенту</w:t>
            </w: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0510468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346" w:name="P15533"/>
            <w:bookmarkEnd w:id="1346"/>
            <w:r>
              <w:t>2.2. Результаты инвентаризации расчетов по доходам (поступлениям) (кредиторская задолженность)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01"/>
          <w:footerReference w:type="default" r:id="rId602"/>
          <w:headerReference w:type="first" r:id="rId603"/>
          <w:footerReference w:type="first" r:id="rId60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1417"/>
        <w:gridCol w:w="624"/>
        <w:gridCol w:w="964"/>
        <w:gridCol w:w="907"/>
        <w:gridCol w:w="964"/>
        <w:gridCol w:w="680"/>
        <w:gridCol w:w="680"/>
        <w:gridCol w:w="964"/>
        <w:gridCol w:w="624"/>
        <w:gridCol w:w="907"/>
        <w:gridCol w:w="1020"/>
        <w:gridCol w:w="567"/>
        <w:gridCol w:w="964"/>
      </w:tblGrid>
      <w:tr w:rsidR="00212247">
        <w:tc>
          <w:tcPr>
            <w:tcW w:w="60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доходов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87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Контрагент (плательщик доходов)</w:t>
            </w:r>
          </w:p>
        </w:tc>
        <w:tc>
          <w:tcPr>
            <w:tcW w:w="3288" w:type="dxa"/>
            <w:gridSpan w:val="4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3458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4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531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60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1347" w:name="P15554"/>
            <w:bookmarkEnd w:id="1347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348" w:name="P15562"/>
            <w:bookmarkEnd w:id="1348"/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49" w:name="P15566"/>
            <w:bookmarkEnd w:id="1349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vMerge w:val="restart"/>
            <w:tcBorders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  <w:jc w:val="center"/>
            </w:pPr>
          </w:p>
        </w:tc>
        <w:tc>
          <w:tcPr>
            <w:tcW w:w="1417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gridSpan w:val="2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center"/>
            </w:pPr>
            <w:r>
              <w:t>по номеру счета</w:t>
            </w:r>
          </w:p>
        </w:tc>
        <w:tc>
          <w:tcPr>
            <w:tcW w:w="62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  <w:jc w:val="right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контрагенту</w:t>
            </w:r>
          </w:p>
        </w:tc>
        <w:tc>
          <w:tcPr>
            <w:tcW w:w="96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05"/>
          <w:footerReference w:type="default" r:id="rId606"/>
          <w:headerReference w:type="first" r:id="rId607"/>
          <w:footerReference w:type="first" r:id="rId60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1701"/>
        <w:gridCol w:w="1417"/>
        <w:gridCol w:w="794"/>
        <w:gridCol w:w="850"/>
        <w:gridCol w:w="964"/>
        <w:gridCol w:w="1191"/>
        <w:gridCol w:w="1531"/>
      </w:tblGrid>
      <w:tr w:rsidR="00212247">
        <w:tc>
          <w:tcPr>
            <w:tcW w:w="60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917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  <w:tc>
          <w:tcPr>
            <w:tcW w:w="153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подтвержденная актом сверки расчетов</w:t>
            </w:r>
          </w:p>
        </w:tc>
        <w:tc>
          <w:tcPr>
            <w:tcW w:w="164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сверки расчетов</w:t>
            </w:r>
          </w:p>
        </w:tc>
        <w:tc>
          <w:tcPr>
            <w:tcW w:w="215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 подтвержденная актом сверки расчетов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350" w:name="P15649"/>
            <w:bookmarkEnd w:id="1350"/>
            <w:r>
              <w:t>19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51" w:name="P15651"/>
            <w:bookmarkEnd w:id="1351"/>
            <w:r>
              <w:t>21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tcBorders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center"/>
            </w:pPr>
            <w:r>
              <w:t>по номеру счета</w:t>
            </w: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контрагенту</w:t>
            </w: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09"/>
          <w:footerReference w:type="default" r:id="rId610"/>
          <w:headerReference w:type="first" r:id="rId611"/>
          <w:footerReference w:type="first" r:id="rId61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587"/>
        <w:gridCol w:w="340"/>
        <w:gridCol w:w="1644"/>
        <w:gridCol w:w="340"/>
        <w:gridCol w:w="1417"/>
        <w:gridCol w:w="340"/>
        <w:gridCol w:w="2324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352" w:name="P15807"/>
            <w:bookmarkEnd w:id="1352"/>
            <w:r>
              <w:t>ИНВЕНТАРИЗАЦИОННАЯ ОПИСЬ N _______</w:t>
            </w:r>
          </w:p>
          <w:p w:rsidR="00212247" w:rsidRDefault="009D5C17">
            <w:pPr>
              <w:pStyle w:val="ConsPlusNormal0"/>
              <w:jc w:val="center"/>
            </w:pPr>
            <w:r>
              <w:t>расчетов с поставщиками и прочими дебиторами и кредиторами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13"/>
          <w:footerReference w:type="default" r:id="rId614"/>
          <w:headerReference w:type="first" r:id="rId615"/>
          <w:footerReference w:type="first" r:id="rId61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2778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0510469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доходов бюджета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3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руб. (с точностью до второго десятичного знака)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53" w:name="P15849"/>
            <w:bookmarkEnd w:id="1353"/>
            <w:r>
              <w:t>Место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354" w:name="P15857"/>
      <w:bookmarkEnd w:id="1354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55" w:name="P15871"/>
            <w:bookmarkEnd w:id="1355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56" w:name="P15885"/>
            <w:bookmarkEnd w:id="1356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57" w:name="P15888"/>
            <w:bookmarkEnd w:id="1357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58" w:name="P15890"/>
            <w:bookmarkEnd w:id="1358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17"/>
          <w:footerReference w:type="default" r:id="rId618"/>
          <w:headerReference w:type="first" r:id="rId619"/>
          <w:footerReference w:type="first" r:id="rId62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0510469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359" w:name="P15895"/>
            <w:bookmarkEnd w:id="1359"/>
            <w:r>
              <w:t>1. Сведения о дебиторах и кредиторах по данным бухгалтерского учета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360" w:name="P15896"/>
            <w:bookmarkEnd w:id="1360"/>
            <w:r>
              <w:t>1.1. Расчеты по дебиторской задолженности по данным бухгалтерского учета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850"/>
        <w:gridCol w:w="737"/>
        <w:gridCol w:w="737"/>
        <w:gridCol w:w="737"/>
        <w:gridCol w:w="397"/>
        <w:gridCol w:w="510"/>
        <w:gridCol w:w="794"/>
        <w:gridCol w:w="677"/>
        <w:gridCol w:w="907"/>
        <w:gridCol w:w="124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расчетов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Контрагент (дебитор)</w:t>
            </w:r>
          </w:p>
        </w:tc>
        <w:tc>
          <w:tcPr>
            <w:tcW w:w="243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6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15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9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9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7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820" w:type="dxa"/>
            <w:gridSpan w:val="11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361" w:name="P15952"/>
            <w:bookmarkEnd w:id="1361"/>
            <w:r>
              <w:t>1.2. Расчеты по кредиторской задолженности по данным бухгалтерского учета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850"/>
        <w:gridCol w:w="737"/>
        <w:gridCol w:w="737"/>
        <w:gridCol w:w="737"/>
        <w:gridCol w:w="397"/>
        <w:gridCol w:w="510"/>
        <w:gridCol w:w="794"/>
        <w:gridCol w:w="677"/>
        <w:gridCol w:w="907"/>
        <w:gridCol w:w="124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расчетов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Контрагент (кредитор)</w:t>
            </w:r>
          </w:p>
        </w:tc>
        <w:tc>
          <w:tcPr>
            <w:tcW w:w="243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6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15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9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9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7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67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67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820" w:type="dxa"/>
            <w:gridSpan w:val="11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1587"/>
        <w:gridCol w:w="340"/>
        <w:gridCol w:w="1247"/>
        <w:gridCol w:w="340"/>
        <w:gridCol w:w="2211"/>
      </w:tblGrid>
      <w:tr w:rsidR="00212247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0510469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362" w:name="P16023"/>
            <w:bookmarkEnd w:id="1362"/>
            <w:r>
              <w:t>2. Сведения о дебиторах и кредиторах по данным инвентаризационной комиссии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363" w:name="P16024"/>
            <w:bookmarkEnd w:id="1363"/>
            <w:r>
              <w:t>2.1. Результаты инвентаризации дебиторской задолженности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21"/>
          <w:footerReference w:type="default" r:id="rId622"/>
          <w:headerReference w:type="first" r:id="rId623"/>
          <w:footerReference w:type="first" r:id="rId62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1361"/>
        <w:gridCol w:w="794"/>
        <w:gridCol w:w="737"/>
        <w:gridCol w:w="737"/>
        <w:gridCol w:w="737"/>
        <w:gridCol w:w="567"/>
        <w:gridCol w:w="567"/>
        <w:gridCol w:w="893"/>
        <w:gridCol w:w="672"/>
        <w:gridCol w:w="907"/>
        <w:gridCol w:w="1304"/>
        <w:gridCol w:w="510"/>
        <w:gridCol w:w="794"/>
      </w:tblGrid>
      <w:tr w:rsidR="00212247">
        <w:tc>
          <w:tcPr>
            <w:tcW w:w="57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36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расчетов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474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Контрагент (дебитор)</w:t>
            </w:r>
          </w:p>
        </w:tc>
        <w:tc>
          <w:tcPr>
            <w:tcW w:w="2764" w:type="dxa"/>
            <w:gridSpan w:val="4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67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3515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</w:t>
            </w:r>
            <w:r>
              <w:t>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4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30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93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57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1364" w:name="P16045"/>
            <w:bookmarkEnd w:id="1364"/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93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72" w:type="dxa"/>
          </w:tcPr>
          <w:p w:rsidR="00212247" w:rsidRDefault="009D5C17">
            <w:pPr>
              <w:pStyle w:val="ConsPlusNormal0"/>
              <w:jc w:val="center"/>
            </w:pPr>
            <w:bookmarkStart w:id="1365" w:name="P16053"/>
            <w:bookmarkEnd w:id="1365"/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66" w:name="P16057"/>
            <w:bookmarkEnd w:id="1366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32" w:type="dxa"/>
            <w:gridSpan w:val="2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9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2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gridSpan w:val="2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32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том числе,</w:t>
            </w:r>
          </w:p>
          <w:p w:rsidR="00212247" w:rsidRDefault="009D5C17">
            <w:pPr>
              <w:pStyle w:val="ConsPlusNormal0"/>
              <w:jc w:val="center"/>
            </w:pPr>
            <w:r>
              <w:t>по номеру счета</w:t>
            </w:r>
          </w:p>
        </w:tc>
        <w:tc>
          <w:tcPr>
            <w:tcW w:w="79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9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2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26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по контрагенту</w:t>
            </w: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9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2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25"/>
          <w:footerReference w:type="default" r:id="rId626"/>
          <w:headerReference w:type="first" r:id="rId627"/>
          <w:footerReference w:type="first" r:id="rId62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1587"/>
        <w:gridCol w:w="1587"/>
        <w:gridCol w:w="624"/>
        <w:gridCol w:w="794"/>
        <w:gridCol w:w="1134"/>
        <w:gridCol w:w="1304"/>
        <w:gridCol w:w="1474"/>
      </w:tblGrid>
      <w:tr w:rsidR="00212247">
        <w:tc>
          <w:tcPr>
            <w:tcW w:w="57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7030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  <w:tc>
          <w:tcPr>
            <w:tcW w:w="147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подтвержденная актом сверки расчетов</w:t>
            </w:r>
          </w:p>
        </w:tc>
        <w:tc>
          <w:tcPr>
            <w:tcW w:w="14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сверки расчетов</w:t>
            </w:r>
          </w:p>
        </w:tc>
        <w:tc>
          <w:tcPr>
            <w:tcW w:w="243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 подтвержденная, в том числе актом сверки расчетов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рублях</w:t>
            </w:r>
          </w:p>
          <w:p w:rsidR="00212247" w:rsidRDefault="009D5C17">
            <w:pPr>
              <w:pStyle w:val="ConsPlusNormal0"/>
              <w:jc w:val="center"/>
            </w:pPr>
            <w:r>
              <w:t>(рублевом эквиваленте)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7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1367" w:name="P16139"/>
            <w:bookmarkEnd w:id="1367"/>
            <w:r>
              <w:t>19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68" w:name="P16141"/>
            <w:bookmarkEnd w:id="1368"/>
            <w:r>
              <w:t>21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8" w:type="dxa"/>
            <w:gridSpan w:val="2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8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center"/>
            </w:pPr>
            <w:r>
              <w:t>по номеру счета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8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контрагенту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0510469 с. 4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369" w:name="P16181"/>
            <w:bookmarkEnd w:id="1369"/>
            <w:r>
              <w:t>2.2. Результаты инвентаризации кредиторской задолженности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29"/>
          <w:footerReference w:type="default" r:id="rId630"/>
          <w:headerReference w:type="first" r:id="rId631"/>
          <w:footerReference w:type="first" r:id="rId63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1361"/>
        <w:gridCol w:w="794"/>
        <w:gridCol w:w="737"/>
        <w:gridCol w:w="737"/>
        <w:gridCol w:w="737"/>
        <w:gridCol w:w="567"/>
        <w:gridCol w:w="567"/>
        <w:gridCol w:w="893"/>
        <w:gridCol w:w="672"/>
        <w:gridCol w:w="907"/>
        <w:gridCol w:w="1304"/>
        <w:gridCol w:w="510"/>
        <w:gridCol w:w="794"/>
      </w:tblGrid>
      <w:tr w:rsidR="00212247">
        <w:tc>
          <w:tcPr>
            <w:tcW w:w="57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36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расчетов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474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Контрагент (кредитор)</w:t>
            </w:r>
          </w:p>
        </w:tc>
        <w:tc>
          <w:tcPr>
            <w:tcW w:w="2764" w:type="dxa"/>
            <w:gridSpan w:val="4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возникновения задолженности</w:t>
            </w:r>
          </w:p>
        </w:tc>
        <w:tc>
          <w:tcPr>
            <w:tcW w:w="67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3515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4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30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93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57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bookmarkStart w:id="1370" w:name="P16202"/>
            <w:bookmarkEnd w:id="1370"/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93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72" w:type="dxa"/>
          </w:tcPr>
          <w:p w:rsidR="00212247" w:rsidRDefault="009D5C17">
            <w:pPr>
              <w:pStyle w:val="ConsPlusNormal0"/>
              <w:jc w:val="center"/>
            </w:pPr>
            <w:bookmarkStart w:id="1371" w:name="P16210"/>
            <w:bookmarkEnd w:id="1371"/>
            <w:r>
              <w:t>10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72" w:name="P16214"/>
            <w:bookmarkEnd w:id="1372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32" w:type="dxa"/>
            <w:gridSpan w:val="2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9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2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gridSpan w:val="2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32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center"/>
            </w:pPr>
            <w:r>
              <w:t>по номеру счета</w:t>
            </w: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9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2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26" w:type="dxa"/>
            <w:gridSpan w:val="3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контрагенту</w:t>
            </w: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9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2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33"/>
          <w:footerReference w:type="default" r:id="rId634"/>
          <w:headerReference w:type="first" r:id="rId635"/>
          <w:footerReference w:type="first" r:id="rId63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1587"/>
        <w:gridCol w:w="1587"/>
        <w:gridCol w:w="624"/>
        <w:gridCol w:w="794"/>
        <w:gridCol w:w="1134"/>
        <w:gridCol w:w="1304"/>
        <w:gridCol w:w="1474"/>
      </w:tblGrid>
      <w:tr w:rsidR="00212247">
        <w:tc>
          <w:tcPr>
            <w:tcW w:w="57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7030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  <w:tc>
          <w:tcPr>
            <w:tcW w:w="147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подтвержденная актом сверки расчетов</w:t>
            </w:r>
          </w:p>
        </w:tc>
        <w:tc>
          <w:tcPr>
            <w:tcW w:w="14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сверки расчетов</w:t>
            </w:r>
          </w:p>
        </w:tc>
        <w:tc>
          <w:tcPr>
            <w:tcW w:w="243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не подтвержденная, в том числе актом сверки расчетов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рублях</w:t>
            </w:r>
          </w:p>
          <w:p w:rsidR="00212247" w:rsidRDefault="009D5C17">
            <w:pPr>
              <w:pStyle w:val="ConsPlusNormal0"/>
              <w:jc w:val="center"/>
            </w:pPr>
            <w:r>
              <w:t>(рублевом эквиваленте)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в иностранной валюте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7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1373" w:name="P16296"/>
            <w:bookmarkEnd w:id="1373"/>
            <w:r>
              <w:t>19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74" w:name="P16298"/>
            <w:bookmarkEnd w:id="1374"/>
            <w:r>
              <w:t>21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8" w:type="dxa"/>
            <w:gridSpan w:val="2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8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center"/>
            </w:pPr>
            <w:r>
              <w:t>по номеру счета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158" w:type="dxa"/>
            <w:gridSpan w:val="2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контрагенту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37"/>
          <w:footerReference w:type="default" r:id="rId638"/>
          <w:headerReference w:type="first" r:id="rId639"/>
          <w:footerReference w:type="first" r:id="rId64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361"/>
        <w:gridCol w:w="340"/>
        <w:gridCol w:w="1757"/>
        <w:gridCol w:w="340"/>
        <w:gridCol w:w="1531"/>
        <w:gridCol w:w="340"/>
        <w:gridCol w:w="170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375" w:name="P16450"/>
            <w:bookmarkEnd w:id="1375"/>
            <w:r>
              <w:t>ИНВЕНТАРИЗАЦИОННАЯ ОПИСЬ N _______</w:t>
            </w:r>
          </w:p>
          <w:p w:rsidR="00212247" w:rsidRDefault="009D5C17">
            <w:pPr>
              <w:pStyle w:val="ConsPlusNormal0"/>
              <w:jc w:val="center"/>
            </w:pPr>
            <w:r>
              <w:t>ценных бумаг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41"/>
          <w:footerReference w:type="default" r:id="rId642"/>
          <w:headerReference w:type="first" r:id="rId643"/>
          <w:footerReference w:type="first" r:id="rId64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0510470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376" w:name="P16485"/>
            <w:bookmarkEnd w:id="1376"/>
            <w:r>
              <w:t>Вид ценных бумаг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(акции, облигации, векселя, иные ценные бумаги, кроме акций)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377" w:name="P16493"/>
            <w:bookmarkEnd w:id="1377"/>
            <w:r>
              <w:t>Форма ценных бумаг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(документарная/бездокументарная)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378" w:name="P16501"/>
            <w:bookmarkEnd w:id="1378"/>
            <w:r>
              <w:t>Ответственное лицо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(фамилия, имя, отчество (при наличии, должность)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3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bookmarkStart w:id="1379" w:name="P16517"/>
            <w:bookmarkEnd w:id="1379"/>
            <w:r>
              <w:t>Код 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80" w:name="P16519"/>
            <w:bookmarkEnd w:id="1380"/>
            <w:r>
              <w:t>Место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381" w:name="P16527"/>
      <w:bookmarkEnd w:id="1381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82" w:name="P16541"/>
            <w:bookmarkEnd w:id="1382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83" w:name="P16555"/>
            <w:bookmarkEnd w:id="1383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84" w:name="P16558"/>
            <w:bookmarkEnd w:id="1384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385" w:name="P16560"/>
            <w:bookmarkEnd w:id="1385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45"/>
          <w:footerReference w:type="default" r:id="rId646"/>
          <w:headerReference w:type="first" r:id="rId647"/>
          <w:footerReference w:type="first" r:id="rId64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0510470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386" w:name="P16565"/>
            <w:bookmarkEnd w:id="1386"/>
            <w:r>
              <w:t>1. Сведения о ценных бумагах по данным бухгалтерского учета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49"/>
          <w:footerReference w:type="default" r:id="rId650"/>
          <w:headerReference w:type="first" r:id="rId651"/>
          <w:footerReference w:type="first" r:id="rId65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7"/>
        <w:gridCol w:w="510"/>
        <w:gridCol w:w="737"/>
        <w:gridCol w:w="794"/>
        <w:gridCol w:w="1128"/>
        <w:gridCol w:w="1134"/>
        <w:gridCol w:w="624"/>
        <w:gridCol w:w="763"/>
        <w:gridCol w:w="1066"/>
        <w:gridCol w:w="624"/>
        <w:gridCol w:w="680"/>
        <w:gridCol w:w="1304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24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Ценные бумаги</w:t>
            </w:r>
          </w:p>
        </w:tc>
        <w:tc>
          <w:tcPr>
            <w:tcW w:w="153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12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76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06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98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0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87" w:name="P16583"/>
            <w:bookmarkEnd w:id="1387"/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388" w:name="P16584"/>
            <w:bookmarkEnd w:id="1388"/>
            <w:r>
              <w:t>2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1389" w:name="P16585"/>
            <w:bookmarkEnd w:id="1389"/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390" w:name="P16586"/>
            <w:bookmarkEnd w:id="1390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391" w:name="P16587"/>
            <w:bookmarkEnd w:id="1391"/>
            <w:r>
              <w:t>5</w:t>
            </w:r>
          </w:p>
        </w:tc>
        <w:tc>
          <w:tcPr>
            <w:tcW w:w="1128" w:type="dxa"/>
          </w:tcPr>
          <w:p w:rsidR="00212247" w:rsidRDefault="009D5C17">
            <w:pPr>
              <w:pStyle w:val="ConsPlusNormal0"/>
              <w:jc w:val="center"/>
            </w:pPr>
            <w:bookmarkStart w:id="1392" w:name="P16588"/>
            <w:bookmarkEnd w:id="1392"/>
            <w:r>
              <w:t>6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1393" w:name="P16589"/>
            <w:bookmarkEnd w:id="1393"/>
            <w:r>
              <w:t>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63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66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30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94" w:name="P16595"/>
            <w:bookmarkEnd w:id="1394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8060" w:type="dxa"/>
            <w:gridSpan w:val="10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53"/>
          <w:footerReference w:type="default" r:id="rId654"/>
          <w:headerReference w:type="first" r:id="rId655"/>
          <w:footerReference w:type="first" r:id="rId65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1587"/>
        <w:gridCol w:w="340"/>
        <w:gridCol w:w="1247"/>
        <w:gridCol w:w="340"/>
        <w:gridCol w:w="2211"/>
      </w:tblGrid>
      <w:tr w:rsidR="00212247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395" w:name="P16640"/>
            <w:bookmarkEnd w:id="1395"/>
            <w:r>
              <w:t>2. Сведения о ценных бумагах по данным инвентаризационной комиссии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396" w:name="P16641"/>
            <w:bookmarkEnd w:id="1396"/>
            <w:r>
              <w:t>2.1. Фактическое наличие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57"/>
          <w:footerReference w:type="default" r:id="rId658"/>
          <w:headerReference w:type="first" r:id="rId659"/>
          <w:footerReference w:type="first" r:id="rId66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7"/>
        <w:gridCol w:w="510"/>
        <w:gridCol w:w="737"/>
        <w:gridCol w:w="794"/>
        <w:gridCol w:w="1128"/>
        <w:gridCol w:w="1134"/>
        <w:gridCol w:w="624"/>
        <w:gridCol w:w="763"/>
        <w:gridCol w:w="1066"/>
        <w:gridCol w:w="624"/>
        <w:gridCol w:w="680"/>
        <w:gridCol w:w="1304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247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Ценные бумаги</w:t>
            </w:r>
          </w:p>
        </w:tc>
        <w:tc>
          <w:tcPr>
            <w:tcW w:w="1531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12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76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06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98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0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397" w:name="P16659"/>
            <w:bookmarkEnd w:id="1397"/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398" w:name="P16663"/>
            <w:bookmarkEnd w:id="1398"/>
            <w:r>
              <w:t>5</w:t>
            </w:r>
          </w:p>
        </w:tc>
        <w:tc>
          <w:tcPr>
            <w:tcW w:w="1128" w:type="dxa"/>
          </w:tcPr>
          <w:p w:rsidR="00212247" w:rsidRDefault="009D5C17">
            <w:pPr>
              <w:pStyle w:val="ConsPlusNormal0"/>
              <w:jc w:val="center"/>
            </w:pPr>
            <w:bookmarkStart w:id="1399" w:name="P16664"/>
            <w:bookmarkEnd w:id="1399"/>
            <w:r>
              <w:t>6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1400" w:name="P16665"/>
            <w:bookmarkEnd w:id="1400"/>
            <w:r>
              <w:t>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63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66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30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01" w:name="P16671"/>
            <w:bookmarkEnd w:id="1401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8060" w:type="dxa"/>
            <w:gridSpan w:val="10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61"/>
          <w:footerReference w:type="default" r:id="rId662"/>
          <w:headerReference w:type="first" r:id="rId663"/>
          <w:footerReference w:type="first" r:id="rId66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077"/>
        <w:gridCol w:w="624"/>
        <w:gridCol w:w="624"/>
        <w:gridCol w:w="1020"/>
        <w:gridCol w:w="567"/>
        <w:gridCol w:w="624"/>
        <w:gridCol w:w="1587"/>
        <w:gridCol w:w="510"/>
        <w:gridCol w:w="73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7257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несоответствия условиям актива</w:t>
            </w:r>
          </w:p>
        </w:tc>
        <w:tc>
          <w:tcPr>
            <w:tcW w:w="124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221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5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1402" w:name="P16718"/>
            <w:bookmarkEnd w:id="1402"/>
            <w:r>
              <w:t>14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403" w:name="P16719"/>
            <w:bookmarkEnd w:id="1403"/>
            <w:r>
              <w:t>15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404" w:name="P16725"/>
            <w:bookmarkEnd w:id="1404"/>
            <w:r>
              <w:t>21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1405" w:name="P16726"/>
            <w:bookmarkEnd w:id="1405"/>
            <w:r>
              <w:t>22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06" w:name="P16727"/>
            <w:bookmarkEnd w:id="1406"/>
            <w:r>
              <w:t>23</w:t>
            </w: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046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0510470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407" w:name="P16759"/>
            <w:bookmarkEnd w:id="1407"/>
            <w:r>
              <w:t>2.2. Результаты инвентаризации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65"/>
          <w:footerReference w:type="default" r:id="rId666"/>
          <w:headerReference w:type="first" r:id="rId667"/>
          <w:footerReference w:type="first" r:id="rId66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"/>
        <w:gridCol w:w="510"/>
        <w:gridCol w:w="680"/>
        <w:gridCol w:w="624"/>
        <w:gridCol w:w="1133"/>
        <w:gridCol w:w="946"/>
        <w:gridCol w:w="567"/>
        <w:gridCol w:w="680"/>
        <w:gridCol w:w="1020"/>
        <w:gridCol w:w="624"/>
        <w:gridCol w:w="754"/>
        <w:gridCol w:w="1587"/>
        <w:gridCol w:w="499"/>
        <w:gridCol w:w="680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19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Ценные бумаги</w:t>
            </w:r>
          </w:p>
        </w:tc>
        <w:tc>
          <w:tcPr>
            <w:tcW w:w="130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311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несоответствия условиям актива</w:t>
            </w:r>
          </w:p>
        </w:tc>
        <w:tc>
          <w:tcPr>
            <w:tcW w:w="1179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код по </w:t>
            </w:r>
            <w:r>
              <w:t>ОКЕИ</w:t>
            </w:r>
          </w:p>
        </w:tc>
        <w:tc>
          <w:tcPr>
            <w:tcW w:w="113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94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23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49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68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5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08" w:name="P16781"/>
            <w:bookmarkEnd w:id="1408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409" w:name="P16782"/>
            <w:bookmarkEnd w:id="1409"/>
            <w:r>
              <w:t>2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410" w:name="P16785"/>
            <w:bookmarkEnd w:id="1410"/>
            <w:r>
              <w:t>5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411" w:name="P16786"/>
            <w:bookmarkEnd w:id="1411"/>
            <w:r>
              <w:t>6</w:t>
            </w:r>
          </w:p>
        </w:tc>
        <w:tc>
          <w:tcPr>
            <w:tcW w:w="946" w:type="dxa"/>
          </w:tcPr>
          <w:p w:rsidR="00212247" w:rsidRDefault="009D5C17">
            <w:pPr>
              <w:pStyle w:val="ConsPlusNormal0"/>
              <w:jc w:val="center"/>
            </w:pPr>
            <w:bookmarkStart w:id="1412" w:name="P16787"/>
            <w:bookmarkEnd w:id="1412"/>
            <w:r>
              <w:t>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54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413" w:name="P16793"/>
            <w:bookmarkEnd w:id="1413"/>
            <w:r>
              <w:t>13</w:t>
            </w:r>
          </w:p>
        </w:tc>
        <w:tc>
          <w:tcPr>
            <w:tcW w:w="499" w:type="dxa"/>
          </w:tcPr>
          <w:p w:rsidR="00212247" w:rsidRDefault="009D5C17">
            <w:pPr>
              <w:pStyle w:val="ConsPlusNormal0"/>
              <w:jc w:val="center"/>
            </w:pPr>
            <w:bookmarkStart w:id="1414" w:name="P16794"/>
            <w:bookmarkEnd w:id="1414"/>
            <w:r>
              <w:t>14</w:t>
            </w:r>
          </w:p>
        </w:tc>
        <w:tc>
          <w:tcPr>
            <w:tcW w:w="68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15" w:name="P16795"/>
            <w:bookmarkEnd w:id="1415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9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9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407" w:type="dxa"/>
            <w:gridSpan w:val="10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5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99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78"/>
        <w:gridCol w:w="859"/>
        <w:gridCol w:w="624"/>
        <w:gridCol w:w="624"/>
        <w:gridCol w:w="878"/>
        <w:gridCol w:w="624"/>
        <w:gridCol w:w="680"/>
        <w:gridCol w:w="1304"/>
        <w:gridCol w:w="850"/>
        <w:gridCol w:w="845"/>
        <w:gridCol w:w="581"/>
        <w:gridCol w:w="624"/>
        <w:gridCol w:w="850"/>
        <w:gridCol w:w="624"/>
        <w:gridCol w:w="680"/>
        <w:gridCol w:w="127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6471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6331" w:type="dxa"/>
            <w:gridSpan w:val="8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85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87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98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84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58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957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bookmarkStart w:id="1416" w:name="P16855"/>
            <w:bookmarkEnd w:id="1416"/>
            <w:r>
              <w:t>16</w:t>
            </w:r>
          </w:p>
        </w:tc>
        <w:tc>
          <w:tcPr>
            <w:tcW w:w="859" w:type="dxa"/>
          </w:tcPr>
          <w:p w:rsidR="00212247" w:rsidRDefault="009D5C17">
            <w:pPr>
              <w:pStyle w:val="ConsPlusNormal0"/>
              <w:jc w:val="center"/>
            </w:pPr>
            <w:bookmarkStart w:id="1417" w:name="P16856"/>
            <w:bookmarkEnd w:id="1417"/>
            <w:r>
              <w:t>17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18" w:name="P16863"/>
            <w:bookmarkEnd w:id="1418"/>
            <w:r>
              <w:t>24</w:t>
            </w:r>
          </w:p>
        </w:tc>
        <w:tc>
          <w:tcPr>
            <w:tcW w:w="845" w:type="dxa"/>
          </w:tcPr>
          <w:p w:rsidR="00212247" w:rsidRDefault="009D5C17">
            <w:pPr>
              <w:pStyle w:val="ConsPlusNormal0"/>
              <w:jc w:val="center"/>
            </w:pPr>
            <w:bookmarkStart w:id="1419" w:name="P16864"/>
            <w:bookmarkEnd w:id="1419"/>
            <w:r>
              <w:t>25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2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20" w:name="P16870"/>
            <w:bookmarkEnd w:id="1420"/>
            <w:r>
              <w:t>31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4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430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5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1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7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361"/>
        <w:gridCol w:w="340"/>
        <w:gridCol w:w="1757"/>
        <w:gridCol w:w="340"/>
        <w:gridCol w:w="1531"/>
        <w:gridCol w:w="340"/>
        <w:gridCol w:w="170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69"/>
          <w:footerReference w:type="default" r:id="rId670"/>
          <w:headerReference w:type="first" r:id="rId671"/>
          <w:footerReference w:type="first" r:id="rId67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0510470 с. 4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421" w:name="P17030"/>
            <w:bookmarkEnd w:id="1421"/>
            <w:r>
              <w:t>3. Объяснение причин расхождений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Все документарные ценные бумаги, поименованные в настоящей инвентаризационной описи, комиссией проверены в моем присутствии и внесены в настоящую опись, в связи с чем претензий к инвентаризационной комиссии не имею.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73"/>
          <w:footerReference w:type="default" r:id="rId674"/>
          <w:headerReference w:type="first" r:id="rId675"/>
          <w:footerReference w:type="first" r:id="rId67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"/>
        <w:gridCol w:w="418"/>
        <w:gridCol w:w="680"/>
        <w:gridCol w:w="624"/>
        <w:gridCol w:w="850"/>
        <w:gridCol w:w="850"/>
        <w:gridCol w:w="624"/>
        <w:gridCol w:w="624"/>
        <w:gridCol w:w="907"/>
        <w:gridCol w:w="567"/>
        <w:gridCol w:w="624"/>
        <w:gridCol w:w="1247"/>
        <w:gridCol w:w="850"/>
        <w:gridCol w:w="696"/>
        <w:gridCol w:w="624"/>
        <w:gridCol w:w="680"/>
        <w:gridCol w:w="907"/>
        <w:gridCol w:w="624"/>
        <w:gridCol w:w="624"/>
        <w:gridCol w:w="124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098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Ценные бумаги</w:t>
            </w:r>
          </w:p>
        </w:tc>
        <w:tc>
          <w:tcPr>
            <w:tcW w:w="1304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2545" w:type="dxa"/>
            <w:gridSpan w:val="16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Результаты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93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6252" w:type="dxa"/>
            <w:gridSpan w:val="8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41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87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69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номера(а) (с//по)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 xml:space="preserve">код валюты по </w:t>
            </w:r>
            <w:r>
              <w:t>ОКВ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871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22" w:name="P17061"/>
            <w:bookmarkEnd w:id="1422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423" w:name="P17062"/>
            <w:bookmarkEnd w:id="1423"/>
            <w:r>
              <w:t>2</w:t>
            </w:r>
          </w:p>
        </w:tc>
        <w:tc>
          <w:tcPr>
            <w:tcW w:w="418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424" w:name="P17065"/>
            <w:bookmarkEnd w:id="1424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25" w:name="P17066"/>
            <w:bookmarkEnd w:id="1425"/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26" w:name="P17067"/>
            <w:bookmarkEnd w:id="1426"/>
            <w:r>
              <w:t>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27" w:name="P17074"/>
            <w:bookmarkEnd w:id="1427"/>
            <w:r>
              <w:t>14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bookmarkStart w:id="1428" w:name="P17075"/>
            <w:bookmarkEnd w:id="1428"/>
            <w:r>
              <w:t>15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29" w:name="P17081"/>
            <w:bookmarkEnd w:id="1429"/>
            <w:r>
              <w:t>21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824" w:type="dxa"/>
            <w:gridSpan w:val="10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"/>
        <w:gridCol w:w="854"/>
        <w:gridCol w:w="567"/>
        <w:gridCol w:w="624"/>
        <w:gridCol w:w="874"/>
        <w:gridCol w:w="567"/>
        <w:gridCol w:w="624"/>
        <w:gridCol w:w="1247"/>
        <w:gridCol w:w="850"/>
        <w:gridCol w:w="794"/>
        <w:gridCol w:w="624"/>
        <w:gridCol w:w="624"/>
        <w:gridCol w:w="941"/>
        <w:gridCol w:w="567"/>
        <w:gridCol w:w="624"/>
        <w:gridCol w:w="1304"/>
        <w:gridCol w:w="624"/>
        <w:gridCol w:w="499"/>
        <w:gridCol w:w="56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225" w:type="dxa"/>
            <w:gridSpan w:val="19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Отклонение, подтвержденное первичными учетными документами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07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6328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1690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85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8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87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94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92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но номинальной стоимости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49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56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30" w:name="P17164"/>
            <w:bookmarkEnd w:id="1430"/>
            <w:r>
              <w:t>22</w:t>
            </w:r>
          </w:p>
        </w:tc>
        <w:tc>
          <w:tcPr>
            <w:tcW w:w="854" w:type="dxa"/>
          </w:tcPr>
          <w:p w:rsidR="00212247" w:rsidRDefault="009D5C17">
            <w:pPr>
              <w:pStyle w:val="ConsPlusNormal0"/>
              <w:jc w:val="center"/>
            </w:pPr>
            <w:bookmarkStart w:id="1431" w:name="P17165"/>
            <w:bookmarkEnd w:id="1431"/>
            <w:r>
              <w:t>23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874" w:type="dxa"/>
          </w:tcPr>
          <w:p w:rsidR="00212247" w:rsidRDefault="009D5C17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32" w:name="P17172"/>
            <w:bookmarkEnd w:id="1432"/>
            <w:r>
              <w:t>30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433" w:name="P17173"/>
            <w:bookmarkEnd w:id="1433"/>
            <w:r>
              <w:t>31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941" w:type="dxa"/>
          </w:tcPr>
          <w:p w:rsidR="00212247" w:rsidRDefault="009D5C17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1434" w:name="P17179"/>
            <w:bookmarkEnd w:id="1434"/>
            <w:r>
              <w:t>37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435" w:name="P17180"/>
            <w:bookmarkEnd w:id="1435"/>
            <w:r>
              <w:t>38</w:t>
            </w:r>
          </w:p>
        </w:tc>
        <w:tc>
          <w:tcPr>
            <w:tcW w:w="499" w:type="dxa"/>
          </w:tcPr>
          <w:p w:rsidR="00212247" w:rsidRDefault="009D5C17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56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36" w:name="P17182"/>
            <w:bookmarkEnd w:id="1436"/>
            <w:r>
              <w:t>40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9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9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336" w:type="dxa"/>
            <w:gridSpan w:val="6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4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99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"/>
        <w:gridCol w:w="794"/>
        <w:gridCol w:w="567"/>
        <w:gridCol w:w="624"/>
        <w:gridCol w:w="869"/>
        <w:gridCol w:w="510"/>
        <w:gridCol w:w="749"/>
        <w:gridCol w:w="1304"/>
        <w:gridCol w:w="850"/>
        <w:gridCol w:w="850"/>
        <w:gridCol w:w="595"/>
        <w:gridCol w:w="624"/>
        <w:gridCol w:w="946"/>
        <w:gridCol w:w="567"/>
        <w:gridCol w:w="749"/>
        <w:gridCol w:w="1247"/>
        <w:gridCol w:w="1361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2695" w:type="dxa"/>
            <w:gridSpan w:val="16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подтвержденное первичными учетными документами</w:t>
            </w:r>
          </w:p>
        </w:tc>
        <w:tc>
          <w:tcPr>
            <w:tcW w:w="136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Объяснение причин расхождения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67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6428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86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5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205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59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94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99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49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49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37" w:name="P17263"/>
            <w:bookmarkEnd w:id="1437"/>
            <w:r>
              <w:t>41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438" w:name="P17264"/>
            <w:bookmarkEnd w:id="1438"/>
            <w:r>
              <w:t>42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43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869" w:type="dxa"/>
          </w:tcPr>
          <w:p w:rsidR="00212247" w:rsidRDefault="009D5C17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749" w:type="dxa"/>
          </w:tcPr>
          <w:p w:rsidR="00212247" w:rsidRDefault="009D5C17">
            <w:pPr>
              <w:pStyle w:val="ConsPlusNormal0"/>
              <w:jc w:val="center"/>
            </w:pPr>
            <w:r>
              <w:t>47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39" w:name="P17271"/>
            <w:bookmarkEnd w:id="1439"/>
            <w:r>
              <w:t>49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40" w:name="P17272"/>
            <w:bookmarkEnd w:id="1440"/>
            <w:r>
              <w:t>50</w:t>
            </w:r>
          </w:p>
        </w:tc>
        <w:tc>
          <w:tcPr>
            <w:tcW w:w="595" w:type="dxa"/>
          </w:tcPr>
          <w:p w:rsidR="00212247" w:rsidRDefault="009D5C17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52</w:t>
            </w:r>
          </w:p>
        </w:tc>
        <w:tc>
          <w:tcPr>
            <w:tcW w:w="946" w:type="dxa"/>
          </w:tcPr>
          <w:p w:rsidR="00212247" w:rsidRDefault="009D5C17">
            <w:pPr>
              <w:pStyle w:val="ConsPlusNormal0"/>
              <w:jc w:val="center"/>
            </w:pPr>
            <w:r>
              <w:t>53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54</w:t>
            </w:r>
          </w:p>
        </w:tc>
        <w:tc>
          <w:tcPr>
            <w:tcW w:w="749" w:type="dxa"/>
          </w:tcPr>
          <w:p w:rsidR="00212247" w:rsidRDefault="009D5C17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441" w:name="P17278"/>
            <w:bookmarkEnd w:id="1441"/>
            <w:r>
              <w:t>56</w:t>
            </w:r>
          </w:p>
        </w:tc>
        <w:tc>
          <w:tcPr>
            <w:tcW w:w="136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42" w:name="P17279"/>
            <w:bookmarkEnd w:id="1442"/>
            <w:r>
              <w:t>57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4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271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9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95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46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9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677"/>
          <w:footerReference w:type="default" r:id="rId678"/>
          <w:headerReference w:type="first" r:id="rId679"/>
          <w:footerReference w:type="first" r:id="rId68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2"/>
        <w:gridCol w:w="737"/>
        <w:gridCol w:w="964"/>
        <w:gridCol w:w="340"/>
        <w:gridCol w:w="3118"/>
        <w:gridCol w:w="340"/>
        <w:gridCol w:w="1928"/>
      </w:tblGrid>
      <w:tr w:rsidR="00212247"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443" w:name="P17330"/>
            <w:bookmarkEnd w:id="1443"/>
            <w:r>
              <w:t>Приложение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N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файла, pdf)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1587"/>
        <w:gridCol w:w="340"/>
        <w:gridCol w:w="1247"/>
        <w:gridCol w:w="340"/>
        <w:gridCol w:w="2211"/>
      </w:tblGrid>
      <w:tr w:rsidR="00212247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Ответственное лицо (ответственное лицо группа лиц)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0510470 с. 5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444" w:name="P17359"/>
            <w:bookmarkEnd w:id="1444"/>
            <w:r>
              <w:t>4. Заключение инвентаризационной комиссии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81"/>
          <w:footerReference w:type="default" r:id="rId682"/>
          <w:headerReference w:type="first" r:id="rId683"/>
          <w:footerReference w:type="first" r:id="rId68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4"/>
        <w:gridCol w:w="567"/>
        <w:gridCol w:w="680"/>
        <w:gridCol w:w="794"/>
        <w:gridCol w:w="1077"/>
        <w:gridCol w:w="850"/>
        <w:gridCol w:w="567"/>
        <w:gridCol w:w="624"/>
        <w:gridCol w:w="950"/>
        <w:gridCol w:w="680"/>
        <w:gridCol w:w="1133"/>
        <w:gridCol w:w="1247"/>
        <w:gridCol w:w="510"/>
        <w:gridCol w:w="73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19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Ценные бумаги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128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Имеются признаки несоответствия условиям актива</w:t>
            </w:r>
          </w:p>
        </w:tc>
        <w:tc>
          <w:tcPr>
            <w:tcW w:w="1247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9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238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5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3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45" w:name="P17381"/>
            <w:bookmarkEnd w:id="1445"/>
            <w:r>
              <w:t>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446" w:name="P17382"/>
            <w:bookmarkEnd w:id="1446"/>
            <w:r>
              <w:t>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447" w:name="P17383"/>
            <w:bookmarkEnd w:id="1447"/>
            <w:r>
              <w:t>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448" w:name="P17384"/>
            <w:bookmarkEnd w:id="1448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449" w:name="P17385"/>
            <w:bookmarkEnd w:id="1449"/>
            <w:r>
              <w:t>5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450" w:name="P17386"/>
            <w:bookmarkEnd w:id="1450"/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51" w:name="P17387"/>
            <w:bookmarkEnd w:id="1451"/>
            <w:r>
              <w:t>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50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452" w:name="P17393"/>
            <w:bookmarkEnd w:id="1452"/>
            <w:r>
              <w:t>13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1453" w:name="P17394"/>
            <w:bookmarkEnd w:id="1453"/>
            <w:r>
              <w:t>14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54" w:name="P17395"/>
            <w:bookmarkEnd w:id="1454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300" w:type="dxa"/>
            <w:gridSpan w:val="10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94"/>
        <w:gridCol w:w="850"/>
        <w:gridCol w:w="850"/>
        <w:gridCol w:w="629"/>
        <w:gridCol w:w="624"/>
        <w:gridCol w:w="878"/>
        <w:gridCol w:w="744"/>
        <w:gridCol w:w="680"/>
        <w:gridCol w:w="1247"/>
        <w:gridCol w:w="850"/>
        <w:gridCol w:w="794"/>
        <w:gridCol w:w="696"/>
        <w:gridCol w:w="624"/>
        <w:gridCol w:w="950"/>
        <w:gridCol w:w="754"/>
        <w:gridCol w:w="680"/>
        <w:gridCol w:w="1247"/>
        <w:gridCol w:w="1536"/>
      </w:tblGrid>
      <w:tr w:rsidR="00212247">
        <w:tc>
          <w:tcPr>
            <w:tcW w:w="567" w:type="dxa"/>
            <w:vMerge w:val="restart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Статус объяснения</w:t>
            </w:r>
          </w:p>
        </w:tc>
        <w:tc>
          <w:tcPr>
            <w:tcW w:w="13097" w:type="dxa"/>
            <w:gridSpan w:val="16"/>
          </w:tcPr>
          <w:p w:rsidR="00212247" w:rsidRDefault="009D5C17">
            <w:pPr>
              <w:pStyle w:val="ConsPlusNormal0"/>
              <w:jc w:val="center"/>
            </w:pPr>
            <w:r>
              <w:t>Отклонение, не подтвержденные первичными учетными документами</w:t>
            </w:r>
          </w:p>
        </w:tc>
        <w:tc>
          <w:tcPr>
            <w:tcW w:w="1536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502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6595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недостача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(с//по)</w:t>
            </w:r>
          </w:p>
        </w:tc>
        <w:tc>
          <w:tcPr>
            <w:tcW w:w="62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87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74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92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серия/государственный регистрационный номер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номер(а) (с/по)</w:t>
            </w:r>
          </w:p>
        </w:tc>
        <w:tc>
          <w:tcPr>
            <w:tcW w:w="69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номинал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9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Курс Банка России на дату инвентаризации</w:t>
            </w:r>
          </w:p>
        </w:tc>
        <w:tc>
          <w:tcPr>
            <w:tcW w:w="75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92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по номинальной стоимости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top w:val="nil"/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455" w:name="P17458"/>
            <w:bookmarkEnd w:id="1455"/>
            <w:r>
              <w:t>16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56" w:name="P17459"/>
            <w:bookmarkEnd w:id="1456"/>
            <w:r>
              <w:t>17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57" w:name="P17460"/>
            <w:bookmarkEnd w:id="1457"/>
            <w:r>
              <w:t>18</w:t>
            </w:r>
          </w:p>
        </w:tc>
        <w:tc>
          <w:tcPr>
            <w:tcW w:w="629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744" w:type="dxa"/>
          </w:tcPr>
          <w:p w:rsidR="00212247" w:rsidRDefault="009D5C17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58" w:name="P17467"/>
            <w:bookmarkEnd w:id="1458"/>
            <w:r>
              <w:t>25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459" w:name="P17468"/>
            <w:bookmarkEnd w:id="1459"/>
            <w:r>
              <w:t>26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950" w:type="dxa"/>
          </w:tcPr>
          <w:p w:rsidR="00212247" w:rsidRDefault="009D5C17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754" w:type="dxa"/>
          </w:tcPr>
          <w:p w:rsidR="00212247" w:rsidRDefault="009D5C17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460" w:name="P17474"/>
            <w:bookmarkEnd w:id="1460"/>
            <w:r>
              <w:t>32</w:t>
            </w:r>
          </w:p>
        </w:tc>
        <w:tc>
          <w:tcPr>
            <w:tcW w:w="1536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61" w:name="P17475"/>
            <w:bookmarkEnd w:id="1461"/>
            <w:r>
              <w:t>33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6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6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192" w:type="dxa"/>
            <w:gridSpan w:val="7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5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6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361"/>
        <w:gridCol w:w="340"/>
        <w:gridCol w:w="1757"/>
        <w:gridCol w:w="340"/>
        <w:gridCol w:w="1531"/>
        <w:gridCol w:w="340"/>
        <w:gridCol w:w="170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462" w:name="P17642"/>
            <w:bookmarkEnd w:id="1462"/>
            <w:r>
              <w:t>ИНВЕНТАРИЗАЦИОННАЯ ОПИСЬ N _______</w:t>
            </w:r>
          </w:p>
          <w:p w:rsidR="00212247" w:rsidRDefault="009D5C17">
            <w:pPr>
              <w:pStyle w:val="ConsPlusNormal0"/>
              <w:jc w:val="center"/>
            </w:pPr>
            <w:r>
              <w:t>задолженности по кредитам, займам (ссудам)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85"/>
          <w:footerReference w:type="default" r:id="rId686"/>
          <w:headerReference w:type="first" r:id="rId687"/>
          <w:footerReference w:type="first" r:id="rId688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0510471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463" w:name="P17677"/>
            <w:bookmarkEnd w:id="1463"/>
            <w:r>
              <w:t>Наименование задолженности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(кредит, заем, ссуда)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464" w:name="P17685"/>
            <w:bookmarkEnd w:id="1464"/>
            <w:r>
              <w:t>Место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465" w:name="P17693"/>
      <w:bookmarkEnd w:id="1465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466" w:name="P17707"/>
            <w:bookmarkEnd w:id="1466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467" w:name="P17721"/>
            <w:bookmarkEnd w:id="1467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468" w:name="P17724"/>
            <w:bookmarkEnd w:id="1468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469" w:name="P17726"/>
            <w:bookmarkEnd w:id="1469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89"/>
          <w:footerReference w:type="default" r:id="rId690"/>
          <w:headerReference w:type="first" r:id="rId691"/>
          <w:footerReference w:type="first" r:id="rId69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470" w:name="P17729"/>
            <w:bookmarkEnd w:id="1470"/>
            <w:r>
              <w:t>1. Сведения о кредитах, займах (ссудах) по данным бухгалтерского учета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693"/>
          <w:footerReference w:type="default" r:id="rId694"/>
          <w:headerReference w:type="first" r:id="rId695"/>
          <w:footerReference w:type="first" r:id="rId69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"/>
        <w:gridCol w:w="737"/>
        <w:gridCol w:w="680"/>
        <w:gridCol w:w="624"/>
        <w:gridCol w:w="567"/>
        <w:gridCol w:w="737"/>
        <w:gridCol w:w="680"/>
        <w:gridCol w:w="658"/>
        <w:gridCol w:w="567"/>
        <w:gridCol w:w="964"/>
        <w:gridCol w:w="567"/>
        <w:gridCol w:w="850"/>
        <w:gridCol w:w="567"/>
        <w:gridCol w:w="850"/>
        <w:gridCol w:w="567"/>
        <w:gridCol w:w="850"/>
        <w:gridCol w:w="1134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17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Заемщик (контрагент)</w:t>
            </w:r>
          </w:p>
        </w:tc>
        <w:tc>
          <w:tcPr>
            <w:tcW w:w="2608" w:type="dxa"/>
            <w:gridSpan w:val="4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65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6916" w:type="dxa"/>
            <w:gridSpan w:val="9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4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141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начисленным и неуплаченным процентам</w:t>
            </w:r>
          </w:p>
        </w:tc>
        <w:tc>
          <w:tcPr>
            <w:tcW w:w="141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141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113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в рублях (рублевом эквиваленте)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71" w:name="P17756"/>
            <w:bookmarkEnd w:id="1471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472" w:name="P17757"/>
            <w:bookmarkEnd w:id="1472"/>
            <w:r>
              <w:t>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473" w:name="P17758"/>
            <w:bookmarkEnd w:id="1473"/>
            <w:r>
              <w:t>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474" w:name="P17759"/>
            <w:bookmarkEnd w:id="1474"/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475" w:name="P17761"/>
            <w:bookmarkEnd w:id="1475"/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476" w:name="P17762"/>
            <w:bookmarkEnd w:id="1476"/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477" w:name="P17763"/>
            <w:bookmarkEnd w:id="1477"/>
            <w:r>
              <w:t>8</w:t>
            </w:r>
          </w:p>
        </w:tc>
        <w:tc>
          <w:tcPr>
            <w:tcW w:w="658" w:type="dxa"/>
          </w:tcPr>
          <w:p w:rsidR="00212247" w:rsidRDefault="009D5C17">
            <w:pPr>
              <w:pStyle w:val="ConsPlusNormal0"/>
              <w:jc w:val="center"/>
            </w:pPr>
            <w:bookmarkStart w:id="1478" w:name="P17764"/>
            <w:bookmarkEnd w:id="1478"/>
            <w:r>
              <w:t>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479" w:name="P17765"/>
            <w:bookmarkEnd w:id="1479"/>
            <w:r>
              <w:t>10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480" w:name="P17766"/>
            <w:bookmarkEnd w:id="1480"/>
            <w:r>
              <w:t>11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481" w:name="P17767"/>
            <w:bookmarkEnd w:id="1481"/>
            <w:r>
              <w:t>12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82" w:name="P17768"/>
            <w:bookmarkEnd w:id="1482"/>
            <w:r>
              <w:t>13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483" w:name="P17769"/>
            <w:bookmarkEnd w:id="1483"/>
            <w:r>
              <w:t>14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84" w:name="P17770"/>
            <w:bookmarkEnd w:id="1484"/>
            <w:r>
              <w:t>15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485" w:name="P17771"/>
            <w:bookmarkEnd w:id="1485"/>
            <w:r>
              <w:t>16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486" w:name="P17772"/>
            <w:bookmarkEnd w:id="1486"/>
            <w:r>
              <w:t>17</w:t>
            </w:r>
          </w:p>
        </w:tc>
        <w:tc>
          <w:tcPr>
            <w:tcW w:w="113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87" w:name="P17773"/>
            <w:bookmarkEnd w:id="1487"/>
            <w:r>
              <w:t>18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930" w:type="dxa"/>
            <w:gridSpan w:val="9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697"/>
          <w:footerReference w:type="default" r:id="rId698"/>
          <w:headerReference w:type="first" r:id="rId699"/>
          <w:footerReference w:type="first" r:id="rId70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1587"/>
        <w:gridCol w:w="340"/>
        <w:gridCol w:w="1247"/>
        <w:gridCol w:w="340"/>
        <w:gridCol w:w="2211"/>
      </w:tblGrid>
      <w:tr w:rsidR="00212247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0510471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488" w:name="P17836"/>
            <w:bookmarkEnd w:id="1488"/>
            <w:r>
              <w:t>2. Сведения о кредитах, займах (ссудах) по данным инвентаризационной комиссии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"/>
        <w:gridCol w:w="737"/>
        <w:gridCol w:w="680"/>
        <w:gridCol w:w="624"/>
        <w:gridCol w:w="567"/>
        <w:gridCol w:w="680"/>
        <w:gridCol w:w="794"/>
        <w:gridCol w:w="970"/>
        <w:gridCol w:w="567"/>
        <w:gridCol w:w="1325"/>
        <w:gridCol w:w="605"/>
        <w:gridCol w:w="1339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417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Заемщик (контрагент)</w:t>
            </w:r>
          </w:p>
        </w:tc>
        <w:tc>
          <w:tcPr>
            <w:tcW w:w="2551" w:type="dxa"/>
            <w:gridSpan w:val="4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97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3836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4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836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исполнения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2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94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статус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05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339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89" w:name="P17856"/>
            <w:bookmarkEnd w:id="1489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490" w:name="P17857"/>
            <w:bookmarkEnd w:id="1490"/>
            <w:r>
              <w:t>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70" w:type="dxa"/>
          </w:tcPr>
          <w:p w:rsidR="00212247" w:rsidRDefault="009D5C17">
            <w:pPr>
              <w:pStyle w:val="ConsPlusNormal0"/>
              <w:jc w:val="center"/>
            </w:pPr>
            <w:bookmarkStart w:id="1491" w:name="P17864"/>
            <w:bookmarkEnd w:id="1491"/>
            <w:r>
              <w:t>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325" w:type="dxa"/>
          </w:tcPr>
          <w:p w:rsidR="00212247" w:rsidRDefault="009D5C17">
            <w:pPr>
              <w:pStyle w:val="ConsPlusNormal0"/>
              <w:jc w:val="center"/>
            </w:pPr>
            <w:bookmarkStart w:id="1492" w:name="P17866"/>
            <w:bookmarkEnd w:id="1492"/>
            <w:r>
              <w:t>11</w:t>
            </w:r>
          </w:p>
        </w:tc>
        <w:tc>
          <w:tcPr>
            <w:tcW w:w="605" w:type="dxa"/>
          </w:tcPr>
          <w:p w:rsidR="00212247" w:rsidRDefault="009D5C17">
            <w:pPr>
              <w:pStyle w:val="ConsPlusNormal0"/>
              <w:jc w:val="center"/>
            </w:pPr>
            <w:bookmarkStart w:id="1493" w:name="P17867"/>
            <w:bookmarkEnd w:id="1493"/>
            <w:r>
              <w:t>12</w:t>
            </w:r>
          </w:p>
        </w:tc>
        <w:tc>
          <w:tcPr>
            <w:tcW w:w="1339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494" w:name="P17868"/>
            <w:bookmarkEnd w:id="1494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9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0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39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299" w:type="dxa"/>
            <w:gridSpan w:val="9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05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39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01"/>
          <w:footerReference w:type="default" r:id="rId702"/>
          <w:headerReference w:type="first" r:id="rId703"/>
          <w:footerReference w:type="first" r:id="rId70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67"/>
        <w:gridCol w:w="1247"/>
        <w:gridCol w:w="538"/>
        <w:gridCol w:w="794"/>
        <w:gridCol w:w="567"/>
        <w:gridCol w:w="1247"/>
        <w:gridCol w:w="542"/>
        <w:gridCol w:w="794"/>
        <w:gridCol w:w="567"/>
        <w:gridCol w:w="1247"/>
        <w:gridCol w:w="510"/>
        <w:gridCol w:w="794"/>
        <w:gridCol w:w="1247"/>
      </w:tblGrid>
      <w:tr w:rsidR="00212247">
        <w:tc>
          <w:tcPr>
            <w:tcW w:w="79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0661" w:type="dxa"/>
            <w:gridSpan w:val="1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146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по начисленным и неуплаченным процентам</w:t>
            </w:r>
          </w:p>
        </w:tc>
        <w:tc>
          <w:tcPr>
            <w:tcW w:w="3150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311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в рублях (рублевом эквиваленте)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33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статус задолженности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33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статус задолженности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30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статус задолженности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42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9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495" w:name="P17923"/>
            <w:bookmarkEnd w:id="1495"/>
            <w:r>
              <w:t>14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496" w:name="P17924"/>
            <w:bookmarkEnd w:id="1496"/>
            <w:r>
              <w:t>15</w:t>
            </w:r>
          </w:p>
        </w:tc>
        <w:tc>
          <w:tcPr>
            <w:tcW w:w="538" w:type="dxa"/>
          </w:tcPr>
          <w:p w:rsidR="00212247" w:rsidRDefault="009D5C17">
            <w:pPr>
              <w:pStyle w:val="ConsPlusNormal0"/>
              <w:jc w:val="center"/>
            </w:pPr>
            <w:bookmarkStart w:id="1497" w:name="P17925"/>
            <w:bookmarkEnd w:id="1497"/>
            <w:r>
              <w:t>16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498" w:name="P17926"/>
            <w:bookmarkEnd w:id="1498"/>
            <w:r>
              <w:t>17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499" w:name="P17927"/>
            <w:bookmarkEnd w:id="1499"/>
            <w:r>
              <w:t>18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500" w:name="P17928"/>
            <w:bookmarkEnd w:id="1500"/>
            <w:r>
              <w:t>19</w:t>
            </w:r>
          </w:p>
        </w:tc>
        <w:tc>
          <w:tcPr>
            <w:tcW w:w="542" w:type="dxa"/>
          </w:tcPr>
          <w:p w:rsidR="00212247" w:rsidRDefault="009D5C17">
            <w:pPr>
              <w:pStyle w:val="ConsPlusNormal0"/>
              <w:jc w:val="center"/>
            </w:pPr>
            <w:bookmarkStart w:id="1501" w:name="P17929"/>
            <w:bookmarkEnd w:id="1501"/>
            <w:r>
              <w:t>20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502" w:name="P17930"/>
            <w:bookmarkEnd w:id="1502"/>
            <w:r>
              <w:t>21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03" w:name="P17931"/>
            <w:bookmarkEnd w:id="1503"/>
            <w:r>
              <w:t>22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504" w:name="P17932"/>
            <w:bookmarkEnd w:id="1504"/>
            <w:r>
              <w:t>23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1505" w:name="P17933"/>
            <w:bookmarkEnd w:id="1505"/>
            <w:r>
              <w:t>24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506" w:name="P17934"/>
            <w:bookmarkEnd w:id="1506"/>
            <w:r>
              <w:t>25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07" w:name="P17935"/>
            <w:bookmarkEnd w:id="1507"/>
            <w:r>
              <w:t>26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94" w:type="dxa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4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67"/>
        <w:gridCol w:w="1474"/>
        <w:gridCol w:w="624"/>
        <w:gridCol w:w="794"/>
        <w:gridCol w:w="567"/>
        <w:gridCol w:w="1474"/>
        <w:gridCol w:w="624"/>
        <w:gridCol w:w="794"/>
        <w:gridCol w:w="567"/>
        <w:gridCol w:w="1474"/>
        <w:gridCol w:w="624"/>
        <w:gridCol w:w="794"/>
        <w:gridCol w:w="567"/>
        <w:gridCol w:w="1247"/>
      </w:tblGrid>
      <w:tr w:rsidR="00212247">
        <w:tc>
          <w:tcPr>
            <w:tcW w:w="79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2191" w:type="dxa"/>
            <w:gridSpan w:val="1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задолженности, подтвержденная дебиторами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59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3459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по начисленным и неуплаченным процентам</w:t>
            </w:r>
          </w:p>
        </w:tc>
        <w:tc>
          <w:tcPr>
            <w:tcW w:w="3459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181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4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сверки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4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сверки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141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сверки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9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08" w:name="P18003"/>
            <w:bookmarkEnd w:id="1508"/>
            <w:r>
              <w:t>27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09" w:name="P18004"/>
            <w:bookmarkEnd w:id="1509"/>
            <w:r>
              <w:t>28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510" w:name="P18005"/>
            <w:bookmarkEnd w:id="1510"/>
            <w:r>
              <w:t>29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511" w:name="P18006"/>
            <w:bookmarkEnd w:id="1511"/>
            <w:r>
              <w:t>30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12" w:name="P18007"/>
            <w:bookmarkEnd w:id="1512"/>
            <w:r>
              <w:t>31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13" w:name="P18008"/>
            <w:bookmarkEnd w:id="1513"/>
            <w:r>
              <w:t>32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514" w:name="P18009"/>
            <w:bookmarkEnd w:id="1514"/>
            <w:r>
              <w:t>33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515" w:name="P18010"/>
            <w:bookmarkEnd w:id="1515"/>
            <w:r>
              <w:t>34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16" w:name="P18011"/>
            <w:bookmarkEnd w:id="1516"/>
            <w:r>
              <w:t>35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17" w:name="P18012"/>
            <w:bookmarkEnd w:id="1517"/>
            <w:r>
              <w:t>36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518" w:name="P18013"/>
            <w:bookmarkEnd w:id="1518"/>
            <w:r>
              <w:t>37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519" w:name="P18014"/>
            <w:bookmarkEnd w:id="1519"/>
            <w:r>
              <w:t>38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20" w:name="P18015"/>
            <w:bookmarkEnd w:id="1520"/>
            <w:r>
              <w:t>39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21" w:name="P18016"/>
            <w:bookmarkEnd w:id="1521"/>
            <w:r>
              <w:t>40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94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737"/>
        <w:gridCol w:w="907"/>
        <w:gridCol w:w="1077"/>
        <w:gridCol w:w="567"/>
        <w:gridCol w:w="1474"/>
        <w:gridCol w:w="567"/>
        <w:gridCol w:w="1474"/>
        <w:gridCol w:w="567"/>
        <w:gridCol w:w="1454"/>
        <w:gridCol w:w="567"/>
        <w:gridCol w:w="1474"/>
        <w:gridCol w:w="1247"/>
      </w:tblGrid>
      <w:tr w:rsidR="00212247">
        <w:tc>
          <w:tcPr>
            <w:tcW w:w="79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72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задолженности, подтвержденная дебиторами</w:t>
            </w:r>
          </w:p>
        </w:tc>
        <w:tc>
          <w:tcPr>
            <w:tcW w:w="9391" w:type="dxa"/>
            <w:gridSpan w:val="9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задолженности, не подтвержденная дебиторами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итого в рублях (рублевом эквиваленте)</w:t>
            </w:r>
          </w:p>
        </w:tc>
        <w:tc>
          <w:tcPr>
            <w:tcW w:w="20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20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начисленным и неуплаченным процентам</w:t>
            </w:r>
          </w:p>
        </w:tc>
        <w:tc>
          <w:tcPr>
            <w:tcW w:w="202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20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в рублях (рублевом эквиваленте)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сверки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5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9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522" w:name="P18085"/>
            <w:bookmarkEnd w:id="1522"/>
            <w:r>
              <w:t>41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523" w:name="P18086"/>
            <w:bookmarkEnd w:id="1523"/>
            <w:r>
              <w:t>42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524" w:name="P18087"/>
            <w:bookmarkEnd w:id="1524"/>
            <w:r>
              <w:t>43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25" w:name="P18088"/>
            <w:bookmarkEnd w:id="1525"/>
            <w:r>
              <w:t>44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26" w:name="P18089"/>
            <w:bookmarkEnd w:id="1526"/>
            <w:r>
              <w:t>45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27" w:name="P18090"/>
            <w:bookmarkEnd w:id="1527"/>
            <w:r>
              <w:t>46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28" w:name="P18091"/>
            <w:bookmarkEnd w:id="1528"/>
            <w:r>
              <w:t>47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29" w:name="P18092"/>
            <w:bookmarkEnd w:id="1529"/>
            <w:r>
              <w:t>48</w:t>
            </w:r>
          </w:p>
        </w:tc>
        <w:tc>
          <w:tcPr>
            <w:tcW w:w="1454" w:type="dxa"/>
          </w:tcPr>
          <w:p w:rsidR="00212247" w:rsidRDefault="009D5C17">
            <w:pPr>
              <w:pStyle w:val="ConsPlusNormal0"/>
              <w:jc w:val="center"/>
            </w:pPr>
            <w:bookmarkStart w:id="1530" w:name="P18093"/>
            <w:bookmarkEnd w:id="1530"/>
            <w:r>
              <w:t>49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31" w:name="P18094"/>
            <w:bookmarkEnd w:id="1531"/>
            <w:r>
              <w:t>50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32" w:name="P18095"/>
            <w:bookmarkEnd w:id="1532"/>
            <w:r>
              <w:t>51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33" w:name="P18096"/>
            <w:bookmarkEnd w:id="1533"/>
            <w:r>
              <w:t>52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794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05"/>
          <w:footerReference w:type="default" r:id="rId706"/>
          <w:headerReference w:type="first" r:id="rId707"/>
          <w:footerReference w:type="first" r:id="rId70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0510471 с. 3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09"/>
          <w:footerReference w:type="default" r:id="rId710"/>
          <w:headerReference w:type="first" r:id="rId711"/>
          <w:footerReference w:type="first" r:id="rId71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567"/>
        <w:gridCol w:w="1474"/>
        <w:gridCol w:w="567"/>
        <w:gridCol w:w="1474"/>
        <w:gridCol w:w="567"/>
        <w:gridCol w:w="1474"/>
        <w:gridCol w:w="567"/>
        <w:gridCol w:w="1474"/>
        <w:gridCol w:w="1272"/>
        <w:gridCol w:w="1587"/>
      </w:tblGrid>
      <w:tr w:rsidR="00212247">
        <w:tc>
          <w:tcPr>
            <w:tcW w:w="90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9436" w:type="dxa"/>
            <w:gridSpan w:val="9"/>
          </w:tcPr>
          <w:p w:rsidR="00212247" w:rsidRDefault="009D5C17">
            <w:pPr>
              <w:pStyle w:val="ConsPlusNormal0"/>
              <w:jc w:val="center"/>
            </w:pPr>
            <w:r>
              <w:t>Сумма просроченной задолженности</w:t>
            </w:r>
          </w:p>
        </w:tc>
        <w:tc>
          <w:tcPr>
            <w:tcW w:w="158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20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начисленным и неуплаченным процентам</w:t>
            </w:r>
          </w:p>
        </w:tc>
        <w:tc>
          <w:tcPr>
            <w:tcW w:w="20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20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127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итого 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34" w:name="P18156"/>
            <w:bookmarkEnd w:id="1534"/>
            <w:r>
              <w:t>53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35" w:name="P18157"/>
            <w:bookmarkEnd w:id="1535"/>
            <w:r>
              <w:t>54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36" w:name="P18158"/>
            <w:bookmarkEnd w:id="1536"/>
            <w:r>
              <w:t>55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37" w:name="P18159"/>
            <w:bookmarkEnd w:id="1537"/>
            <w:r>
              <w:t>56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38" w:name="P18160"/>
            <w:bookmarkEnd w:id="1538"/>
            <w:r>
              <w:t>57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39" w:name="P18161"/>
            <w:bookmarkEnd w:id="1539"/>
            <w:r>
              <w:t>58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40" w:name="P18162"/>
            <w:bookmarkEnd w:id="1540"/>
            <w:r>
              <w:t>59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541" w:name="P18163"/>
            <w:bookmarkEnd w:id="1541"/>
            <w:r>
              <w:t>60</w:t>
            </w:r>
          </w:p>
        </w:tc>
        <w:tc>
          <w:tcPr>
            <w:tcW w:w="1272" w:type="dxa"/>
          </w:tcPr>
          <w:p w:rsidR="00212247" w:rsidRDefault="009D5C17">
            <w:pPr>
              <w:pStyle w:val="ConsPlusNormal0"/>
              <w:jc w:val="center"/>
            </w:pPr>
            <w:bookmarkStart w:id="1542" w:name="P18164"/>
            <w:bookmarkEnd w:id="1542"/>
            <w:r>
              <w:t>61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43" w:name="P18165"/>
            <w:bookmarkEnd w:id="1543"/>
            <w:r>
              <w:t>62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907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361"/>
        <w:gridCol w:w="340"/>
        <w:gridCol w:w="1757"/>
        <w:gridCol w:w="340"/>
        <w:gridCol w:w="1531"/>
        <w:gridCol w:w="340"/>
        <w:gridCol w:w="170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544" w:name="P18294"/>
            <w:bookmarkEnd w:id="1544"/>
            <w:r>
              <w:t>ИНВЕНТАРИЗАЦИОННАЯ ОПИСЬ N _______</w:t>
            </w:r>
          </w:p>
          <w:p w:rsidR="00212247" w:rsidRDefault="009D5C17">
            <w:pPr>
              <w:pStyle w:val="ConsPlusNormal0"/>
              <w:jc w:val="center"/>
            </w:pPr>
            <w:r>
              <w:t>состояния государственного (муниципального) долга в ценных бумагах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13"/>
          <w:footerReference w:type="default" r:id="rId714"/>
          <w:headerReference w:type="first" r:id="rId715"/>
          <w:footerReference w:type="first" r:id="rId71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0510472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545" w:name="P18333"/>
            <w:bookmarkEnd w:id="1545"/>
            <w:r>
              <w:t>Вид задолженности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(внутренний долг, внешний долг)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546" w:name="P18341"/>
            <w:bookmarkEnd w:id="1546"/>
            <w:r>
              <w:t>Место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547" w:name="P18349"/>
      <w:bookmarkEnd w:id="1547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548" w:name="P18363"/>
            <w:bookmarkEnd w:id="1548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549" w:name="P18377"/>
            <w:bookmarkEnd w:id="1549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550" w:name="P18380"/>
            <w:bookmarkEnd w:id="1550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551" w:name="P18382"/>
            <w:bookmarkEnd w:id="1551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17"/>
          <w:footerReference w:type="default" r:id="rId718"/>
          <w:headerReference w:type="first" r:id="rId719"/>
          <w:footerReference w:type="first" r:id="rId72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552" w:name="P18385"/>
            <w:bookmarkEnd w:id="1552"/>
            <w:r>
              <w:t>1. Сведения о состоянии государственного (муниципального) долга в ценных бумагах по данным бухгалтерского учета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850"/>
        <w:gridCol w:w="734"/>
        <w:gridCol w:w="567"/>
        <w:gridCol w:w="1587"/>
        <w:gridCol w:w="567"/>
        <w:gridCol w:w="1587"/>
        <w:gridCol w:w="567"/>
        <w:gridCol w:w="1587"/>
      </w:tblGrid>
      <w:tr w:rsidR="00212247">
        <w:tc>
          <w:tcPr>
            <w:tcW w:w="1928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7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15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долга по номинальной стоимости</w:t>
            </w:r>
          </w:p>
        </w:tc>
        <w:tc>
          <w:tcPr>
            <w:tcW w:w="215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215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192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53" w:name="P18399"/>
            <w:bookmarkEnd w:id="1553"/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554" w:name="P18400"/>
            <w:bookmarkEnd w:id="1554"/>
            <w:r>
              <w:t>2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bookmarkStart w:id="1555" w:name="P18401"/>
            <w:bookmarkEnd w:id="1555"/>
            <w:r>
              <w:t>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56" w:name="P18402"/>
            <w:bookmarkEnd w:id="1556"/>
            <w:r>
              <w:t>4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557" w:name="P18403"/>
            <w:bookmarkEnd w:id="1557"/>
            <w:r>
              <w:t>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58" w:name="P18404"/>
            <w:bookmarkEnd w:id="1558"/>
            <w:r>
              <w:t>6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559" w:name="P18405"/>
            <w:bookmarkEnd w:id="1559"/>
            <w:r>
              <w:t>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60" w:name="P18406"/>
            <w:bookmarkEnd w:id="1560"/>
            <w:r>
              <w:t>8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61" w:name="P18407"/>
            <w:bookmarkEnd w:id="1561"/>
            <w:r>
              <w:t>9</w:t>
            </w: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28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28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1587"/>
        <w:gridCol w:w="340"/>
        <w:gridCol w:w="1247"/>
        <w:gridCol w:w="340"/>
        <w:gridCol w:w="2211"/>
      </w:tblGrid>
      <w:tr w:rsidR="00212247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0510472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562" w:name="P18461"/>
            <w:bookmarkEnd w:id="1562"/>
            <w:r>
              <w:t>2. Сведения о состоянии государственного (муниципального) долга в ценных бумагах по данным инвентаризационной комиссии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21"/>
          <w:footerReference w:type="default" r:id="rId722"/>
          <w:headerReference w:type="first" r:id="rId723"/>
          <w:footerReference w:type="first" r:id="rId72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"/>
        <w:gridCol w:w="624"/>
        <w:gridCol w:w="794"/>
        <w:gridCol w:w="888"/>
        <w:gridCol w:w="964"/>
        <w:gridCol w:w="737"/>
        <w:gridCol w:w="1134"/>
        <w:gridCol w:w="734"/>
        <w:gridCol w:w="624"/>
        <w:gridCol w:w="1587"/>
        <w:gridCol w:w="90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09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88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погашения</w:t>
            </w:r>
          </w:p>
        </w:tc>
        <w:tc>
          <w:tcPr>
            <w:tcW w:w="170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Вид ценной бумаги</w:t>
            </w:r>
          </w:p>
        </w:tc>
        <w:tc>
          <w:tcPr>
            <w:tcW w:w="4079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Ценная бумага</w:t>
            </w:r>
          </w:p>
        </w:tc>
        <w:tc>
          <w:tcPr>
            <w:tcW w:w="90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периода обращения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ценной бумаги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государственный регистрационный номер</w:t>
            </w:r>
          </w:p>
        </w:tc>
        <w:tc>
          <w:tcPr>
            <w:tcW w:w="7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21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номинальная стоимость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63" w:name="P18479"/>
            <w:bookmarkEnd w:id="1563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564" w:name="P18480"/>
            <w:bookmarkEnd w:id="1564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565" w:name="P18482"/>
            <w:bookmarkEnd w:id="1565"/>
            <w:r>
              <w:t>4</w:t>
            </w:r>
          </w:p>
        </w:tc>
        <w:tc>
          <w:tcPr>
            <w:tcW w:w="888" w:type="dxa"/>
          </w:tcPr>
          <w:p w:rsidR="00212247" w:rsidRDefault="009D5C17">
            <w:pPr>
              <w:pStyle w:val="ConsPlusNormal0"/>
              <w:jc w:val="center"/>
            </w:pPr>
            <w:bookmarkStart w:id="1566" w:name="P18483"/>
            <w:bookmarkEnd w:id="1566"/>
            <w:r>
              <w:t>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567" w:name="P18484"/>
            <w:bookmarkEnd w:id="1567"/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568" w:name="P18485"/>
            <w:bookmarkEnd w:id="1568"/>
            <w:r>
              <w:t>7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1569" w:name="P18486"/>
            <w:bookmarkEnd w:id="1569"/>
            <w:r>
              <w:t>8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bookmarkStart w:id="1570" w:name="P18487"/>
            <w:bookmarkEnd w:id="1570"/>
            <w:r>
              <w:t>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571" w:name="P18488"/>
            <w:bookmarkEnd w:id="1571"/>
            <w:r>
              <w:t>10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572" w:name="P18489"/>
            <w:bookmarkEnd w:id="1572"/>
            <w:r>
              <w:t>11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73" w:name="P18490"/>
            <w:bookmarkEnd w:id="1573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8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8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517" w:type="dxa"/>
            <w:gridSpan w:val="6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517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567"/>
        <w:gridCol w:w="1247"/>
        <w:gridCol w:w="567"/>
        <w:gridCol w:w="1247"/>
        <w:gridCol w:w="567"/>
        <w:gridCol w:w="1247"/>
        <w:gridCol w:w="567"/>
        <w:gridCol w:w="1267"/>
        <w:gridCol w:w="567"/>
        <w:gridCol w:w="1247"/>
        <w:gridCol w:w="567"/>
        <w:gridCol w:w="1247"/>
      </w:tblGrid>
      <w:tr w:rsidR="00212247">
        <w:tc>
          <w:tcPr>
            <w:tcW w:w="1928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814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долга по номинальной стоимости</w:t>
            </w:r>
          </w:p>
        </w:tc>
        <w:tc>
          <w:tcPr>
            <w:tcW w:w="1814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14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  <w:tc>
          <w:tcPr>
            <w:tcW w:w="5462" w:type="dxa"/>
            <w:gridSpan w:val="6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Просроченная задолженность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83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долга по номинальной стоимости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1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6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192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74" w:name="P18552"/>
            <w:bookmarkEnd w:id="1574"/>
            <w:r>
              <w:t>13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575" w:name="P18553"/>
            <w:bookmarkEnd w:id="1575"/>
            <w:r>
              <w:t>14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76" w:name="P18554"/>
            <w:bookmarkEnd w:id="1576"/>
            <w:r>
              <w:t>15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577" w:name="P18555"/>
            <w:bookmarkEnd w:id="1577"/>
            <w:r>
              <w:t>16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78" w:name="P18556"/>
            <w:bookmarkEnd w:id="1578"/>
            <w:r>
              <w:t>17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579" w:name="P18557"/>
            <w:bookmarkEnd w:id="1579"/>
            <w:r>
              <w:t>18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80" w:name="P18558"/>
            <w:bookmarkEnd w:id="1580"/>
            <w:r>
              <w:t>19</w:t>
            </w:r>
          </w:p>
        </w:tc>
        <w:tc>
          <w:tcPr>
            <w:tcW w:w="1267" w:type="dxa"/>
          </w:tcPr>
          <w:p w:rsidR="00212247" w:rsidRDefault="009D5C17">
            <w:pPr>
              <w:pStyle w:val="ConsPlusNormal0"/>
              <w:jc w:val="center"/>
            </w:pPr>
            <w:bookmarkStart w:id="1581" w:name="P18559"/>
            <w:bookmarkEnd w:id="1581"/>
            <w:r>
              <w:t>20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82" w:name="P18560"/>
            <w:bookmarkEnd w:id="1582"/>
            <w:r>
              <w:t>21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583" w:name="P18561"/>
            <w:bookmarkEnd w:id="1583"/>
            <w:r>
              <w:t>22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84" w:name="P18562"/>
            <w:bookmarkEnd w:id="1584"/>
            <w:r>
              <w:t>23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85" w:name="P18563"/>
            <w:bookmarkEnd w:id="1585"/>
            <w:r>
              <w:t>24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28" w:type="dxa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6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6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25"/>
          <w:footerReference w:type="default" r:id="rId726"/>
          <w:headerReference w:type="first" r:id="rId727"/>
          <w:footerReference w:type="first" r:id="rId72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586" w:name="P18618"/>
            <w:bookmarkEnd w:id="1586"/>
            <w:r>
              <w:t>3. Заключение инвентаризационной комиссии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3"/>
            </w:pPr>
            <w:bookmarkStart w:id="1587" w:name="P18619"/>
            <w:bookmarkEnd w:id="1587"/>
            <w:r>
              <w:t>3.1. Заключение комиссии по отклонениям по результатам инвентаризации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29"/>
          <w:footerReference w:type="default" r:id="rId730"/>
          <w:headerReference w:type="first" r:id="rId731"/>
          <w:footerReference w:type="first" r:id="rId73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850"/>
        <w:gridCol w:w="734"/>
        <w:gridCol w:w="567"/>
        <w:gridCol w:w="1325"/>
        <w:gridCol w:w="567"/>
        <w:gridCol w:w="1320"/>
        <w:gridCol w:w="567"/>
        <w:gridCol w:w="1267"/>
        <w:gridCol w:w="1531"/>
      </w:tblGrid>
      <w:tr w:rsidR="00212247">
        <w:tc>
          <w:tcPr>
            <w:tcW w:w="1928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7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5613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Отклонения по результатам инвентаризации</w:t>
            </w:r>
          </w:p>
        </w:tc>
        <w:tc>
          <w:tcPr>
            <w:tcW w:w="153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89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долга по номинальной стоимости</w:t>
            </w:r>
          </w:p>
        </w:tc>
        <w:tc>
          <w:tcPr>
            <w:tcW w:w="188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3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25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20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6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2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88" w:name="P18635"/>
            <w:bookmarkEnd w:id="1588"/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589" w:name="P18636"/>
            <w:bookmarkEnd w:id="1589"/>
            <w:r>
              <w:t>2</w:t>
            </w:r>
          </w:p>
        </w:tc>
        <w:tc>
          <w:tcPr>
            <w:tcW w:w="734" w:type="dxa"/>
          </w:tcPr>
          <w:p w:rsidR="00212247" w:rsidRDefault="009D5C17">
            <w:pPr>
              <w:pStyle w:val="ConsPlusNormal0"/>
              <w:jc w:val="center"/>
            </w:pPr>
            <w:bookmarkStart w:id="1590" w:name="P18637"/>
            <w:bookmarkEnd w:id="1590"/>
            <w:r>
              <w:t>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91" w:name="P18638"/>
            <w:bookmarkEnd w:id="1591"/>
            <w:r>
              <w:t>4</w:t>
            </w:r>
          </w:p>
        </w:tc>
        <w:tc>
          <w:tcPr>
            <w:tcW w:w="1325" w:type="dxa"/>
          </w:tcPr>
          <w:p w:rsidR="00212247" w:rsidRDefault="009D5C17">
            <w:pPr>
              <w:pStyle w:val="ConsPlusNormal0"/>
              <w:jc w:val="center"/>
            </w:pPr>
            <w:bookmarkStart w:id="1592" w:name="P18639"/>
            <w:bookmarkEnd w:id="1592"/>
            <w:r>
              <w:t>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93" w:name="P18640"/>
            <w:bookmarkEnd w:id="1593"/>
            <w:r>
              <w:t>6</w:t>
            </w:r>
          </w:p>
        </w:tc>
        <w:tc>
          <w:tcPr>
            <w:tcW w:w="1320" w:type="dxa"/>
          </w:tcPr>
          <w:p w:rsidR="00212247" w:rsidRDefault="009D5C17">
            <w:pPr>
              <w:pStyle w:val="ConsPlusNormal0"/>
              <w:jc w:val="center"/>
            </w:pPr>
            <w:bookmarkStart w:id="1594" w:name="P18641"/>
            <w:bookmarkEnd w:id="1594"/>
            <w:r>
              <w:t>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595" w:name="P18642"/>
            <w:bookmarkEnd w:id="1595"/>
            <w:r>
              <w:t>8</w:t>
            </w:r>
          </w:p>
        </w:tc>
        <w:tc>
          <w:tcPr>
            <w:tcW w:w="1267" w:type="dxa"/>
          </w:tcPr>
          <w:p w:rsidR="00212247" w:rsidRDefault="009D5C17">
            <w:pPr>
              <w:pStyle w:val="ConsPlusNormal0"/>
              <w:jc w:val="center"/>
            </w:pPr>
            <w:bookmarkStart w:id="1596" w:name="P18643"/>
            <w:bookmarkEnd w:id="1596"/>
            <w:r>
              <w:t>9</w:t>
            </w:r>
          </w:p>
        </w:tc>
        <w:tc>
          <w:tcPr>
            <w:tcW w:w="153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97" w:name="P18644"/>
            <w:bookmarkEnd w:id="1597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28" w:type="dxa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25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6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25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6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733"/>
          <w:footerReference w:type="default" r:id="rId734"/>
          <w:headerReference w:type="first" r:id="rId735"/>
          <w:footerReference w:type="first" r:id="rId73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0510472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3"/>
            </w:pPr>
            <w:bookmarkStart w:id="1598" w:name="P18689"/>
            <w:bookmarkEnd w:id="1598"/>
            <w:r>
              <w:t>3.2. Заключение комиссии по просроченной задолженности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624"/>
        <w:gridCol w:w="794"/>
        <w:gridCol w:w="794"/>
        <w:gridCol w:w="964"/>
        <w:gridCol w:w="794"/>
        <w:gridCol w:w="1077"/>
        <w:gridCol w:w="730"/>
        <w:gridCol w:w="624"/>
        <w:gridCol w:w="1587"/>
        <w:gridCol w:w="107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98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погашения</w:t>
            </w:r>
          </w:p>
        </w:tc>
        <w:tc>
          <w:tcPr>
            <w:tcW w:w="175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Вид ценной бумаги</w:t>
            </w:r>
          </w:p>
        </w:tc>
        <w:tc>
          <w:tcPr>
            <w:tcW w:w="4018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Ценная бумага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периода обращения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ценной бумаги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государственный регистрационный номер</w:t>
            </w:r>
          </w:p>
        </w:tc>
        <w:tc>
          <w:tcPr>
            <w:tcW w:w="73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221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номинальная стоимость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599" w:name="P18707"/>
            <w:bookmarkEnd w:id="1599"/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00" w:name="P18708"/>
            <w:bookmarkEnd w:id="1600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01" w:name="P18710"/>
            <w:bookmarkEnd w:id="1601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02" w:name="P18711"/>
            <w:bookmarkEnd w:id="1602"/>
            <w:r>
              <w:t>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603" w:name="P18712"/>
            <w:bookmarkEnd w:id="1603"/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04" w:name="P18713"/>
            <w:bookmarkEnd w:id="1604"/>
            <w:r>
              <w:t>7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605" w:name="P18714"/>
            <w:bookmarkEnd w:id="1605"/>
            <w:r>
              <w:t>8</w:t>
            </w:r>
          </w:p>
        </w:tc>
        <w:tc>
          <w:tcPr>
            <w:tcW w:w="730" w:type="dxa"/>
          </w:tcPr>
          <w:p w:rsidR="00212247" w:rsidRDefault="009D5C17">
            <w:pPr>
              <w:pStyle w:val="ConsPlusNormal0"/>
              <w:jc w:val="center"/>
            </w:pPr>
            <w:bookmarkStart w:id="1606" w:name="P18715"/>
            <w:bookmarkEnd w:id="1606"/>
            <w:r>
              <w:t>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607" w:name="P18716"/>
            <w:bookmarkEnd w:id="1607"/>
            <w:r>
              <w:t>10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bookmarkStart w:id="1608" w:name="P18717"/>
            <w:bookmarkEnd w:id="1608"/>
            <w:r>
              <w:t>11</w:t>
            </w:r>
          </w:p>
        </w:tc>
        <w:tc>
          <w:tcPr>
            <w:tcW w:w="107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09" w:name="P18718"/>
            <w:bookmarkEnd w:id="1609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310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310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567"/>
        <w:gridCol w:w="1310"/>
        <w:gridCol w:w="567"/>
        <w:gridCol w:w="1304"/>
        <w:gridCol w:w="567"/>
        <w:gridCol w:w="1304"/>
        <w:gridCol w:w="1531"/>
      </w:tblGrid>
      <w:tr w:rsidR="00212247">
        <w:tc>
          <w:tcPr>
            <w:tcW w:w="1928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5619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Просроченная задолженность</w:t>
            </w:r>
          </w:p>
        </w:tc>
        <w:tc>
          <w:tcPr>
            <w:tcW w:w="153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долга по номинальной стоимости</w:t>
            </w:r>
          </w:p>
        </w:tc>
        <w:tc>
          <w:tcPr>
            <w:tcW w:w="187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7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10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2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10" w:name="P18772"/>
            <w:bookmarkEnd w:id="1610"/>
            <w:r>
              <w:t>13</w:t>
            </w:r>
          </w:p>
        </w:tc>
        <w:tc>
          <w:tcPr>
            <w:tcW w:w="1310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1611" w:name="P18775"/>
            <w:bookmarkEnd w:id="1611"/>
            <w:r>
              <w:t>16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12" w:name="P18776"/>
            <w:bookmarkEnd w:id="1612"/>
            <w:r>
              <w:t>17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1613" w:name="P18777"/>
            <w:bookmarkEnd w:id="1613"/>
            <w:r>
              <w:t>18</w:t>
            </w:r>
          </w:p>
        </w:tc>
        <w:tc>
          <w:tcPr>
            <w:tcW w:w="153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14" w:name="P18778"/>
            <w:bookmarkEnd w:id="1614"/>
            <w:r>
              <w:t>19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28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1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1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37"/>
          <w:footerReference w:type="default" r:id="rId738"/>
          <w:headerReference w:type="first" r:id="rId739"/>
          <w:footerReference w:type="first" r:id="rId74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361"/>
        <w:gridCol w:w="340"/>
        <w:gridCol w:w="1757"/>
        <w:gridCol w:w="340"/>
        <w:gridCol w:w="1531"/>
        <w:gridCol w:w="340"/>
        <w:gridCol w:w="170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615" w:name="P18927"/>
            <w:bookmarkEnd w:id="1615"/>
            <w:r>
              <w:t>ИНВЕНТАРИЗАЦИОННАЯ ОПИСЬ N _______</w:t>
            </w:r>
          </w:p>
          <w:p w:rsidR="00212247" w:rsidRDefault="009D5C17">
            <w:pPr>
              <w:pStyle w:val="ConsPlusNormal0"/>
              <w:jc w:val="center"/>
            </w:pPr>
            <w:r>
              <w:t>состояния государственного (муниципального) долга по привлеченным кредитам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41"/>
          <w:footerReference w:type="default" r:id="rId742"/>
          <w:headerReference w:type="first" r:id="rId743"/>
          <w:footerReference w:type="first" r:id="rId74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0510473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616" w:name="P18966"/>
            <w:bookmarkEnd w:id="1616"/>
            <w:r>
              <w:t>Вид задолженности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(внутренний долг, внешний долг)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617" w:name="P18974"/>
            <w:bookmarkEnd w:id="1617"/>
            <w:r>
              <w:t>Место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618" w:name="P18982"/>
      <w:bookmarkEnd w:id="1618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619" w:name="P18996"/>
            <w:bookmarkEnd w:id="1619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620" w:name="P19010"/>
            <w:bookmarkEnd w:id="1620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621" w:name="P19013"/>
            <w:bookmarkEnd w:id="1621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622" w:name="P19015"/>
            <w:bookmarkEnd w:id="1622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45"/>
          <w:footerReference w:type="default" r:id="rId746"/>
          <w:headerReference w:type="first" r:id="rId747"/>
          <w:footerReference w:type="first" r:id="rId74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623" w:name="P19018"/>
            <w:bookmarkEnd w:id="1623"/>
            <w:r>
              <w:t>1. Сведения о состоянии государственного долга по привлеченным кредитам по данным бухгалтерского учета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3"/>
            </w:pPr>
            <w:r>
              <w:t>1.1. Группа кредиторов ________________________________________________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49"/>
          <w:footerReference w:type="default" r:id="rId750"/>
          <w:headerReference w:type="first" r:id="rId751"/>
          <w:footerReference w:type="first" r:id="rId75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737"/>
        <w:gridCol w:w="680"/>
        <w:gridCol w:w="454"/>
        <w:gridCol w:w="680"/>
        <w:gridCol w:w="850"/>
        <w:gridCol w:w="850"/>
        <w:gridCol w:w="806"/>
        <w:gridCol w:w="680"/>
        <w:gridCol w:w="567"/>
        <w:gridCol w:w="1027"/>
        <w:gridCol w:w="567"/>
        <w:gridCol w:w="1020"/>
        <w:gridCol w:w="567"/>
        <w:gridCol w:w="1020"/>
      </w:tblGrid>
      <w:tr w:rsidR="00212247">
        <w:tc>
          <w:tcPr>
            <w:tcW w:w="595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87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погашения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кредитора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48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59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основного долга</w:t>
            </w:r>
          </w:p>
        </w:tc>
        <w:tc>
          <w:tcPr>
            <w:tcW w:w="158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587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r>
              <w:t>срока кредита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02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95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24" w:name="P19041"/>
            <w:bookmarkEnd w:id="1624"/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625" w:name="P19042"/>
            <w:bookmarkEnd w:id="1625"/>
            <w:r>
              <w:t>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626" w:name="P19045"/>
            <w:bookmarkEnd w:id="1626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627" w:name="P19046"/>
            <w:bookmarkEnd w:id="1627"/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628" w:name="P19047"/>
            <w:bookmarkEnd w:id="1628"/>
            <w:r>
              <w:t>7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bookmarkStart w:id="1629" w:name="P19048"/>
            <w:bookmarkEnd w:id="1629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630" w:name="P19049"/>
            <w:bookmarkEnd w:id="1630"/>
            <w:r>
              <w:t>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31" w:name="P19050"/>
            <w:bookmarkEnd w:id="1631"/>
            <w:r>
              <w:t>10</w:t>
            </w:r>
          </w:p>
        </w:tc>
        <w:tc>
          <w:tcPr>
            <w:tcW w:w="1027" w:type="dxa"/>
          </w:tcPr>
          <w:p w:rsidR="00212247" w:rsidRDefault="009D5C17">
            <w:pPr>
              <w:pStyle w:val="ConsPlusNormal0"/>
              <w:jc w:val="center"/>
            </w:pPr>
            <w:bookmarkStart w:id="1632" w:name="P19051"/>
            <w:bookmarkEnd w:id="1632"/>
            <w:r>
              <w:t>11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33" w:name="P19052"/>
            <w:bookmarkEnd w:id="1633"/>
            <w:r>
              <w:t>12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634" w:name="P19053"/>
            <w:bookmarkEnd w:id="1634"/>
            <w:r>
              <w:t>13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35" w:name="P19054"/>
            <w:bookmarkEnd w:id="1635"/>
            <w:r>
              <w:t>14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36" w:name="P19055"/>
            <w:bookmarkEnd w:id="1636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9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996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0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996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53"/>
          <w:footerReference w:type="default" r:id="rId754"/>
          <w:headerReference w:type="first" r:id="rId755"/>
          <w:footerReference w:type="first" r:id="rId75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1587"/>
        <w:gridCol w:w="340"/>
        <w:gridCol w:w="1247"/>
        <w:gridCol w:w="340"/>
        <w:gridCol w:w="2211"/>
      </w:tblGrid>
      <w:tr w:rsidR="00212247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0510473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637" w:name="P19123"/>
            <w:bookmarkEnd w:id="1637"/>
            <w:r>
              <w:t>2. Сведения о состоянии государственного долга по привлеченным кредитам по данным инвентаризационной комиссии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3"/>
            </w:pPr>
            <w:r>
              <w:t>2.1. Группа кредиторов ________________________________________________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57"/>
          <w:footerReference w:type="default" r:id="rId758"/>
          <w:headerReference w:type="first" r:id="rId759"/>
          <w:footerReference w:type="first" r:id="rId76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737"/>
        <w:gridCol w:w="567"/>
        <w:gridCol w:w="737"/>
        <w:gridCol w:w="737"/>
        <w:gridCol w:w="737"/>
        <w:gridCol w:w="794"/>
        <w:gridCol w:w="811"/>
        <w:gridCol w:w="680"/>
        <w:gridCol w:w="567"/>
        <w:gridCol w:w="1032"/>
        <w:gridCol w:w="567"/>
        <w:gridCol w:w="1020"/>
        <w:gridCol w:w="567"/>
        <w:gridCol w:w="1020"/>
      </w:tblGrid>
      <w:tr w:rsidR="00212247">
        <w:tc>
          <w:tcPr>
            <w:tcW w:w="60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04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погашения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кредитора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49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599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основного долга</w:t>
            </w:r>
          </w:p>
        </w:tc>
        <w:tc>
          <w:tcPr>
            <w:tcW w:w="158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587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9D5C17">
            <w:pPr>
              <w:pStyle w:val="ConsPlusNormal0"/>
              <w:jc w:val="center"/>
            </w:pPr>
            <w:r>
              <w:t>срока кредита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032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60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38" w:name="P19146"/>
            <w:bookmarkEnd w:id="1638"/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639" w:name="P19147"/>
            <w:bookmarkEnd w:id="1639"/>
            <w:r>
              <w:t>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640" w:name="P19150"/>
            <w:bookmarkEnd w:id="1640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641" w:name="P19151"/>
            <w:bookmarkEnd w:id="1641"/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42" w:name="P19152"/>
            <w:bookmarkEnd w:id="1642"/>
            <w:r>
              <w:t>7</w:t>
            </w:r>
          </w:p>
        </w:tc>
        <w:tc>
          <w:tcPr>
            <w:tcW w:w="811" w:type="dxa"/>
          </w:tcPr>
          <w:p w:rsidR="00212247" w:rsidRDefault="009D5C17">
            <w:pPr>
              <w:pStyle w:val="ConsPlusNormal0"/>
              <w:jc w:val="center"/>
            </w:pPr>
            <w:bookmarkStart w:id="1643" w:name="P19153"/>
            <w:bookmarkEnd w:id="1643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644" w:name="P19154"/>
            <w:bookmarkEnd w:id="1644"/>
            <w:r>
              <w:t>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45" w:name="P19155"/>
            <w:bookmarkEnd w:id="1645"/>
            <w:r>
              <w:t>10</w:t>
            </w:r>
          </w:p>
        </w:tc>
        <w:tc>
          <w:tcPr>
            <w:tcW w:w="1032" w:type="dxa"/>
          </w:tcPr>
          <w:p w:rsidR="00212247" w:rsidRDefault="009D5C17">
            <w:pPr>
              <w:pStyle w:val="ConsPlusNormal0"/>
              <w:jc w:val="center"/>
            </w:pPr>
            <w:bookmarkStart w:id="1646" w:name="P19156"/>
            <w:bookmarkEnd w:id="1646"/>
            <w:r>
              <w:t>11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47" w:name="P19157"/>
            <w:bookmarkEnd w:id="1647"/>
            <w:r>
              <w:t>12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648" w:name="P19158"/>
            <w:bookmarkEnd w:id="1648"/>
            <w:r>
              <w:t>13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49" w:name="P19159"/>
            <w:bookmarkEnd w:id="1649"/>
            <w:r>
              <w:t>14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50" w:name="P19160"/>
            <w:bookmarkEnd w:id="1650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3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3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115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1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32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115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79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32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567"/>
        <w:gridCol w:w="1253"/>
        <w:gridCol w:w="680"/>
        <w:gridCol w:w="624"/>
        <w:gridCol w:w="794"/>
        <w:gridCol w:w="567"/>
        <w:gridCol w:w="1224"/>
        <w:gridCol w:w="680"/>
        <w:gridCol w:w="624"/>
        <w:gridCol w:w="794"/>
        <w:gridCol w:w="567"/>
        <w:gridCol w:w="1247"/>
      </w:tblGrid>
      <w:tr w:rsidR="00212247">
        <w:tc>
          <w:tcPr>
            <w:tcW w:w="198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9621" w:type="dxa"/>
            <w:gridSpan w:val="1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Задолженность, согласованная с кредиторами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18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сумма основного долга</w:t>
            </w:r>
          </w:p>
        </w:tc>
        <w:tc>
          <w:tcPr>
            <w:tcW w:w="3889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1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5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209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согласования задолженности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209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согласования задолженности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51" w:name="P19233"/>
            <w:bookmarkEnd w:id="1651"/>
            <w:r>
              <w:t>16</w:t>
            </w:r>
          </w:p>
        </w:tc>
        <w:tc>
          <w:tcPr>
            <w:tcW w:w="1253" w:type="dxa"/>
          </w:tcPr>
          <w:p w:rsidR="00212247" w:rsidRDefault="009D5C17">
            <w:pPr>
              <w:pStyle w:val="ConsPlusNormal0"/>
              <w:jc w:val="center"/>
            </w:pPr>
            <w:bookmarkStart w:id="1652" w:name="P19234"/>
            <w:bookmarkEnd w:id="1652"/>
            <w:r>
              <w:t>17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53" w:name="P19237"/>
            <w:bookmarkEnd w:id="1653"/>
            <w:r>
              <w:t>20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54" w:name="P19238"/>
            <w:bookmarkEnd w:id="1654"/>
            <w:r>
              <w:t>21</w:t>
            </w:r>
          </w:p>
        </w:tc>
        <w:tc>
          <w:tcPr>
            <w:tcW w:w="1224" w:type="dxa"/>
          </w:tcPr>
          <w:p w:rsidR="00212247" w:rsidRDefault="009D5C17">
            <w:pPr>
              <w:pStyle w:val="ConsPlusNormal0"/>
              <w:jc w:val="center"/>
            </w:pPr>
            <w:bookmarkStart w:id="1655" w:name="P19239"/>
            <w:bookmarkEnd w:id="1655"/>
            <w:r>
              <w:t>22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56" w:name="P19242"/>
            <w:bookmarkEnd w:id="1656"/>
            <w:r>
              <w:t>25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57" w:name="P19243"/>
            <w:bookmarkEnd w:id="1657"/>
            <w:r>
              <w:t>26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58" w:name="P19244"/>
            <w:bookmarkEnd w:id="1658"/>
            <w:r>
              <w:t>27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5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2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5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2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567"/>
        <w:gridCol w:w="1247"/>
        <w:gridCol w:w="567"/>
        <w:gridCol w:w="1253"/>
        <w:gridCol w:w="567"/>
        <w:gridCol w:w="1258"/>
        <w:gridCol w:w="567"/>
        <w:gridCol w:w="1247"/>
        <w:gridCol w:w="567"/>
        <w:gridCol w:w="1253"/>
        <w:gridCol w:w="567"/>
        <w:gridCol w:w="1267"/>
      </w:tblGrid>
      <w:tr w:rsidR="00212247">
        <w:tc>
          <w:tcPr>
            <w:tcW w:w="198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5459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Задолженность, не согласованная с кредиторами</w:t>
            </w:r>
          </w:p>
        </w:tc>
        <w:tc>
          <w:tcPr>
            <w:tcW w:w="5468" w:type="dxa"/>
            <w:gridSpan w:val="6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Просроченная задолженность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основного долга</w:t>
            </w:r>
          </w:p>
        </w:tc>
        <w:tc>
          <w:tcPr>
            <w:tcW w:w="182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2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основного долга</w:t>
            </w:r>
          </w:p>
        </w:tc>
        <w:tc>
          <w:tcPr>
            <w:tcW w:w="182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3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53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58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53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6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198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59" w:name="P19321"/>
            <w:bookmarkEnd w:id="1659"/>
            <w:r>
              <w:t>28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660" w:name="P19322"/>
            <w:bookmarkEnd w:id="1660"/>
            <w:r>
              <w:t>29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61" w:name="P19323"/>
            <w:bookmarkEnd w:id="1661"/>
            <w:r>
              <w:t>30</w:t>
            </w:r>
          </w:p>
        </w:tc>
        <w:tc>
          <w:tcPr>
            <w:tcW w:w="1253" w:type="dxa"/>
          </w:tcPr>
          <w:p w:rsidR="00212247" w:rsidRDefault="009D5C17">
            <w:pPr>
              <w:pStyle w:val="ConsPlusNormal0"/>
              <w:jc w:val="center"/>
            </w:pPr>
            <w:bookmarkStart w:id="1662" w:name="P19324"/>
            <w:bookmarkEnd w:id="1662"/>
            <w:r>
              <w:t>31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63" w:name="P19325"/>
            <w:bookmarkEnd w:id="1663"/>
            <w:r>
              <w:t>32</w:t>
            </w:r>
          </w:p>
        </w:tc>
        <w:tc>
          <w:tcPr>
            <w:tcW w:w="1258" w:type="dxa"/>
          </w:tcPr>
          <w:p w:rsidR="00212247" w:rsidRDefault="009D5C17">
            <w:pPr>
              <w:pStyle w:val="ConsPlusNormal0"/>
              <w:jc w:val="center"/>
            </w:pPr>
            <w:bookmarkStart w:id="1664" w:name="P19326"/>
            <w:bookmarkEnd w:id="1664"/>
            <w:r>
              <w:t>33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65" w:name="P19327"/>
            <w:bookmarkEnd w:id="1665"/>
            <w:r>
              <w:t>34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666" w:name="P19328"/>
            <w:bookmarkEnd w:id="1666"/>
            <w:r>
              <w:t>35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67" w:name="P19329"/>
            <w:bookmarkEnd w:id="1667"/>
            <w:r>
              <w:t>36</w:t>
            </w:r>
          </w:p>
        </w:tc>
        <w:tc>
          <w:tcPr>
            <w:tcW w:w="1253" w:type="dxa"/>
          </w:tcPr>
          <w:p w:rsidR="00212247" w:rsidRDefault="009D5C17">
            <w:pPr>
              <w:pStyle w:val="ConsPlusNormal0"/>
              <w:jc w:val="center"/>
            </w:pPr>
            <w:bookmarkStart w:id="1668" w:name="P19330"/>
            <w:bookmarkEnd w:id="1668"/>
            <w:r>
              <w:t>37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69" w:name="P19331"/>
            <w:bookmarkEnd w:id="1669"/>
            <w:r>
              <w:t>38</w:t>
            </w:r>
          </w:p>
        </w:tc>
        <w:tc>
          <w:tcPr>
            <w:tcW w:w="126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70" w:name="P19332"/>
            <w:bookmarkEnd w:id="1670"/>
            <w:r>
              <w:t>39</w:t>
            </w: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6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6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5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5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5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67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5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5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5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6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61"/>
          <w:footerReference w:type="default" r:id="rId762"/>
          <w:headerReference w:type="first" r:id="rId763"/>
          <w:footerReference w:type="first" r:id="rId76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0510473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2"/>
            </w:pPr>
            <w:bookmarkStart w:id="1671" w:name="P19389"/>
            <w:bookmarkEnd w:id="1671"/>
            <w:r>
              <w:t>3. Заключение инвентаризационной комиссии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3"/>
            </w:pPr>
            <w:bookmarkStart w:id="1672" w:name="P19390"/>
            <w:bookmarkEnd w:id="1672"/>
            <w:r>
              <w:t>3.1. Заключение комиссии по отклонениям по результатам инвентаризации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4"/>
            </w:pPr>
            <w:r>
              <w:t>3.1.1. Группа кредиторов _______________________________________________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65"/>
          <w:footerReference w:type="default" r:id="rId766"/>
          <w:headerReference w:type="first" r:id="rId767"/>
          <w:footerReference w:type="first" r:id="rId76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4"/>
        <w:gridCol w:w="624"/>
        <w:gridCol w:w="737"/>
        <w:gridCol w:w="737"/>
        <w:gridCol w:w="794"/>
        <w:gridCol w:w="794"/>
        <w:gridCol w:w="806"/>
        <w:gridCol w:w="680"/>
        <w:gridCol w:w="787"/>
        <w:gridCol w:w="1247"/>
        <w:gridCol w:w="567"/>
        <w:gridCol w:w="1247"/>
        <w:gridCol w:w="567"/>
        <w:gridCol w:w="124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985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погашения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кредитора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486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5662" w:type="dxa"/>
            <w:gridSpan w:val="6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Отклонения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03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основного долга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1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r>
              <w:t>срока кредита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  <w:tc>
          <w:tcPr>
            <w:tcW w:w="78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73" w:name="P19414"/>
            <w:bookmarkEnd w:id="1673"/>
            <w:r>
              <w:t>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674" w:name="P19415"/>
            <w:bookmarkEnd w:id="1674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675" w:name="P19418"/>
            <w:bookmarkEnd w:id="1675"/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76" w:name="P19419"/>
            <w:bookmarkEnd w:id="1676"/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77" w:name="P19420"/>
            <w:bookmarkEnd w:id="1677"/>
            <w:r>
              <w:t>7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bookmarkStart w:id="1678" w:name="P19421"/>
            <w:bookmarkEnd w:id="1678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679" w:name="P19422"/>
            <w:bookmarkEnd w:id="1679"/>
            <w:r>
              <w:t>9</w:t>
            </w:r>
          </w:p>
        </w:tc>
        <w:tc>
          <w:tcPr>
            <w:tcW w:w="787" w:type="dxa"/>
          </w:tcPr>
          <w:p w:rsidR="00212247" w:rsidRDefault="009D5C17">
            <w:pPr>
              <w:pStyle w:val="ConsPlusNormal0"/>
              <w:jc w:val="center"/>
            </w:pPr>
            <w:bookmarkStart w:id="1680" w:name="P19423"/>
            <w:bookmarkEnd w:id="1680"/>
            <w:r>
              <w:t>10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681" w:name="P19424"/>
            <w:bookmarkEnd w:id="1681"/>
            <w:r>
              <w:t>11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82" w:name="P19425"/>
            <w:bookmarkEnd w:id="1682"/>
            <w:r>
              <w:t>12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683" w:name="P19426"/>
            <w:bookmarkEnd w:id="1683"/>
            <w:r>
              <w:t>13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84" w:name="P19427"/>
            <w:bookmarkEnd w:id="1684"/>
            <w:r>
              <w:t>14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85" w:name="P19428"/>
            <w:bookmarkEnd w:id="1685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083" w:type="dxa"/>
            <w:gridSpan w:val="6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0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083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79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69"/>
          <w:footerReference w:type="default" r:id="rId770"/>
          <w:headerReference w:type="first" r:id="rId771"/>
          <w:footerReference w:type="first" r:id="rId77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212247">
        <w:tc>
          <w:tcPr>
            <w:tcW w:w="1984" w:type="dxa"/>
            <w:tcBorders>
              <w:left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7087" w:type="dxa"/>
            <w:tcBorders>
              <w:right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198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0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86" w:name="P19484"/>
            <w:bookmarkEnd w:id="1686"/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0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blPrEx>
          <w:tblBorders>
            <w:right w:val="single" w:sz="4" w:space="0" w:color="auto"/>
            <w:insideH w:val="nil"/>
          </w:tblBorders>
        </w:tblPrEx>
        <w:tc>
          <w:tcPr>
            <w:tcW w:w="1984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708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0510473 с. 4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3"/>
            </w:pPr>
            <w:bookmarkStart w:id="1687" w:name="P19497"/>
            <w:bookmarkEnd w:id="1687"/>
            <w:r>
              <w:t>3.2. Заключение комиссии по просроченной и (или) не согласованной с кредиторами задолженности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outlineLvl w:val="4"/>
            </w:pPr>
            <w:r>
              <w:t>3.2.1. Группа кредиторов _______________________________________________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73"/>
          <w:footerReference w:type="default" r:id="rId774"/>
          <w:headerReference w:type="first" r:id="rId775"/>
          <w:footerReference w:type="first" r:id="rId77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4"/>
        <w:gridCol w:w="624"/>
        <w:gridCol w:w="737"/>
        <w:gridCol w:w="737"/>
        <w:gridCol w:w="794"/>
        <w:gridCol w:w="794"/>
        <w:gridCol w:w="806"/>
        <w:gridCol w:w="680"/>
        <w:gridCol w:w="787"/>
        <w:gridCol w:w="1247"/>
        <w:gridCol w:w="567"/>
        <w:gridCol w:w="1247"/>
        <w:gridCol w:w="567"/>
        <w:gridCol w:w="124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985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погашения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кредитора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486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5662" w:type="dxa"/>
            <w:gridSpan w:val="6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Задолженность, не согласованная с кредиторами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03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основного долга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14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r>
              <w:t>срока кредита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  <w:tc>
          <w:tcPr>
            <w:tcW w:w="78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688" w:name="P19521"/>
            <w:bookmarkEnd w:id="1688"/>
            <w:r>
              <w:t>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689" w:name="P19522"/>
            <w:bookmarkEnd w:id="1689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690" w:name="P19525"/>
            <w:bookmarkEnd w:id="1690"/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91" w:name="P19526"/>
            <w:bookmarkEnd w:id="1691"/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692" w:name="P19527"/>
            <w:bookmarkEnd w:id="1692"/>
            <w:r>
              <w:t>7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bookmarkStart w:id="1693" w:name="P19528"/>
            <w:bookmarkEnd w:id="1693"/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694" w:name="P19529"/>
            <w:bookmarkEnd w:id="1694"/>
            <w:r>
              <w:t>9</w:t>
            </w:r>
          </w:p>
        </w:tc>
        <w:tc>
          <w:tcPr>
            <w:tcW w:w="787" w:type="dxa"/>
          </w:tcPr>
          <w:p w:rsidR="00212247" w:rsidRDefault="009D5C17">
            <w:pPr>
              <w:pStyle w:val="ConsPlusNormal0"/>
              <w:jc w:val="center"/>
            </w:pPr>
            <w:bookmarkStart w:id="1695" w:name="P19530"/>
            <w:bookmarkEnd w:id="1695"/>
            <w:r>
              <w:t>10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696" w:name="P19531"/>
            <w:bookmarkEnd w:id="1696"/>
            <w:r>
              <w:t>11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97" w:name="P19532"/>
            <w:bookmarkEnd w:id="1697"/>
            <w:r>
              <w:t>12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698" w:name="P19533"/>
            <w:bookmarkEnd w:id="1698"/>
            <w:r>
              <w:t>13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699" w:name="P19534"/>
            <w:bookmarkEnd w:id="1699"/>
            <w:r>
              <w:t>14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00" w:name="P19535"/>
            <w:bookmarkEnd w:id="1700"/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083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79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0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083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79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8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77"/>
          <w:footerReference w:type="default" r:id="rId778"/>
          <w:headerReference w:type="first" r:id="rId779"/>
          <w:footerReference w:type="first" r:id="rId78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567"/>
        <w:gridCol w:w="1247"/>
        <w:gridCol w:w="567"/>
        <w:gridCol w:w="1247"/>
        <w:gridCol w:w="567"/>
        <w:gridCol w:w="1247"/>
        <w:gridCol w:w="1701"/>
      </w:tblGrid>
      <w:tr w:rsidR="00212247">
        <w:tc>
          <w:tcPr>
            <w:tcW w:w="1928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5442" w:type="dxa"/>
            <w:gridSpan w:val="6"/>
          </w:tcPr>
          <w:p w:rsidR="00212247" w:rsidRDefault="009D5C17">
            <w:pPr>
              <w:pStyle w:val="ConsPlusNormal0"/>
              <w:jc w:val="center"/>
            </w:pPr>
            <w:r>
              <w:t>Просроченная задолженность</w:t>
            </w:r>
          </w:p>
        </w:tc>
        <w:tc>
          <w:tcPr>
            <w:tcW w:w="170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основного долга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начисленные проценты</w:t>
            </w:r>
          </w:p>
        </w:tc>
        <w:tc>
          <w:tcPr>
            <w:tcW w:w="18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итого задолженность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2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701" w:name="P19601"/>
            <w:bookmarkEnd w:id="1701"/>
            <w:r>
              <w:t>16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702" w:name="P19602"/>
            <w:bookmarkEnd w:id="1702"/>
            <w:r>
              <w:t>17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703" w:name="P19603"/>
            <w:bookmarkEnd w:id="1703"/>
            <w:r>
              <w:t>18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704" w:name="P19604"/>
            <w:bookmarkEnd w:id="1704"/>
            <w:r>
              <w:t>19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705" w:name="P19605"/>
            <w:bookmarkEnd w:id="1705"/>
            <w:r>
              <w:t>20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706" w:name="P19606"/>
            <w:bookmarkEnd w:id="1706"/>
            <w:r>
              <w:t>21</w:t>
            </w:r>
          </w:p>
        </w:tc>
        <w:tc>
          <w:tcPr>
            <w:tcW w:w="170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07" w:name="P19607"/>
            <w:bookmarkEnd w:id="1707"/>
            <w:r>
              <w:t>22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28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vMerge w:val="restart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28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81"/>
          <w:footerReference w:type="default" r:id="rId782"/>
          <w:headerReference w:type="first" r:id="rId783"/>
          <w:footerReference w:type="first" r:id="rId78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361"/>
        <w:gridCol w:w="340"/>
        <w:gridCol w:w="1757"/>
        <w:gridCol w:w="340"/>
        <w:gridCol w:w="1531"/>
        <w:gridCol w:w="340"/>
        <w:gridCol w:w="170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708" w:name="P19755"/>
            <w:bookmarkEnd w:id="1708"/>
            <w:r>
              <w:t>ИНВЕНТАРИЗАЦИОННАЯ ОПИСЬ N _______</w:t>
            </w:r>
          </w:p>
          <w:p w:rsidR="00212247" w:rsidRDefault="009D5C17">
            <w:pPr>
              <w:pStyle w:val="ConsPlusNormal0"/>
              <w:jc w:val="center"/>
            </w:pPr>
            <w:r>
              <w:t>состояния государственного (муниципального) долга по предоставленным гарантиям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85"/>
          <w:footerReference w:type="default" r:id="rId786"/>
          <w:headerReference w:type="first" r:id="rId787"/>
          <w:footerReference w:type="first" r:id="rId78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020"/>
        <w:gridCol w:w="809"/>
        <w:gridCol w:w="1191"/>
        <w:gridCol w:w="850"/>
        <w:gridCol w:w="1013"/>
        <w:gridCol w:w="3515"/>
        <w:gridCol w:w="1134"/>
      </w:tblGrid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0510474</w:t>
            </w: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709" w:name="P19794"/>
            <w:bookmarkEnd w:id="1709"/>
            <w:r>
              <w:t>Вид задолженности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(внутренний долг, внешний долг)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710" w:name="P19802"/>
            <w:bookmarkEnd w:id="1710"/>
            <w:r>
              <w:t>Место проведения инвентаризации</w:t>
            </w:r>
          </w:p>
        </w:tc>
        <w:tc>
          <w:tcPr>
            <w:tcW w:w="3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bookmarkStart w:id="1711" w:name="P19810"/>
      <w:bookmarkEnd w:id="1711"/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\l "P2892" \o "Решение N ________" \h 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Решение</w:t>
            </w:r>
            <w:r>
              <w:rPr>
                <w:color w:val="0000FF"/>
              </w:rPr>
              <w:fldChar w:fldCharType="end"/>
            </w:r>
            <w:r>
              <w:t xml:space="preserve"> о проведении инвентаризации (ф. 0510439)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712" w:name="P19824"/>
            <w:bookmarkEnd w:id="1712"/>
            <w:r>
              <w:t>Номер инвентаризационной комиссии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713" w:name="P19838"/>
            <w:bookmarkEnd w:id="1713"/>
            <w:r>
              <w:t>Дата начала инвентаризации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0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714" w:name="P19841"/>
            <w:bookmarkEnd w:id="1714"/>
            <w:r>
              <w:t>Дата окончания инвентаризации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715" w:name="P19843"/>
            <w:bookmarkEnd w:id="1715"/>
            <w:r>
              <w:t>Дата, по состоянию на которую проводится инвентаризация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89"/>
          <w:footerReference w:type="default" r:id="rId790"/>
          <w:headerReference w:type="first" r:id="rId791"/>
          <w:footerReference w:type="first" r:id="rId79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716" w:name="P19846"/>
            <w:bookmarkEnd w:id="1716"/>
            <w:r>
              <w:t>1. Сведения о состоянии государственного (муниципального) долга по предоставленным гарантиям по данным бухгалтерского учета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r>
              <w:t>1.1. Группа получателей (держателей) гарантии ___________________________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"/>
        <w:gridCol w:w="624"/>
        <w:gridCol w:w="737"/>
        <w:gridCol w:w="794"/>
        <w:gridCol w:w="850"/>
        <w:gridCol w:w="850"/>
        <w:gridCol w:w="794"/>
        <w:gridCol w:w="964"/>
        <w:gridCol w:w="624"/>
        <w:gridCol w:w="158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04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Государственная (муниципальная) гарантия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бенефициара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принципала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75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2211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срока гарантии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17" w:name="P19863"/>
            <w:bookmarkEnd w:id="1717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718" w:name="P19864"/>
            <w:bookmarkEnd w:id="1718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719" w:name="P19866"/>
            <w:bookmarkEnd w:id="1719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20" w:name="P19867"/>
            <w:bookmarkEnd w:id="1720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721" w:name="P19868"/>
            <w:bookmarkEnd w:id="1721"/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722" w:name="P19869"/>
            <w:bookmarkEnd w:id="1722"/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23" w:name="P19870"/>
            <w:bookmarkEnd w:id="1723"/>
            <w:r>
              <w:t>8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724" w:name="P19871"/>
            <w:bookmarkEnd w:id="1724"/>
            <w:r>
              <w:t>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725" w:name="P19872"/>
            <w:bookmarkEnd w:id="1725"/>
            <w:r>
              <w:t>10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26" w:name="P19873"/>
            <w:bookmarkEnd w:id="1726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252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252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1587"/>
        <w:gridCol w:w="340"/>
        <w:gridCol w:w="1247"/>
        <w:gridCol w:w="340"/>
        <w:gridCol w:w="2211"/>
      </w:tblGrid>
      <w:tr w:rsidR="00212247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0510474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727" w:name="P19925"/>
            <w:bookmarkEnd w:id="1727"/>
            <w:r>
              <w:t>2. Сведения о состоянии государственного (муниципального) долга по предоставленным гарантиям по данным инвентаризационной комиссии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r>
              <w:t>2.1. Группа получателей (держателей) гарантии ___________________________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"/>
        <w:gridCol w:w="624"/>
        <w:gridCol w:w="737"/>
        <w:gridCol w:w="794"/>
        <w:gridCol w:w="850"/>
        <w:gridCol w:w="850"/>
        <w:gridCol w:w="794"/>
        <w:gridCol w:w="964"/>
        <w:gridCol w:w="624"/>
        <w:gridCol w:w="1587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204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Государственная (муниципальная) гаран</w:t>
            </w:r>
            <w:r>
              <w:t>тия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бенефициара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принципала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75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2211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задолженности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срока гарантии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28" w:name="P19942"/>
            <w:bookmarkEnd w:id="1728"/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729" w:name="P19943"/>
            <w:bookmarkEnd w:id="1729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730" w:name="P19945"/>
            <w:bookmarkEnd w:id="1730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31" w:name="P19946"/>
            <w:bookmarkEnd w:id="1731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732" w:name="P19947"/>
            <w:bookmarkEnd w:id="1732"/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733" w:name="P19948"/>
            <w:bookmarkEnd w:id="1733"/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34" w:name="P19949"/>
            <w:bookmarkEnd w:id="1734"/>
            <w:r>
              <w:t>8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735" w:name="P19950"/>
            <w:bookmarkEnd w:id="1735"/>
            <w:r>
              <w:t>9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736" w:name="P19951"/>
            <w:bookmarkEnd w:id="1736"/>
            <w:r>
              <w:t>10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37" w:name="P19952"/>
            <w:bookmarkEnd w:id="1737"/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252" w:type="dxa"/>
            <w:gridSpan w:val="6"/>
            <w:vMerge w:val="restart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6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738" w:name="P19989"/>
            <w:bookmarkEnd w:id="1738"/>
            <w:r>
              <w:t>3. Заключение инвентаризационной комиссии</w:t>
            </w:r>
          </w:p>
        </w:tc>
      </w:tr>
      <w:tr w:rsidR="0021224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r>
              <w:t>3.1. Группа получателей (держателей) гарантии ___________________________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793"/>
          <w:footerReference w:type="default" r:id="rId794"/>
          <w:headerReference w:type="first" r:id="rId795"/>
          <w:footerReference w:type="first" r:id="rId79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"/>
        <w:gridCol w:w="624"/>
        <w:gridCol w:w="624"/>
        <w:gridCol w:w="737"/>
        <w:gridCol w:w="794"/>
        <w:gridCol w:w="850"/>
        <w:gridCol w:w="850"/>
        <w:gridCol w:w="816"/>
        <w:gridCol w:w="806"/>
        <w:gridCol w:w="737"/>
        <w:gridCol w:w="1277"/>
        <w:gridCol w:w="1587"/>
      </w:tblGrid>
      <w:tr w:rsidR="00212247">
        <w:tc>
          <w:tcPr>
            <w:tcW w:w="61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98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Государственная (муниципальная) гарантия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бенефициара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принципала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</w:t>
            </w:r>
          </w:p>
        </w:tc>
        <w:tc>
          <w:tcPr>
            <w:tcW w:w="162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201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Отклонение суммы задолженности по результатам инвентаризации</w:t>
            </w:r>
          </w:p>
        </w:tc>
        <w:tc>
          <w:tcPr>
            <w:tcW w:w="158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Заключение комиссии по результатам инвентаризации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16" w:type="dxa"/>
          </w:tcPr>
          <w:p w:rsidR="00212247" w:rsidRDefault="009D5C17">
            <w:pPr>
              <w:pStyle w:val="ConsPlusNormal0"/>
              <w:jc w:val="center"/>
            </w:pPr>
            <w:r>
              <w:t>срока гарантии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r>
              <w:t>валюты по ОКВ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1277" w:type="dxa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1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39" w:name="P20007"/>
            <w:bookmarkEnd w:id="1739"/>
            <w:r>
              <w:t>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740" w:name="P20008"/>
            <w:bookmarkEnd w:id="1740"/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741" w:name="P20010"/>
            <w:bookmarkEnd w:id="1741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42" w:name="P20011"/>
            <w:bookmarkEnd w:id="1742"/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743" w:name="P20012"/>
            <w:bookmarkEnd w:id="1743"/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744" w:name="P20013"/>
            <w:bookmarkEnd w:id="1744"/>
            <w:r>
              <w:t>7</w:t>
            </w:r>
          </w:p>
        </w:tc>
        <w:tc>
          <w:tcPr>
            <w:tcW w:w="816" w:type="dxa"/>
          </w:tcPr>
          <w:p w:rsidR="00212247" w:rsidRDefault="009D5C17">
            <w:pPr>
              <w:pStyle w:val="ConsPlusNormal0"/>
              <w:jc w:val="center"/>
            </w:pPr>
            <w:bookmarkStart w:id="1745" w:name="P20014"/>
            <w:bookmarkEnd w:id="1745"/>
            <w:r>
              <w:t>8</w:t>
            </w:r>
          </w:p>
        </w:tc>
        <w:tc>
          <w:tcPr>
            <w:tcW w:w="806" w:type="dxa"/>
          </w:tcPr>
          <w:p w:rsidR="00212247" w:rsidRDefault="009D5C17">
            <w:pPr>
              <w:pStyle w:val="ConsPlusNormal0"/>
              <w:jc w:val="center"/>
            </w:pPr>
            <w:bookmarkStart w:id="1746" w:name="P20015"/>
            <w:bookmarkEnd w:id="1746"/>
            <w:r>
              <w:t>9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747" w:name="P20016"/>
            <w:bookmarkEnd w:id="1747"/>
            <w:r>
              <w:t>10</w:t>
            </w:r>
          </w:p>
        </w:tc>
        <w:tc>
          <w:tcPr>
            <w:tcW w:w="1277" w:type="dxa"/>
          </w:tcPr>
          <w:p w:rsidR="00212247" w:rsidRDefault="009D5C17">
            <w:pPr>
              <w:pStyle w:val="ConsPlusNormal0"/>
              <w:jc w:val="center"/>
            </w:pPr>
            <w:bookmarkStart w:id="1748" w:name="P20017"/>
            <w:bookmarkEnd w:id="1748"/>
            <w:r>
              <w:t>11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49" w:name="P20018"/>
            <w:bookmarkEnd w:id="1749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243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1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0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7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243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номеру счета</w:t>
            </w: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0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7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340"/>
        <w:gridCol w:w="1361"/>
        <w:gridCol w:w="340"/>
        <w:gridCol w:w="1757"/>
        <w:gridCol w:w="340"/>
        <w:gridCol w:w="1531"/>
        <w:gridCol w:w="340"/>
        <w:gridCol w:w="1701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Председатель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Члены комиссии: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797"/>
          <w:footerReference w:type="default" r:id="rId798"/>
          <w:headerReference w:type="first" r:id="rId799"/>
          <w:footerReference w:type="first" r:id="rId80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 Приказом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750" w:name="P20173"/>
            <w:bookmarkEnd w:id="1750"/>
            <w:r>
              <w:t>АКТ N _______</w:t>
            </w:r>
          </w:p>
          <w:p w:rsidR="00212247" w:rsidRDefault="009D5C17">
            <w:pPr>
              <w:pStyle w:val="ConsPlusNormal0"/>
              <w:jc w:val="center"/>
            </w:pPr>
            <w:r>
              <w:t>сверки расчетов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01"/>
          <w:footerReference w:type="default" r:id="rId802"/>
          <w:headerReference w:type="first" r:id="rId803"/>
          <w:footerReference w:type="first" r:id="rId80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1077"/>
        <w:gridCol w:w="850"/>
        <w:gridCol w:w="1296"/>
        <w:gridCol w:w="121"/>
        <w:gridCol w:w="1029"/>
        <w:gridCol w:w="839"/>
        <w:gridCol w:w="1701"/>
        <w:gridCol w:w="1077"/>
      </w:tblGrid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0510477</w:t>
            </w:r>
          </w:p>
        </w:tc>
      </w:tr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521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52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52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52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52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руб.</w:t>
            </w:r>
          </w:p>
        </w:tc>
        <w:tc>
          <w:tcPr>
            <w:tcW w:w="521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751" w:name="P20216"/>
            <w:bookmarkEnd w:id="1751"/>
            <w:r>
              <w:t>Наименование контрагента</w:t>
            </w:r>
          </w:p>
        </w:tc>
        <w:tc>
          <w:tcPr>
            <w:tcW w:w="521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ОГРН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1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single" w:sz="4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344" w:type="dxa"/>
            <w:gridSpan w:val="4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ИНН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  <w:insideV w:val="single" w:sz="4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Период сверки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</w:pPr>
            <w:bookmarkStart w:id="1752" w:name="P20234"/>
            <w:bookmarkEnd w:id="1752"/>
            <w:r>
              <w:t>Дата начала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753" w:name="P20236"/>
            <w:bookmarkEnd w:id="1753"/>
            <w:r>
              <w:t>Дата окончания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39" w:type="dxa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805"/>
          <w:footerReference w:type="default" r:id="rId806"/>
          <w:headerReference w:type="first" r:id="rId807"/>
          <w:footerReference w:type="first" r:id="rId80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754" w:name="P20242"/>
            <w:bookmarkEnd w:id="1754"/>
            <w:r>
              <w:t>1. По данным учреждения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09"/>
          <w:footerReference w:type="default" r:id="rId810"/>
          <w:headerReference w:type="first" r:id="rId811"/>
          <w:footerReference w:type="first" r:id="rId81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23"/>
        <w:gridCol w:w="562"/>
        <w:gridCol w:w="794"/>
        <w:gridCol w:w="737"/>
        <w:gridCol w:w="794"/>
        <w:gridCol w:w="562"/>
        <w:gridCol w:w="552"/>
        <w:gridCol w:w="794"/>
        <w:gridCol w:w="737"/>
        <w:gridCol w:w="794"/>
        <w:gridCol w:w="523"/>
        <w:gridCol w:w="528"/>
        <w:gridCol w:w="794"/>
        <w:gridCol w:w="737"/>
        <w:gridCol w:w="794"/>
        <w:gridCol w:w="528"/>
        <w:gridCol w:w="552"/>
        <w:gridCol w:w="794"/>
        <w:gridCol w:w="737"/>
        <w:gridCol w:w="737"/>
        <w:gridCol w:w="811"/>
        <w:gridCol w:w="677"/>
        <w:gridCol w:w="624"/>
      </w:tblGrid>
      <w:tr w:rsidR="00212247">
        <w:tc>
          <w:tcPr>
            <w:tcW w:w="158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55" w:name="P20244"/>
            <w:bookmarkEnd w:id="1755"/>
            <w:r>
              <w:t>Наименование показателя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6849" w:type="dxa"/>
            <w:gridSpan w:val="10"/>
          </w:tcPr>
          <w:p w:rsidR="00212247" w:rsidRDefault="009D5C17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6724" w:type="dxa"/>
            <w:gridSpan w:val="10"/>
          </w:tcPr>
          <w:p w:rsidR="00212247" w:rsidRDefault="009D5C17">
            <w:pPr>
              <w:pStyle w:val="ConsPlusNormal0"/>
              <w:jc w:val="center"/>
            </w:pPr>
            <w:r>
              <w:t>Кредит</w:t>
            </w:r>
          </w:p>
        </w:tc>
        <w:tc>
          <w:tcPr>
            <w:tcW w:w="2112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410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3439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3376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3348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81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562" w:type="dxa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начисленным процентам (по начисленным и неуплаченным процентам)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562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начисленным процентам (по начисленным и неуплаченным процентам)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523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 xml:space="preserve">по начисленным процентам (по начисленным </w:t>
            </w:r>
            <w:r>
              <w:t>и неуплаченным процентам)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начисленным процентам (по начисленным и неуплаченным процентам)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штрафным сан</w:t>
            </w:r>
            <w:r>
              <w:t>кциям за нецелевое использование средств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56" w:name="P20276"/>
            <w:bookmarkEnd w:id="1756"/>
            <w:r>
              <w:t>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757" w:name="P20277"/>
            <w:bookmarkEnd w:id="1757"/>
            <w:r>
              <w:t>2</w:t>
            </w:r>
          </w:p>
        </w:tc>
        <w:tc>
          <w:tcPr>
            <w:tcW w:w="523" w:type="dxa"/>
          </w:tcPr>
          <w:p w:rsidR="00212247" w:rsidRDefault="009D5C17">
            <w:pPr>
              <w:pStyle w:val="ConsPlusNormal0"/>
              <w:jc w:val="center"/>
            </w:pPr>
            <w:bookmarkStart w:id="1758" w:name="P20278"/>
            <w:bookmarkEnd w:id="1758"/>
            <w:r>
              <w:t>3</w:t>
            </w:r>
          </w:p>
        </w:tc>
        <w:tc>
          <w:tcPr>
            <w:tcW w:w="562" w:type="dxa"/>
          </w:tcPr>
          <w:p w:rsidR="00212247" w:rsidRDefault="009D5C17">
            <w:pPr>
              <w:pStyle w:val="ConsPlusNormal0"/>
              <w:jc w:val="center"/>
            </w:pPr>
            <w:bookmarkStart w:id="1759" w:name="P20279"/>
            <w:bookmarkEnd w:id="1759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60" w:name="P20280"/>
            <w:bookmarkEnd w:id="1760"/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61" w:name="P20282"/>
            <w:bookmarkEnd w:id="1761"/>
            <w:r>
              <w:t>7</w:t>
            </w:r>
          </w:p>
        </w:tc>
        <w:tc>
          <w:tcPr>
            <w:tcW w:w="562" w:type="dxa"/>
          </w:tcPr>
          <w:p w:rsidR="00212247" w:rsidRDefault="009D5C17">
            <w:pPr>
              <w:pStyle w:val="ConsPlusNormal0"/>
              <w:jc w:val="center"/>
            </w:pPr>
            <w:bookmarkStart w:id="1762" w:name="P20283"/>
            <w:bookmarkEnd w:id="1762"/>
            <w:r>
              <w:t>8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bookmarkStart w:id="1763" w:name="P20284"/>
            <w:bookmarkEnd w:id="1763"/>
            <w:r>
              <w:t>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64" w:name="P20285"/>
            <w:bookmarkEnd w:id="1764"/>
            <w:r>
              <w:t>10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65" w:name="P20287"/>
            <w:bookmarkEnd w:id="1765"/>
            <w:r>
              <w:t>12</w:t>
            </w:r>
          </w:p>
        </w:tc>
        <w:tc>
          <w:tcPr>
            <w:tcW w:w="523" w:type="dxa"/>
          </w:tcPr>
          <w:p w:rsidR="00212247" w:rsidRDefault="009D5C17">
            <w:pPr>
              <w:pStyle w:val="ConsPlusNormal0"/>
              <w:jc w:val="center"/>
            </w:pPr>
            <w:bookmarkStart w:id="1766" w:name="P20288"/>
            <w:bookmarkEnd w:id="1766"/>
            <w:r>
              <w:t>13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bookmarkStart w:id="1767" w:name="P20289"/>
            <w:bookmarkEnd w:id="1767"/>
            <w:r>
              <w:t>14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68" w:name="P20290"/>
            <w:bookmarkEnd w:id="1768"/>
            <w:r>
              <w:t>15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69" w:name="P20292"/>
            <w:bookmarkEnd w:id="1769"/>
            <w:r>
              <w:t>17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bookmarkStart w:id="1770" w:name="P20293"/>
            <w:bookmarkEnd w:id="1770"/>
            <w:r>
              <w:t>18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bookmarkStart w:id="1771" w:name="P20294"/>
            <w:bookmarkEnd w:id="1771"/>
            <w:r>
              <w:t>19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772" w:name="P20295"/>
            <w:bookmarkEnd w:id="1772"/>
            <w:r>
              <w:t>20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773" w:name="P20297"/>
            <w:bookmarkEnd w:id="1773"/>
            <w:r>
              <w:t>22</w:t>
            </w:r>
          </w:p>
        </w:tc>
        <w:tc>
          <w:tcPr>
            <w:tcW w:w="811" w:type="dxa"/>
          </w:tcPr>
          <w:p w:rsidR="00212247" w:rsidRDefault="009D5C17">
            <w:pPr>
              <w:pStyle w:val="ConsPlusNormal0"/>
              <w:jc w:val="center"/>
            </w:pPr>
            <w:bookmarkStart w:id="1774" w:name="P20298"/>
            <w:bookmarkEnd w:id="1774"/>
            <w:r>
              <w:t>23</w:t>
            </w:r>
          </w:p>
        </w:tc>
        <w:tc>
          <w:tcPr>
            <w:tcW w:w="677" w:type="dxa"/>
          </w:tcPr>
          <w:p w:rsidR="00212247" w:rsidRDefault="009D5C17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6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75" w:name="P20300"/>
            <w:bookmarkEnd w:id="1775"/>
            <w:r>
              <w:t>25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Сальдо расчетов начальное по Контрагенту, всего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813"/>
          <w:footerReference w:type="default" r:id="rId814"/>
          <w:headerReference w:type="first" r:id="rId815"/>
          <w:footerReference w:type="first" r:id="rId816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964"/>
        <w:gridCol w:w="340"/>
        <w:gridCol w:w="794"/>
        <w:gridCol w:w="340"/>
        <w:gridCol w:w="2268"/>
        <w:gridCol w:w="340"/>
        <w:gridCol w:w="1814"/>
      </w:tblGrid>
      <w:tr w:rsidR="00212247">
        <w:tc>
          <w:tcPr>
            <w:tcW w:w="1871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71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(идентификатор государственного контракта, договора)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(предмет договора, контракта, соглашения)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17"/>
          <w:footerReference w:type="default" r:id="rId818"/>
          <w:headerReference w:type="first" r:id="rId819"/>
          <w:footerReference w:type="first" r:id="rId82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23"/>
        <w:gridCol w:w="562"/>
        <w:gridCol w:w="794"/>
        <w:gridCol w:w="737"/>
        <w:gridCol w:w="794"/>
        <w:gridCol w:w="562"/>
        <w:gridCol w:w="552"/>
        <w:gridCol w:w="794"/>
        <w:gridCol w:w="737"/>
        <w:gridCol w:w="794"/>
        <w:gridCol w:w="523"/>
        <w:gridCol w:w="528"/>
        <w:gridCol w:w="794"/>
        <w:gridCol w:w="737"/>
        <w:gridCol w:w="794"/>
        <w:gridCol w:w="528"/>
        <w:gridCol w:w="552"/>
        <w:gridCol w:w="794"/>
        <w:gridCol w:w="737"/>
        <w:gridCol w:w="737"/>
        <w:gridCol w:w="811"/>
        <w:gridCol w:w="677"/>
        <w:gridCol w:w="624"/>
      </w:tblGrid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Сальдо расчетов начальное по договору</w:t>
            </w: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Операции за период сверки по договору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Обороты за период по договору</w:t>
            </w: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10"/>
        <w:gridCol w:w="562"/>
        <w:gridCol w:w="794"/>
        <w:gridCol w:w="737"/>
        <w:gridCol w:w="794"/>
        <w:gridCol w:w="566"/>
        <w:gridCol w:w="552"/>
        <w:gridCol w:w="794"/>
        <w:gridCol w:w="737"/>
        <w:gridCol w:w="794"/>
        <w:gridCol w:w="533"/>
        <w:gridCol w:w="538"/>
        <w:gridCol w:w="737"/>
        <w:gridCol w:w="737"/>
        <w:gridCol w:w="850"/>
        <w:gridCol w:w="533"/>
        <w:gridCol w:w="557"/>
        <w:gridCol w:w="737"/>
        <w:gridCol w:w="794"/>
        <w:gridCol w:w="1531"/>
        <w:gridCol w:w="624"/>
        <w:gridCol w:w="696"/>
      </w:tblGrid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Сальдо расчетов конечное по договору</w:t>
            </w: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в том числе по номеру счета: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3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3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3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821"/>
          <w:footerReference w:type="default" r:id="rId822"/>
          <w:headerReference w:type="first" r:id="rId823"/>
          <w:footerReference w:type="first" r:id="rId82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964"/>
        <w:gridCol w:w="340"/>
        <w:gridCol w:w="794"/>
        <w:gridCol w:w="340"/>
        <w:gridCol w:w="2268"/>
        <w:gridCol w:w="340"/>
        <w:gridCol w:w="1814"/>
      </w:tblGrid>
      <w:tr w:rsidR="00212247">
        <w:tc>
          <w:tcPr>
            <w:tcW w:w="1871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71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(идентификатор государственного контракта, договора)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(предмет договора, контракта, соглашения)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25"/>
          <w:footerReference w:type="default" r:id="rId826"/>
          <w:headerReference w:type="first" r:id="rId827"/>
          <w:footerReference w:type="first" r:id="rId82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23"/>
        <w:gridCol w:w="562"/>
        <w:gridCol w:w="794"/>
        <w:gridCol w:w="737"/>
        <w:gridCol w:w="794"/>
        <w:gridCol w:w="562"/>
        <w:gridCol w:w="552"/>
        <w:gridCol w:w="794"/>
        <w:gridCol w:w="737"/>
        <w:gridCol w:w="794"/>
        <w:gridCol w:w="523"/>
        <w:gridCol w:w="528"/>
        <w:gridCol w:w="794"/>
        <w:gridCol w:w="737"/>
        <w:gridCol w:w="794"/>
        <w:gridCol w:w="528"/>
        <w:gridCol w:w="552"/>
        <w:gridCol w:w="794"/>
        <w:gridCol w:w="737"/>
        <w:gridCol w:w="737"/>
        <w:gridCol w:w="811"/>
        <w:gridCol w:w="677"/>
        <w:gridCol w:w="624"/>
      </w:tblGrid>
      <w:tr w:rsidR="00212247"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</w:pPr>
            <w:r>
              <w:t>Сальдо расчетов начальное по договору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Операции за период сверки по договору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Обороты за период по договору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10"/>
        <w:gridCol w:w="562"/>
        <w:gridCol w:w="794"/>
        <w:gridCol w:w="737"/>
        <w:gridCol w:w="794"/>
        <w:gridCol w:w="566"/>
        <w:gridCol w:w="552"/>
        <w:gridCol w:w="794"/>
        <w:gridCol w:w="737"/>
        <w:gridCol w:w="794"/>
        <w:gridCol w:w="533"/>
        <w:gridCol w:w="538"/>
        <w:gridCol w:w="737"/>
        <w:gridCol w:w="737"/>
        <w:gridCol w:w="850"/>
        <w:gridCol w:w="533"/>
        <w:gridCol w:w="557"/>
        <w:gridCol w:w="737"/>
        <w:gridCol w:w="794"/>
        <w:gridCol w:w="1531"/>
        <w:gridCol w:w="624"/>
        <w:gridCol w:w="696"/>
      </w:tblGrid>
      <w:tr w:rsidR="00212247">
        <w:tc>
          <w:tcPr>
            <w:tcW w:w="1587" w:type="dxa"/>
            <w:vAlign w:val="bottom"/>
          </w:tcPr>
          <w:p w:rsidR="00212247" w:rsidRDefault="009D5C17">
            <w:pPr>
              <w:pStyle w:val="ConsPlusNormal0"/>
            </w:pPr>
            <w:r>
              <w:t>Сальдо расчетов конечное по договору</w:t>
            </w: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</w:pPr>
            <w:r>
              <w:t>в том числе по номеру счета: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3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3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3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10"/>
        <w:gridCol w:w="562"/>
        <w:gridCol w:w="794"/>
        <w:gridCol w:w="737"/>
        <w:gridCol w:w="794"/>
        <w:gridCol w:w="566"/>
        <w:gridCol w:w="552"/>
        <w:gridCol w:w="794"/>
        <w:gridCol w:w="737"/>
        <w:gridCol w:w="794"/>
        <w:gridCol w:w="533"/>
        <w:gridCol w:w="538"/>
        <w:gridCol w:w="737"/>
        <w:gridCol w:w="737"/>
        <w:gridCol w:w="850"/>
        <w:gridCol w:w="533"/>
        <w:gridCol w:w="557"/>
        <w:gridCol w:w="737"/>
        <w:gridCol w:w="794"/>
        <w:gridCol w:w="1531"/>
        <w:gridCol w:w="624"/>
        <w:gridCol w:w="696"/>
      </w:tblGrid>
      <w:tr w:rsidR="00212247"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</w:pPr>
            <w:r>
              <w:t>Сальдо расчетов конечное по Контрагенту</w:t>
            </w: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</w:pPr>
            <w:r>
              <w:t>в том числе по номеру счета: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3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3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3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3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6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829"/>
          <w:footerReference w:type="default" r:id="rId830"/>
          <w:headerReference w:type="first" r:id="rId831"/>
          <w:footerReference w:type="first" r:id="rId83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340"/>
        <w:gridCol w:w="1361"/>
        <w:gridCol w:w="340"/>
        <w:gridCol w:w="1757"/>
        <w:gridCol w:w="340"/>
        <w:gridCol w:w="1417"/>
        <w:gridCol w:w="340"/>
        <w:gridCol w:w="1701"/>
      </w:tblGrid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 Учреждения:</w:t>
            </w:r>
          </w:p>
        </w:tc>
      </w:tr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Руководитель (уполномоченное им лицо)</w:t>
            </w:r>
          </w:p>
        </w:tc>
      </w:tr>
      <w:tr w:rsidR="00212247"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Главный бухгалтер</w:t>
            </w:r>
          </w:p>
        </w:tc>
      </w:tr>
      <w:tr w:rsidR="00212247"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 бухгалтерской службы</w:t>
            </w:r>
          </w:p>
        </w:tc>
      </w:tr>
      <w:tr w:rsidR="00212247"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</w:t>
            </w:r>
            <w: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212247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776" w:name="P20968"/>
            <w:bookmarkEnd w:id="1776"/>
            <w:r>
              <w:t>2. По данным контрагента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33"/>
          <w:footerReference w:type="default" r:id="rId834"/>
          <w:headerReference w:type="first" r:id="rId835"/>
          <w:footerReference w:type="first" r:id="rId83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23"/>
        <w:gridCol w:w="562"/>
        <w:gridCol w:w="794"/>
        <w:gridCol w:w="737"/>
        <w:gridCol w:w="794"/>
        <w:gridCol w:w="562"/>
        <w:gridCol w:w="552"/>
        <w:gridCol w:w="794"/>
        <w:gridCol w:w="737"/>
        <w:gridCol w:w="794"/>
        <w:gridCol w:w="523"/>
        <w:gridCol w:w="528"/>
        <w:gridCol w:w="794"/>
        <w:gridCol w:w="737"/>
        <w:gridCol w:w="794"/>
        <w:gridCol w:w="528"/>
        <w:gridCol w:w="552"/>
        <w:gridCol w:w="794"/>
        <w:gridCol w:w="737"/>
        <w:gridCol w:w="737"/>
        <w:gridCol w:w="811"/>
        <w:gridCol w:w="677"/>
        <w:gridCol w:w="624"/>
      </w:tblGrid>
      <w:tr w:rsidR="00212247">
        <w:tc>
          <w:tcPr>
            <w:tcW w:w="158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валюты по ОКВ</w:t>
            </w:r>
          </w:p>
        </w:tc>
        <w:tc>
          <w:tcPr>
            <w:tcW w:w="6849" w:type="dxa"/>
            <w:gridSpan w:val="10"/>
          </w:tcPr>
          <w:p w:rsidR="00212247" w:rsidRDefault="009D5C17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6724" w:type="dxa"/>
            <w:gridSpan w:val="10"/>
          </w:tcPr>
          <w:p w:rsidR="00212247" w:rsidRDefault="009D5C17">
            <w:pPr>
              <w:pStyle w:val="ConsPlusNormal0"/>
              <w:jc w:val="center"/>
            </w:pPr>
            <w:r>
              <w:t>Кредит</w:t>
            </w:r>
          </w:p>
        </w:tc>
        <w:tc>
          <w:tcPr>
            <w:tcW w:w="2112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410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3439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3376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 валюте</w:t>
            </w:r>
          </w:p>
        </w:tc>
        <w:tc>
          <w:tcPr>
            <w:tcW w:w="3348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 рублях (рублевом эквиваленте)</w:t>
            </w:r>
          </w:p>
        </w:tc>
        <w:tc>
          <w:tcPr>
            <w:tcW w:w="81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562" w:type="dxa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начисленным процентам (по начисленным и неуплаченным процентам)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562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начисленным процентам (по начисленным и неуплаченным процентам)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523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 xml:space="preserve">по начисленным процентам (по начисленным </w:t>
            </w:r>
            <w:r>
              <w:t>и неуплаченным процентам)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штрафным санкциям за нецелевое использование средств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r>
              <w:t>по основному долгу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по начисленным процентам (по начисленным и неуплаченным процентам)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штрафным сан</w:t>
            </w:r>
            <w:r>
              <w:t>кциям за нецелевое использование средств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по штрафам (пеням) за несвоевременный возврат и неуплату процентов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23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2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2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523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552" w:type="dxa"/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811" w:type="dxa"/>
          </w:tcPr>
          <w:p w:rsidR="00212247" w:rsidRDefault="009D5C17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677" w:type="dxa"/>
          </w:tcPr>
          <w:p w:rsidR="00212247" w:rsidRDefault="009D5C17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6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25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Сальдо расчетов начальное по Учреждению, всего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837"/>
          <w:footerReference w:type="default" r:id="rId838"/>
          <w:headerReference w:type="first" r:id="rId839"/>
          <w:footerReference w:type="first" r:id="rId84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964"/>
        <w:gridCol w:w="340"/>
        <w:gridCol w:w="794"/>
        <w:gridCol w:w="340"/>
        <w:gridCol w:w="2268"/>
        <w:gridCol w:w="340"/>
        <w:gridCol w:w="1814"/>
      </w:tblGrid>
      <w:tr w:rsidR="00212247">
        <w:tc>
          <w:tcPr>
            <w:tcW w:w="1871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71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(идентификатор государственного контракта, договора)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(предмет договора, контракта, соглашения)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41"/>
          <w:footerReference w:type="default" r:id="rId842"/>
          <w:headerReference w:type="first" r:id="rId843"/>
          <w:footerReference w:type="first" r:id="rId84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23"/>
        <w:gridCol w:w="562"/>
        <w:gridCol w:w="794"/>
        <w:gridCol w:w="737"/>
        <w:gridCol w:w="794"/>
        <w:gridCol w:w="562"/>
        <w:gridCol w:w="552"/>
        <w:gridCol w:w="794"/>
        <w:gridCol w:w="737"/>
        <w:gridCol w:w="794"/>
        <w:gridCol w:w="523"/>
        <w:gridCol w:w="528"/>
        <w:gridCol w:w="794"/>
        <w:gridCol w:w="737"/>
        <w:gridCol w:w="794"/>
        <w:gridCol w:w="528"/>
        <w:gridCol w:w="552"/>
        <w:gridCol w:w="794"/>
        <w:gridCol w:w="737"/>
        <w:gridCol w:w="737"/>
        <w:gridCol w:w="811"/>
        <w:gridCol w:w="677"/>
        <w:gridCol w:w="624"/>
      </w:tblGrid>
      <w:tr w:rsidR="00212247">
        <w:tc>
          <w:tcPr>
            <w:tcW w:w="1587" w:type="dxa"/>
            <w:vAlign w:val="center"/>
          </w:tcPr>
          <w:p w:rsidR="00212247" w:rsidRDefault="009D5C17">
            <w:pPr>
              <w:pStyle w:val="ConsPlusNormal0"/>
            </w:pPr>
            <w:r>
              <w:t>Сальдо расчетов начальное по договору</w:t>
            </w: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Операции за период сверки по договору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Обороты за период по договору</w:t>
            </w: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23"/>
        <w:gridCol w:w="562"/>
        <w:gridCol w:w="794"/>
        <w:gridCol w:w="737"/>
        <w:gridCol w:w="794"/>
        <w:gridCol w:w="562"/>
        <w:gridCol w:w="552"/>
        <w:gridCol w:w="794"/>
        <w:gridCol w:w="737"/>
        <w:gridCol w:w="794"/>
        <w:gridCol w:w="523"/>
        <w:gridCol w:w="528"/>
        <w:gridCol w:w="794"/>
        <w:gridCol w:w="737"/>
        <w:gridCol w:w="794"/>
        <w:gridCol w:w="528"/>
        <w:gridCol w:w="552"/>
        <w:gridCol w:w="794"/>
        <w:gridCol w:w="737"/>
        <w:gridCol w:w="1548"/>
        <w:gridCol w:w="677"/>
        <w:gridCol w:w="624"/>
      </w:tblGrid>
      <w:tr w:rsidR="00212247"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9D5C17">
            <w:pPr>
              <w:pStyle w:val="ConsPlusNormal0"/>
            </w:pPr>
            <w:r>
              <w:t>Сальдо расчетов конечное по договору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845"/>
          <w:footerReference w:type="default" r:id="rId846"/>
          <w:headerReference w:type="first" r:id="rId847"/>
          <w:footerReference w:type="first" r:id="rId848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964"/>
        <w:gridCol w:w="340"/>
        <w:gridCol w:w="794"/>
        <w:gridCol w:w="340"/>
        <w:gridCol w:w="2268"/>
        <w:gridCol w:w="340"/>
        <w:gridCol w:w="1814"/>
      </w:tblGrid>
      <w:tr w:rsidR="00212247">
        <w:tc>
          <w:tcPr>
            <w:tcW w:w="1871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71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(идентификатор государственного контракта, договора)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(предмет договора, контракта, соглашения)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49"/>
          <w:footerReference w:type="default" r:id="rId850"/>
          <w:headerReference w:type="first" r:id="rId851"/>
          <w:footerReference w:type="first" r:id="rId85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23"/>
        <w:gridCol w:w="562"/>
        <w:gridCol w:w="794"/>
        <w:gridCol w:w="737"/>
        <w:gridCol w:w="794"/>
        <w:gridCol w:w="562"/>
        <w:gridCol w:w="552"/>
        <w:gridCol w:w="794"/>
        <w:gridCol w:w="737"/>
        <w:gridCol w:w="794"/>
        <w:gridCol w:w="523"/>
        <w:gridCol w:w="528"/>
        <w:gridCol w:w="794"/>
        <w:gridCol w:w="737"/>
        <w:gridCol w:w="794"/>
        <w:gridCol w:w="528"/>
        <w:gridCol w:w="552"/>
        <w:gridCol w:w="794"/>
        <w:gridCol w:w="737"/>
        <w:gridCol w:w="737"/>
        <w:gridCol w:w="811"/>
        <w:gridCol w:w="677"/>
        <w:gridCol w:w="624"/>
      </w:tblGrid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Сальдо расчетов начальное по договору</w:t>
            </w: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Операции за период сверки по договору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3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8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52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587" w:type="dxa"/>
          </w:tcPr>
          <w:p w:rsidR="00212247" w:rsidRDefault="009D5C17">
            <w:pPr>
              <w:pStyle w:val="ConsPlusNormal0"/>
            </w:pPr>
            <w:r>
              <w:t>Обороты за период по договору</w:t>
            </w:r>
          </w:p>
        </w:tc>
        <w:tc>
          <w:tcPr>
            <w:tcW w:w="62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11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23"/>
        <w:gridCol w:w="562"/>
        <w:gridCol w:w="794"/>
        <w:gridCol w:w="737"/>
        <w:gridCol w:w="794"/>
        <w:gridCol w:w="562"/>
        <w:gridCol w:w="552"/>
        <w:gridCol w:w="794"/>
        <w:gridCol w:w="737"/>
        <w:gridCol w:w="794"/>
        <w:gridCol w:w="523"/>
        <w:gridCol w:w="528"/>
        <w:gridCol w:w="794"/>
        <w:gridCol w:w="737"/>
        <w:gridCol w:w="794"/>
        <w:gridCol w:w="528"/>
        <w:gridCol w:w="552"/>
        <w:gridCol w:w="794"/>
        <w:gridCol w:w="737"/>
        <w:gridCol w:w="1548"/>
        <w:gridCol w:w="677"/>
        <w:gridCol w:w="624"/>
      </w:tblGrid>
      <w:tr w:rsidR="00212247"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9D5C17">
            <w:pPr>
              <w:pStyle w:val="ConsPlusNormal0"/>
            </w:pPr>
            <w:r>
              <w:t>Сальдо расчетов конечное по договору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523"/>
        <w:gridCol w:w="562"/>
        <w:gridCol w:w="794"/>
        <w:gridCol w:w="737"/>
        <w:gridCol w:w="794"/>
        <w:gridCol w:w="562"/>
        <w:gridCol w:w="552"/>
        <w:gridCol w:w="794"/>
        <w:gridCol w:w="737"/>
        <w:gridCol w:w="794"/>
        <w:gridCol w:w="523"/>
        <w:gridCol w:w="528"/>
        <w:gridCol w:w="794"/>
        <w:gridCol w:w="737"/>
        <w:gridCol w:w="794"/>
        <w:gridCol w:w="528"/>
        <w:gridCol w:w="552"/>
        <w:gridCol w:w="794"/>
        <w:gridCol w:w="737"/>
        <w:gridCol w:w="1548"/>
        <w:gridCol w:w="677"/>
        <w:gridCol w:w="624"/>
      </w:tblGrid>
      <w:tr w:rsidR="00212247"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9D5C17">
            <w:pPr>
              <w:pStyle w:val="ConsPlusNormal0"/>
            </w:pPr>
            <w:r>
              <w:t>Сальдо расчетов конечное по Учреждению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853"/>
          <w:footerReference w:type="default" r:id="rId854"/>
          <w:headerReference w:type="first" r:id="rId855"/>
          <w:footerReference w:type="first" r:id="rId856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340"/>
        <w:gridCol w:w="1361"/>
        <w:gridCol w:w="340"/>
        <w:gridCol w:w="1757"/>
        <w:gridCol w:w="340"/>
        <w:gridCol w:w="1417"/>
        <w:gridCol w:w="340"/>
        <w:gridCol w:w="1701"/>
      </w:tblGrid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 Контрагента:</w:t>
            </w:r>
          </w:p>
        </w:tc>
      </w:tr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Руководитель (уполномоченное им лицо)</w:t>
            </w:r>
          </w:p>
        </w:tc>
      </w:tr>
      <w:tr w:rsidR="00212247"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Главный бухгалтер</w:t>
            </w:r>
          </w:p>
        </w:tc>
      </w:tr>
      <w:tr w:rsidR="00212247"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Исполнитель</w:t>
            </w:r>
          </w:p>
        </w:tc>
      </w:tr>
      <w:tr w:rsidR="00212247"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</w:t>
            </w:r>
            <w: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(введены Приказом Минфина России 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1474"/>
        <w:gridCol w:w="340"/>
        <w:gridCol w:w="1361"/>
        <w:gridCol w:w="340"/>
        <w:gridCol w:w="1757"/>
      </w:tblGrid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r>
              <w:t>УТВЕРЖДАЮ</w:t>
            </w:r>
          </w:p>
        </w:tc>
      </w:tr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Руководитель (уполномоченное лицо)</w:t>
            </w:r>
          </w:p>
        </w:tc>
      </w:tr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21224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2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77" w:name="P21501"/>
            <w:bookmarkEnd w:id="1777"/>
            <w:r>
              <w:t>СВЕДЕНИЯ N ______</w:t>
            </w:r>
          </w:p>
          <w:p w:rsidR="00212247" w:rsidRDefault="009D5C17">
            <w:pPr>
              <w:pStyle w:val="ConsPlusNormal0"/>
              <w:jc w:val="center"/>
            </w:pPr>
            <w:r>
              <w:t>о признании объектов права пользования нефинансовыми активами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57"/>
          <w:footerReference w:type="default" r:id="rId858"/>
          <w:headerReference w:type="first" r:id="rId859"/>
          <w:footerReference w:type="first" r:id="rId86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588"/>
        <w:gridCol w:w="2778"/>
        <w:gridCol w:w="1077"/>
      </w:tblGrid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0510478</w:t>
            </w: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 (пользователь)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7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778" w:name="P21542"/>
            <w:bookmarkEnd w:id="1778"/>
            <w:r>
              <w:t>Правообладатель (собственник)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779" w:name="P21550"/>
            <w:bookmarkEnd w:id="1779"/>
            <w:r>
              <w:t>Документ-основание, устанавливающий право пользования нефинансовыми активами</w:t>
            </w:r>
          </w:p>
        </w:tc>
        <w:tc>
          <w:tcPr>
            <w:tcW w:w="358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bookmarkStart w:id="1780" w:name="P21552"/>
            <w:bookmarkEnd w:id="1780"/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bookmarkStart w:id="1781" w:name="P21554"/>
            <w:bookmarkEnd w:id="1781"/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(договор, соглашение)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bookmarkStart w:id="1782" w:name="P21560"/>
            <w:bookmarkEnd w:id="1782"/>
            <w:r>
              <w:t>Документ-основание, подтверждающий передачу объектов нефинансовых активов в пользование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bookmarkStart w:id="1783" w:name="P21562"/>
            <w:bookmarkEnd w:id="1783"/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bookmarkStart w:id="1784" w:name="P21565"/>
            <w:bookmarkEnd w:id="1784"/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(акт о приеме-передаче)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861"/>
          <w:footerReference w:type="default" r:id="rId862"/>
          <w:headerReference w:type="first" r:id="rId863"/>
          <w:footerReference w:type="first" r:id="rId86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0510478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785" w:name="P21574"/>
            <w:bookmarkEnd w:id="1785"/>
            <w:r>
              <w:t>1. Сведения об объекте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77"/>
        <w:gridCol w:w="907"/>
        <w:gridCol w:w="1134"/>
        <w:gridCol w:w="3118"/>
        <w:gridCol w:w="1304"/>
        <w:gridCol w:w="964"/>
      </w:tblGrid>
      <w:tr w:rsidR="00212247">
        <w:tc>
          <w:tcPr>
            <w:tcW w:w="56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(полное)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Назначение объекта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Местонахождение объекта (адрес)</w:t>
            </w:r>
          </w:p>
        </w:tc>
        <w:tc>
          <w:tcPr>
            <w:tcW w:w="4422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Вид объекта</w:t>
            </w:r>
          </w:p>
        </w:tc>
        <w:tc>
          <w:tcPr>
            <w:tcW w:w="96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311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синтетического счета объекта права пользования нефинансовыми активами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аналитический код группы и вида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86" w:name="P21584"/>
            <w:bookmarkEnd w:id="1786"/>
            <w:r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787" w:name="P21585"/>
            <w:bookmarkEnd w:id="1787"/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788" w:name="P21586"/>
            <w:bookmarkEnd w:id="1788"/>
            <w:r>
              <w:t>3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1789" w:name="P21587"/>
            <w:bookmarkEnd w:id="1789"/>
            <w:r>
              <w:t>4</w:t>
            </w:r>
          </w:p>
        </w:tc>
        <w:tc>
          <w:tcPr>
            <w:tcW w:w="3118" w:type="dxa"/>
          </w:tcPr>
          <w:p w:rsidR="00212247" w:rsidRDefault="009D5C17">
            <w:pPr>
              <w:pStyle w:val="ConsPlusNormal0"/>
              <w:jc w:val="center"/>
            </w:pPr>
            <w:bookmarkStart w:id="1790" w:name="P21588"/>
            <w:bookmarkEnd w:id="1790"/>
            <w:r>
              <w:t>5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1791" w:name="P21589"/>
            <w:bookmarkEnd w:id="1791"/>
            <w:r>
              <w:t>6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792" w:name="P21590"/>
            <w:bookmarkEnd w:id="1792"/>
            <w:r>
              <w:t>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1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1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964"/>
        <w:gridCol w:w="907"/>
        <w:gridCol w:w="1304"/>
        <w:gridCol w:w="1594"/>
        <w:gridCol w:w="567"/>
        <w:gridCol w:w="794"/>
        <w:gridCol w:w="624"/>
        <w:gridCol w:w="1247"/>
      </w:tblGrid>
      <w:tr w:rsidR="00212247">
        <w:tc>
          <w:tcPr>
            <w:tcW w:w="567" w:type="dxa"/>
            <w:vMerge w:val="restart"/>
            <w:tcBorders>
              <w:top w:val="nil"/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511" w:type="dxa"/>
            <w:gridSpan w:val="9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Информация об объекте права пользования нефинансовым активом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условие пользования</w:t>
            </w:r>
          </w:p>
        </w:tc>
        <w:tc>
          <w:tcPr>
            <w:tcW w:w="221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срок пользования</w:t>
            </w:r>
          </w:p>
        </w:tc>
        <w:tc>
          <w:tcPr>
            <w:tcW w:w="15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приемки объекта в пользование</w:t>
            </w:r>
          </w:p>
        </w:tc>
        <w:tc>
          <w:tcPr>
            <w:tcW w:w="198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арендная плата (справедливая стоимость)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общая сумма арендной платы по договору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период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6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1793" w:name="P21621"/>
            <w:bookmarkEnd w:id="1793"/>
            <w:r>
              <w:t>8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794" w:name="P21622"/>
            <w:bookmarkEnd w:id="1794"/>
            <w:r>
              <w:t>9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795" w:name="P21623"/>
            <w:bookmarkEnd w:id="1795"/>
            <w:r>
              <w:t>10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1796" w:name="P21624"/>
            <w:bookmarkEnd w:id="1796"/>
            <w:r>
              <w:t>11</w:t>
            </w:r>
          </w:p>
        </w:tc>
        <w:tc>
          <w:tcPr>
            <w:tcW w:w="1594" w:type="dxa"/>
          </w:tcPr>
          <w:p w:rsidR="00212247" w:rsidRDefault="009D5C17">
            <w:pPr>
              <w:pStyle w:val="ConsPlusNormal0"/>
              <w:jc w:val="center"/>
            </w:pPr>
            <w:bookmarkStart w:id="1797" w:name="P21625"/>
            <w:bookmarkEnd w:id="1797"/>
            <w:r>
              <w:t>12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798" w:name="P21626"/>
            <w:bookmarkEnd w:id="1798"/>
            <w:r>
              <w:t>13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799" w:name="P21628"/>
            <w:bookmarkEnd w:id="1799"/>
            <w:r>
              <w:t>15</w:t>
            </w:r>
          </w:p>
        </w:tc>
        <w:tc>
          <w:tcPr>
            <w:tcW w:w="124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00" w:name="P21629"/>
            <w:bookmarkEnd w:id="1800"/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801" w:name="P21651"/>
            <w:bookmarkEnd w:id="1801"/>
            <w:r>
              <w:t>2. Основные характеристики объекта</w:t>
            </w:r>
          </w:p>
        </w:tc>
      </w:tr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802" w:name="P21652"/>
            <w:bookmarkEnd w:id="1802"/>
            <w:r>
              <w:t>2.1 Наименование основного объекта имущественного комплекса (при наличии) _____________________________________________________________________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288"/>
        <w:gridCol w:w="1191"/>
        <w:gridCol w:w="2098"/>
        <w:gridCol w:w="1701"/>
      </w:tblGrid>
      <w:tr w:rsidR="00212247">
        <w:tc>
          <w:tcPr>
            <w:tcW w:w="79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03" w:name="P21654"/>
            <w:bookmarkEnd w:id="1803"/>
            <w:r>
              <w:t>Код строки</w:t>
            </w:r>
          </w:p>
        </w:tc>
        <w:tc>
          <w:tcPr>
            <w:tcW w:w="328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основного объекта пользования и (или) объектов, включенных в основной объект</w:t>
            </w: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объектов</w:t>
            </w:r>
          </w:p>
        </w:tc>
        <w:tc>
          <w:tcPr>
            <w:tcW w:w="3799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Характеристики, признаки, определяющие основной объект и (или) объекты, включенные в основной объект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значение</w:t>
            </w:r>
          </w:p>
        </w:tc>
      </w:tr>
      <w:tr w:rsidR="00212247">
        <w:tc>
          <w:tcPr>
            <w:tcW w:w="79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04" w:name="P21660"/>
            <w:bookmarkEnd w:id="1804"/>
            <w:r>
              <w:t>1</w:t>
            </w:r>
          </w:p>
        </w:tc>
        <w:tc>
          <w:tcPr>
            <w:tcW w:w="3288" w:type="dxa"/>
          </w:tcPr>
          <w:p w:rsidR="00212247" w:rsidRDefault="009D5C17">
            <w:pPr>
              <w:pStyle w:val="ConsPlusNormal0"/>
              <w:jc w:val="center"/>
            </w:pPr>
            <w:bookmarkStart w:id="1805" w:name="P21661"/>
            <w:bookmarkEnd w:id="1805"/>
            <w:r>
              <w:t>2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bookmarkStart w:id="1806" w:name="P21662"/>
            <w:bookmarkEnd w:id="1806"/>
            <w:r>
              <w:t>3</w:t>
            </w:r>
          </w:p>
        </w:tc>
        <w:tc>
          <w:tcPr>
            <w:tcW w:w="2098" w:type="dxa"/>
          </w:tcPr>
          <w:p w:rsidR="00212247" w:rsidRDefault="009D5C17">
            <w:pPr>
              <w:pStyle w:val="ConsPlusNormal0"/>
              <w:jc w:val="center"/>
            </w:pPr>
            <w:bookmarkStart w:id="1807" w:name="P21663"/>
            <w:bookmarkEnd w:id="1807"/>
            <w:r>
              <w:t>4</w:t>
            </w:r>
          </w:p>
        </w:tc>
        <w:tc>
          <w:tcPr>
            <w:tcW w:w="170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08" w:name="P21664"/>
            <w:bookmarkEnd w:id="1808"/>
            <w:r>
              <w:t>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28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2.1.01</w:t>
            </w:r>
          </w:p>
        </w:tc>
        <w:tc>
          <w:tcPr>
            <w:tcW w:w="328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2.1.02</w:t>
            </w:r>
          </w:p>
        </w:tc>
        <w:tc>
          <w:tcPr>
            <w:tcW w:w="328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65"/>
          <w:footerReference w:type="default" r:id="rId866"/>
          <w:headerReference w:type="first" r:id="rId867"/>
          <w:footerReference w:type="first" r:id="rId86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474"/>
        <w:gridCol w:w="340"/>
        <w:gridCol w:w="1304"/>
        <w:gridCol w:w="340"/>
        <w:gridCol w:w="1757"/>
        <w:gridCol w:w="340"/>
        <w:gridCol w:w="1474"/>
        <w:gridCol w:w="340"/>
        <w:gridCol w:w="1701"/>
      </w:tblGrid>
      <w:tr w:rsidR="0021224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(электронной адрес)</w:t>
            </w:r>
          </w:p>
        </w:tc>
      </w:tr>
      <w:tr w:rsidR="00212247">
        <w:tc>
          <w:tcPr>
            <w:tcW w:w="1094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869"/>
          <w:footerReference w:type="default" r:id="rId870"/>
          <w:headerReference w:type="first" r:id="rId871"/>
          <w:footerReference w:type="first" r:id="rId87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0"/>
      </w:pPr>
      <w:r>
        <w:t>Приложение N 3</w:t>
      </w:r>
    </w:p>
    <w:p w:rsidR="00212247" w:rsidRDefault="009D5C17">
      <w:pPr>
        <w:pStyle w:val="ConsPlusNormal0"/>
        <w:jc w:val="right"/>
      </w:pPr>
      <w:r>
        <w:t>к приказу Министерства финансов</w:t>
      </w:r>
    </w:p>
    <w:p w:rsidR="00212247" w:rsidRDefault="009D5C17">
      <w:pPr>
        <w:pStyle w:val="ConsPlusNormal0"/>
        <w:jc w:val="right"/>
      </w:pPr>
      <w:r>
        <w:t>Российской Федерации</w:t>
      </w:r>
    </w:p>
    <w:p w:rsidR="00212247" w:rsidRDefault="009D5C17">
      <w:pPr>
        <w:pStyle w:val="ConsPlusNormal0"/>
        <w:jc w:val="right"/>
      </w:pPr>
      <w:r>
        <w:t>от 15.04.2021 N 61н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</w:pPr>
      <w:bookmarkStart w:id="1809" w:name="P21712"/>
      <w:bookmarkEnd w:id="1809"/>
      <w:r>
        <w:t>ПЕРЕЧЕНЬ</w:t>
      </w:r>
    </w:p>
    <w:p w:rsidR="00212247" w:rsidRDefault="009D5C17">
      <w:pPr>
        <w:pStyle w:val="ConsPlusTitle0"/>
        <w:jc w:val="center"/>
      </w:pPr>
      <w:r>
        <w:t>ФОРМ ЭЛЕКТРОННЫХ РЕГИСТРОВ БУХГАЛТЕРСКОГО УЧЕТА КЛАССА 05</w:t>
      </w:r>
    </w:p>
    <w:p w:rsidR="00212247" w:rsidRDefault="009D5C17">
      <w:pPr>
        <w:pStyle w:val="ConsPlusTitle0"/>
        <w:jc w:val="center"/>
      </w:pPr>
      <w:r>
        <w:t>"УНИФИЦИРОВАННАЯ СИСТЕМА БУХГАЛТЕРСКОЙ ФИНАНСОВОЙ, УЧЕТНОЙ</w:t>
      </w:r>
    </w:p>
    <w:p w:rsidR="00212247" w:rsidRDefault="009D5C17">
      <w:pPr>
        <w:pStyle w:val="ConsPlusTitle0"/>
        <w:jc w:val="center"/>
      </w:pPr>
      <w:r>
        <w:t>И ОТЧЕТНОЙ ДОКУМЕНТАЦИИ ОРГАНИЗАЦИЙ ГОСУДАРСТВЕННОГО</w:t>
      </w:r>
    </w:p>
    <w:p w:rsidR="00212247" w:rsidRDefault="009D5C17">
      <w:pPr>
        <w:pStyle w:val="ConsPlusTitle0"/>
        <w:jc w:val="center"/>
      </w:pPr>
      <w:r>
        <w:t>СЕКТОРА" ОКУД, ПРИМЕНЯЕМЫХ ПРИ ВЕДЕНИИ БЮДЖЕТНОГО</w:t>
      </w:r>
    </w:p>
    <w:p w:rsidR="00212247" w:rsidRDefault="009D5C17">
      <w:pPr>
        <w:pStyle w:val="ConsPlusTitle0"/>
        <w:jc w:val="center"/>
      </w:pPr>
      <w:r>
        <w:t>УЧЕТА, БУХГАЛТЕРСКОГО УЧЕТА ГОСУДАРСТВЕННЫХ</w:t>
      </w:r>
    </w:p>
    <w:p w:rsidR="00212247" w:rsidRDefault="009D5C17">
      <w:pPr>
        <w:pStyle w:val="ConsPlusTitle0"/>
        <w:jc w:val="center"/>
      </w:pPr>
      <w:r>
        <w:t>(МУНИЦИПАЛЬНЫХ) УЧРЕЖДЕНИЙ</w:t>
      </w:r>
    </w:p>
    <w:p w:rsidR="00212247" w:rsidRDefault="002122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Минфина России от 30.09.2021 N 14</w:t>
            </w:r>
            <w:r>
              <w:rPr>
                <w:color w:val="392C69"/>
              </w:rPr>
              <w:t>2н,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28.06.2022 N 100н, от 07.11.2022 N 157н)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247"/>
        <w:gridCol w:w="7256"/>
      </w:tblGrid>
      <w:tr w:rsidR="00212247"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Код формы</w:t>
            </w:r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регистра</w:t>
            </w:r>
          </w:p>
        </w:tc>
      </w:tr>
      <w:tr w:rsidR="00212247"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256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</w:tr>
      <w:tr w:rsidR="00212247"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hyperlink w:anchor="P21769" w:tooltip="                  Журнал операций по забалансовому счету │                │">
              <w:r>
                <w:rPr>
                  <w:color w:val="0000FF"/>
                </w:rPr>
                <w:t>0509213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</w:pPr>
            <w:r>
              <w:t>Журнал операций по забалансовому счету ____</w:t>
            </w:r>
          </w:p>
        </w:tc>
      </w:tr>
      <w:tr w:rsidR="00212247"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hyperlink w:anchor="P21965" w:tooltip="                            Ведомость N ______">
              <w:r>
                <w:rPr>
                  <w:color w:val="0000FF"/>
                </w:rPr>
                <w:t>0509095</w:t>
              </w:r>
            </w:hyperlink>
          </w:p>
        </w:tc>
        <w:tc>
          <w:tcPr>
            <w:tcW w:w="7256" w:type="dxa"/>
          </w:tcPr>
          <w:p w:rsidR="00212247" w:rsidRDefault="009D5C17">
            <w:pPr>
              <w:pStyle w:val="ConsPlusNormal0"/>
            </w:pPr>
            <w:r>
              <w:t>Ведомость доходов физических лиц, облагаемых НДФЛ, страховыми взносами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22132" w:tooltip="КАРТОЧКА N ___">
              <w:r>
                <w:rPr>
                  <w:color w:val="0000FF"/>
                </w:rPr>
                <w:t>0509097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Карточка учета имущества в личном пользовании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3 введен Приказом Минфина России от 30.09.2021 N 142н)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22401" w:tooltip="КАРТОЧКА N ____">
              <w:r>
                <w:rPr>
                  <w:color w:val="0000FF"/>
                </w:rPr>
                <w:t>0509211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Карточка капитальных вложений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4 введен Приказом</w:t>
            </w:r>
            <w:r>
              <w:t xml:space="preserve"> Минфина России от 28.06.2022 N 100н)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22877" w:tooltip="КАРТОЧКА N ____">
              <w:r>
                <w:rPr>
                  <w:color w:val="0000FF"/>
                </w:rPr>
                <w:t>0509214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both"/>
            </w:pPr>
            <w:r>
              <w:t>Карточка учета права пользования нефинансовым активом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5 введен Приказом Минфина России от 28.06.2022 N 100н)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23261" w:tooltip="ИНВЕНТАРНАЯ КАРТОЧКА N _______">
              <w:r>
                <w:rPr>
                  <w:color w:val="0000FF"/>
                </w:rPr>
                <w:t>0509215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Инвентарная карточка учета нефинансовых активов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6 введен Приказом Минфина России от 07.11.2022 N 157н)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hyperlink w:anchor="P23920" w:tooltip="ИНВЕНТАРНАЯ КАРТОЧКА N _______">
              <w:r>
                <w:rPr>
                  <w:color w:val="0000FF"/>
                </w:rPr>
                <w:t>0509216</w:t>
              </w:r>
            </w:hyperlink>
          </w:p>
        </w:tc>
        <w:tc>
          <w:tcPr>
            <w:tcW w:w="7256" w:type="dxa"/>
            <w:tcBorders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r>
              <w:t>Инвентарная карточка группового учета нефинансовых активов</w:t>
            </w:r>
          </w:p>
        </w:tc>
      </w:tr>
      <w:tr w:rsidR="00212247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(п. 7 введен Приказом Минфина России от 07.11.2022 N 157н)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0"/>
      </w:pPr>
      <w:r>
        <w:t>Приложение N 4</w:t>
      </w:r>
    </w:p>
    <w:p w:rsidR="00212247" w:rsidRDefault="009D5C17">
      <w:pPr>
        <w:pStyle w:val="ConsPlusNormal0"/>
        <w:jc w:val="right"/>
      </w:pPr>
      <w:r>
        <w:t>к приказу Министерства финансов</w:t>
      </w:r>
    </w:p>
    <w:p w:rsidR="00212247" w:rsidRDefault="009D5C17">
      <w:pPr>
        <w:pStyle w:val="ConsPlusNormal0"/>
        <w:jc w:val="right"/>
      </w:pPr>
      <w:r>
        <w:t>Российской Федерации</w:t>
      </w:r>
    </w:p>
    <w:p w:rsidR="00212247" w:rsidRDefault="009D5C17">
      <w:pPr>
        <w:pStyle w:val="ConsPlusNormal0"/>
        <w:jc w:val="right"/>
      </w:pPr>
      <w:r>
        <w:t>от 15.04.2021 N 61н</w:t>
      </w:r>
    </w:p>
    <w:p w:rsidR="00212247" w:rsidRDefault="002122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Минфина России от 30.09.2021 N 142н,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28.06.2022 N 100н, от 07.11.2022 N 157н,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                ┌────────────────┐</w:t>
      </w:r>
    </w:p>
    <w:p w:rsidR="00212247" w:rsidRDefault="009D5C17">
      <w:pPr>
        <w:pStyle w:val="ConsPlusNonformat0"/>
        <w:jc w:val="both"/>
      </w:pPr>
      <w:bookmarkStart w:id="1810" w:name="P21769"/>
      <w:bookmarkEnd w:id="1810"/>
      <w:r>
        <w:t xml:space="preserve">                  Журнал операций по забалансовому счету │                │</w:t>
      </w:r>
    </w:p>
    <w:p w:rsidR="00212247" w:rsidRDefault="009D5C17">
      <w:pPr>
        <w:pStyle w:val="ConsPlusNonformat0"/>
        <w:jc w:val="both"/>
      </w:pPr>
      <w:r>
        <w:t xml:space="preserve">                                                         └────────────────┘</w:t>
      </w:r>
    </w:p>
    <w:p w:rsidR="00212247" w:rsidRDefault="009D5C17">
      <w:pPr>
        <w:pStyle w:val="ConsPlusNonformat0"/>
        <w:jc w:val="both"/>
      </w:pPr>
      <w:r>
        <w:t xml:space="preserve">                ___________________________________________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231"/>
        <w:gridCol w:w="1306"/>
        <w:gridCol w:w="1104"/>
      </w:tblGrid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0509213</w:t>
            </w: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 _________ 20__ г.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both"/>
            </w:pPr>
            <w:r>
              <w:t>Учреждение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811" w:name="P21805"/>
            <w:bookmarkEnd w:id="1811"/>
            <w:r>
              <w:t>Тип журнала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(операции текущего периода/исправление ошибок прошлых лет)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812" w:name="P21813"/>
            <w:bookmarkEnd w:id="1812"/>
            <w:r>
              <w:t>Условия выборки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(перечень аналитических признаков объекта учета)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73"/>
          <w:footerReference w:type="default" r:id="rId874"/>
          <w:headerReference w:type="first" r:id="rId875"/>
          <w:footerReference w:type="first" r:id="rId87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66"/>
        <w:gridCol w:w="794"/>
        <w:gridCol w:w="1020"/>
        <w:gridCol w:w="794"/>
        <w:gridCol w:w="964"/>
        <w:gridCol w:w="964"/>
        <w:gridCol w:w="1474"/>
        <w:gridCol w:w="964"/>
        <w:gridCol w:w="1020"/>
        <w:gridCol w:w="1247"/>
        <w:gridCol w:w="1417"/>
        <w:gridCol w:w="1474"/>
        <w:gridCol w:w="1247"/>
      </w:tblGrid>
      <w:tr w:rsidR="00212247"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операции</w:t>
            </w:r>
          </w:p>
        </w:tc>
        <w:tc>
          <w:tcPr>
            <w:tcW w:w="2380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Содержание операции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учета</w:t>
            </w:r>
          </w:p>
        </w:tc>
        <w:tc>
          <w:tcPr>
            <w:tcW w:w="3402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Аналитические признаки объекта учета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аналитического счета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Наличие на начало периода (операции)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Увеличение по счету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Уменьшение по счету</w:t>
            </w:r>
          </w:p>
        </w:tc>
        <w:tc>
          <w:tcPr>
            <w:tcW w:w="124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Наличие на конец периода (операции)</w:t>
            </w:r>
          </w:p>
        </w:tc>
      </w:tr>
      <w:tr w:rsidR="00212247"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код КОСГУ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813" w:name="P21841"/>
            <w:bookmarkEnd w:id="1813"/>
            <w:r>
              <w:t>1</w:t>
            </w:r>
          </w:p>
        </w:tc>
        <w:tc>
          <w:tcPr>
            <w:tcW w:w="566" w:type="dxa"/>
          </w:tcPr>
          <w:p w:rsidR="00212247" w:rsidRDefault="009D5C17">
            <w:pPr>
              <w:pStyle w:val="ConsPlusNormal0"/>
              <w:jc w:val="center"/>
            </w:pPr>
            <w:bookmarkStart w:id="1814" w:name="P21842"/>
            <w:bookmarkEnd w:id="1814"/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815" w:name="P21844"/>
            <w:bookmarkEnd w:id="1815"/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816" w:name="P21845"/>
            <w:bookmarkEnd w:id="1816"/>
            <w:r>
              <w:t>5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817" w:name="P21846"/>
            <w:bookmarkEnd w:id="1817"/>
            <w:r>
              <w:t>6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818" w:name="P21847"/>
            <w:bookmarkEnd w:id="1818"/>
            <w:r>
              <w:t>7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1819" w:name="P21849"/>
            <w:bookmarkEnd w:id="1819"/>
            <w:r>
              <w:t>9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820" w:name="P21850"/>
            <w:bookmarkEnd w:id="1820"/>
            <w:r>
              <w:t>10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821" w:name="P21851"/>
            <w:bookmarkEnd w:id="1821"/>
            <w:r>
              <w:t>11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1822" w:name="P21852"/>
            <w:bookmarkEnd w:id="1822"/>
            <w:r>
              <w:t>12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823" w:name="P21853"/>
            <w:bookmarkEnd w:id="1823"/>
            <w:r>
              <w:t>13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824" w:name="P21854"/>
            <w:bookmarkEnd w:id="1824"/>
            <w:r>
              <w:t>14</w:t>
            </w:r>
          </w:p>
        </w:tc>
      </w:tr>
      <w:tr w:rsidR="00212247"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il"/>
          </w:tblBorders>
        </w:tblPrEx>
        <w:tc>
          <w:tcPr>
            <w:tcW w:w="4251" w:type="dxa"/>
            <w:gridSpan w:val="5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забалансовому счету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il"/>
          </w:tblBorders>
        </w:tblPrEx>
        <w:tc>
          <w:tcPr>
            <w:tcW w:w="4251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в том числе:</w:t>
            </w:r>
          </w:p>
          <w:p w:rsidR="00212247" w:rsidRDefault="009D5C17">
            <w:pPr>
              <w:pStyle w:val="ConsPlusNormal0"/>
              <w:jc w:val="right"/>
            </w:pPr>
            <w:r>
              <w:t>по аналитической группе: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il"/>
          </w:tblBorders>
        </w:tblPrEx>
        <w:tc>
          <w:tcPr>
            <w:tcW w:w="4251" w:type="dxa"/>
            <w:gridSpan w:val="5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из них: по объектам учета (с указанием аналитических признаков):</w:t>
            </w:r>
          </w:p>
        </w:tc>
        <w:tc>
          <w:tcPr>
            <w:tcW w:w="96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nil"/>
          </w:tblBorders>
        </w:tblPrEx>
        <w:tc>
          <w:tcPr>
            <w:tcW w:w="4251" w:type="dxa"/>
            <w:gridSpan w:val="5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1474"/>
        <w:gridCol w:w="340"/>
        <w:gridCol w:w="1587"/>
        <w:gridCol w:w="340"/>
        <w:gridCol w:w="1531"/>
        <w:gridCol w:w="453"/>
        <w:gridCol w:w="1417"/>
        <w:gridCol w:w="340"/>
        <w:gridCol w:w="1587"/>
      </w:tblGrid>
      <w:tr w:rsidR="0021224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</w:pPr>
            <w:r>
              <w:t>Количество листов приложений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7595" w:type="dxa"/>
            <w:gridSpan w:val="8"/>
            <w:tcBorders>
              <w:top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Главный бухгалтер (уполномоченное лицо)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79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blPrEx>
          <w:tblBorders>
            <w:insideV w:val="none" w:sz="0" w:space="0" w:color="auto"/>
          </w:tblBorders>
        </w:tblPrEx>
        <w:tc>
          <w:tcPr>
            <w:tcW w:w="1116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877"/>
          <w:footerReference w:type="default" r:id="rId878"/>
          <w:headerReference w:type="first" r:id="rId879"/>
          <w:footerReference w:type="first" r:id="rId88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bookmarkStart w:id="1825" w:name="P21965"/>
      <w:bookmarkEnd w:id="1825"/>
      <w:r>
        <w:t xml:space="preserve">                            Ведомость N ______</w:t>
      </w:r>
    </w:p>
    <w:p w:rsidR="00212247" w:rsidRDefault="009D5C17">
      <w:pPr>
        <w:pStyle w:val="ConsPlusNonformat0"/>
        <w:jc w:val="both"/>
      </w:pPr>
      <w:r>
        <w:t xml:space="preserve">       доходов физических лиц, облагаемых НДФЛ, страховыми взносами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138"/>
        <w:gridCol w:w="1360"/>
        <w:gridCol w:w="1190"/>
      </w:tblGrid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0509095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 _________ 20__ г.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_____________________________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код по Сводному реестру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81"/>
          <w:footerReference w:type="default" r:id="rId882"/>
          <w:headerReference w:type="first" r:id="rId883"/>
          <w:footerReference w:type="first" r:id="rId88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361"/>
        <w:gridCol w:w="1020"/>
        <w:gridCol w:w="964"/>
        <w:gridCol w:w="624"/>
        <w:gridCol w:w="794"/>
        <w:gridCol w:w="1020"/>
        <w:gridCol w:w="1304"/>
        <w:gridCol w:w="1077"/>
        <w:gridCol w:w="1304"/>
        <w:gridCol w:w="1474"/>
      </w:tblGrid>
      <w:tr w:rsidR="00212247">
        <w:tc>
          <w:tcPr>
            <w:tcW w:w="51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36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Учетный номер</w:t>
            </w:r>
          </w:p>
        </w:tc>
        <w:tc>
          <w:tcPr>
            <w:tcW w:w="2382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дохода</w:t>
            </w: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по документу-основанию, всего</w:t>
            </w:r>
          </w:p>
        </w:tc>
        <w:tc>
          <w:tcPr>
            <w:tcW w:w="3855" w:type="dxa"/>
            <w:gridSpan w:val="3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Из них облагаемая база: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по налогу на доходы физических лиц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для начисления страховых взносов</w:t>
            </w:r>
          </w:p>
        </w:tc>
        <w:tc>
          <w:tcPr>
            <w:tcW w:w="147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для начисления страховых взносов по травматизму</w:t>
            </w:r>
          </w:p>
        </w:tc>
      </w:tr>
      <w:tr w:rsidR="00212247">
        <w:tc>
          <w:tcPr>
            <w:tcW w:w="51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</w:tr>
      <w:tr w:rsidR="00212247">
        <w:tc>
          <w:tcPr>
            <w:tcW w:w="510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10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10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10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10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10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597" w:type="dxa"/>
            <w:gridSpan w:val="8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885"/>
          <w:footerReference w:type="default" r:id="rId886"/>
          <w:headerReference w:type="first" r:id="rId887"/>
          <w:footerReference w:type="first" r:id="rId88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1417"/>
        <w:gridCol w:w="340"/>
        <w:gridCol w:w="1133"/>
        <w:gridCol w:w="340"/>
        <w:gridCol w:w="1587"/>
        <w:gridCol w:w="340"/>
        <w:gridCol w:w="340"/>
        <w:gridCol w:w="453"/>
        <w:gridCol w:w="340"/>
        <w:gridCol w:w="1020"/>
        <w:gridCol w:w="396"/>
        <w:gridCol w:w="396"/>
        <w:gridCol w:w="396"/>
      </w:tblGrid>
      <w:tr w:rsidR="0021224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Составил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"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г.</w:t>
            </w:r>
          </w:p>
        </w:tc>
      </w:tr>
      <w:tr w:rsidR="0021224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34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Проверил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"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г.</w:t>
            </w:r>
          </w:p>
        </w:tc>
      </w:tr>
      <w:tr w:rsidR="0021224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34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30.09.2021 N 142н)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center"/>
        <w:outlineLvl w:val="1"/>
      </w:pPr>
      <w:bookmarkStart w:id="1826" w:name="P22132"/>
      <w:bookmarkEnd w:id="1826"/>
      <w:r>
        <w:t>КАРТОЧКА N ___</w:t>
      </w:r>
    </w:p>
    <w:p w:rsidR="00212247" w:rsidRDefault="009D5C17">
      <w:pPr>
        <w:pStyle w:val="ConsPlusNormal0"/>
        <w:jc w:val="center"/>
      </w:pPr>
      <w:r>
        <w:t>учета имущества в личном пользовании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520"/>
        <w:gridCol w:w="1707"/>
        <w:gridCol w:w="1361"/>
        <w:gridCol w:w="1077"/>
      </w:tblGrid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0509097</w:t>
            </w: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 открытия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 закрытия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5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5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5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5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5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Ответственное лицо, получающее имущество</w:t>
            </w:r>
          </w:p>
        </w:tc>
        <w:tc>
          <w:tcPr>
            <w:tcW w:w="5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руб. (с точностью до второго десятичного знака)</w:t>
            </w:r>
          </w:p>
        </w:tc>
        <w:tc>
          <w:tcPr>
            <w:tcW w:w="5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 формирования карточки (по требованию)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827" w:name="P22188"/>
      <w:bookmarkEnd w:id="1827"/>
      <w:r>
        <w:t>1. Обеспечение имуществом ответственного лица, получающего имущество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89"/>
          <w:footerReference w:type="default" r:id="rId890"/>
          <w:headerReference w:type="first" r:id="rId891"/>
          <w:footerReference w:type="first" r:id="rId89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134"/>
        <w:gridCol w:w="1320"/>
        <w:gridCol w:w="1077"/>
        <w:gridCol w:w="1871"/>
        <w:gridCol w:w="1304"/>
        <w:gridCol w:w="1020"/>
        <w:gridCol w:w="737"/>
        <w:gridCol w:w="850"/>
        <w:gridCol w:w="964"/>
      </w:tblGrid>
      <w:tr w:rsidR="00212247">
        <w:tc>
          <w:tcPr>
            <w:tcW w:w="107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245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Норма выдачи</w:t>
            </w:r>
          </w:p>
        </w:tc>
        <w:tc>
          <w:tcPr>
            <w:tcW w:w="187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Срок использования по нормативу (месяцев)</w:t>
            </w: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условия возврата имущества</w:t>
            </w:r>
          </w:p>
        </w:tc>
        <w:tc>
          <w:tcPr>
            <w:tcW w:w="3571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Всего имущества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320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в пользовании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к выдаче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к возврату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 снятию с учета</w:t>
            </w:r>
          </w:p>
        </w:tc>
      </w:tr>
      <w:tr w:rsidR="00212247">
        <w:tc>
          <w:tcPr>
            <w:tcW w:w="107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28" w:name="P22202"/>
            <w:bookmarkEnd w:id="1828"/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1829" w:name="P22203"/>
            <w:bookmarkEnd w:id="1829"/>
            <w:r>
              <w:t>2</w:t>
            </w:r>
          </w:p>
        </w:tc>
        <w:tc>
          <w:tcPr>
            <w:tcW w:w="1320" w:type="dxa"/>
          </w:tcPr>
          <w:p w:rsidR="00212247" w:rsidRDefault="009D5C17">
            <w:pPr>
              <w:pStyle w:val="ConsPlusNormal0"/>
              <w:jc w:val="center"/>
            </w:pPr>
            <w:bookmarkStart w:id="1830" w:name="P22204"/>
            <w:bookmarkEnd w:id="1830"/>
            <w:r>
              <w:t>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831" w:name="P22205"/>
            <w:bookmarkEnd w:id="1831"/>
            <w:r>
              <w:t>4</w:t>
            </w:r>
          </w:p>
        </w:tc>
        <w:tc>
          <w:tcPr>
            <w:tcW w:w="1871" w:type="dxa"/>
          </w:tcPr>
          <w:p w:rsidR="00212247" w:rsidRDefault="009D5C17">
            <w:pPr>
              <w:pStyle w:val="ConsPlusNormal0"/>
              <w:jc w:val="center"/>
            </w:pPr>
            <w:bookmarkStart w:id="1832" w:name="P22206"/>
            <w:bookmarkEnd w:id="1832"/>
            <w:r>
              <w:t>5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1833" w:name="P22207"/>
            <w:bookmarkEnd w:id="1833"/>
            <w:r>
              <w:t>6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834" w:name="P22208"/>
            <w:bookmarkEnd w:id="1834"/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835" w:name="P22209"/>
            <w:bookmarkEnd w:id="1835"/>
            <w:r>
              <w:t>8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836" w:name="P22210"/>
            <w:bookmarkEnd w:id="1836"/>
            <w:r>
              <w:t>9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37" w:name="P22211"/>
            <w:bookmarkEnd w:id="1837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838" w:name="P22233"/>
      <w:bookmarkEnd w:id="1838"/>
      <w:r>
        <w:t>2. Основные средства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874"/>
        <w:gridCol w:w="1020"/>
        <w:gridCol w:w="624"/>
        <w:gridCol w:w="624"/>
        <w:gridCol w:w="1459"/>
        <w:gridCol w:w="794"/>
        <w:gridCol w:w="567"/>
        <w:gridCol w:w="454"/>
        <w:gridCol w:w="850"/>
        <w:gridCol w:w="680"/>
        <w:gridCol w:w="567"/>
        <w:gridCol w:w="397"/>
        <w:gridCol w:w="850"/>
        <w:gridCol w:w="737"/>
      </w:tblGrid>
      <w:tr w:rsidR="00212247">
        <w:tc>
          <w:tcPr>
            <w:tcW w:w="2008" w:type="dxa"/>
            <w:gridSpan w:val="2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Лицо, ответственное за выдачу имущества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объекта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Норма выдачи</w:t>
            </w:r>
          </w:p>
        </w:tc>
        <w:tc>
          <w:tcPr>
            <w:tcW w:w="145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Срок использования по нормативу (месяцев)</w:t>
            </w:r>
          </w:p>
        </w:tc>
        <w:tc>
          <w:tcPr>
            <w:tcW w:w="2665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Выдача</w:t>
            </w:r>
          </w:p>
        </w:tc>
        <w:tc>
          <w:tcPr>
            <w:tcW w:w="2494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Возврат (снятие с учета)</w:t>
            </w:r>
          </w:p>
        </w:tc>
        <w:tc>
          <w:tcPr>
            <w:tcW w:w="73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Характеристика объекта</w:t>
            </w:r>
          </w:p>
        </w:tc>
      </w:tr>
      <w:tr w:rsidR="00212247">
        <w:tc>
          <w:tcPr>
            <w:tcW w:w="0" w:type="auto"/>
            <w:gridSpan w:val="2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81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первоначальная (балансовая) стоимость</w:t>
            </w:r>
          </w:p>
        </w:tc>
        <w:tc>
          <w:tcPr>
            <w:tcW w:w="1644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первоначальная (балансовая) стоимость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</w:tblBorders>
        </w:tblPrEx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874" w:type="dxa"/>
          </w:tcPr>
          <w:p w:rsidR="00212247" w:rsidRDefault="009D5C17">
            <w:pPr>
              <w:pStyle w:val="ConsPlusNormal0"/>
              <w:jc w:val="center"/>
            </w:pPr>
            <w:r>
              <w:t>учетный (табельный) 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39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3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39" w:name="P22255"/>
            <w:bookmarkEnd w:id="1839"/>
            <w:r>
              <w:t>1</w:t>
            </w:r>
          </w:p>
        </w:tc>
        <w:tc>
          <w:tcPr>
            <w:tcW w:w="874" w:type="dxa"/>
          </w:tcPr>
          <w:p w:rsidR="00212247" w:rsidRDefault="009D5C17">
            <w:pPr>
              <w:pStyle w:val="ConsPlusNormal0"/>
              <w:jc w:val="center"/>
            </w:pPr>
            <w:bookmarkStart w:id="1840" w:name="P22256"/>
            <w:bookmarkEnd w:id="1840"/>
            <w:r>
              <w:t>2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841" w:name="P22257"/>
            <w:bookmarkEnd w:id="1841"/>
            <w:r>
              <w:t>3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842" w:name="P22258"/>
            <w:bookmarkEnd w:id="1842"/>
            <w:r>
              <w:t>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1843" w:name="P22259"/>
            <w:bookmarkEnd w:id="1843"/>
            <w:r>
              <w:t>5</w:t>
            </w:r>
          </w:p>
        </w:tc>
        <w:tc>
          <w:tcPr>
            <w:tcW w:w="1459" w:type="dxa"/>
          </w:tcPr>
          <w:p w:rsidR="00212247" w:rsidRDefault="009D5C17">
            <w:pPr>
              <w:pStyle w:val="ConsPlusNormal0"/>
              <w:jc w:val="center"/>
            </w:pPr>
            <w:bookmarkStart w:id="1844" w:name="P22260"/>
            <w:bookmarkEnd w:id="1844"/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bookmarkStart w:id="1845" w:name="P22261"/>
            <w:bookmarkEnd w:id="1845"/>
            <w:r>
              <w:t>7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846" w:name="P22264"/>
            <w:bookmarkEnd w:id="1846"/>
            <w:r>
              <w:t>10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847" w:name="P22265"/>
            <w:bookmarkEnd w:id="1847"/>
            <w:r>
              <w:t>11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97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848" w:name="P22268"/>
            <w:bookmarkEnd w:id="1848"/>
            <w:r>
              <w:t>14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5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849" w:name="P22286"/>
      <w:bookmarkEnd w:id="1849"/>
      <w:r>
        <w:t>3. Материальные запасы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878"/>
        <w:gridCol w:w="737"/>
        <w:gridCol w:w="567"/>
        <w:gridCol w:w="680"/>
        <w:gridCol w:w="878"/>
        <w:gridCol w:w="567"/>
        <w:gridCol w:w="1464"/>
        <w:gridCol w:w="567"/>
        <w:gridCol w:w="737"/>
        <w:gridCol w:w="567"/>
        <w:gridCol w:w="454"/>
        <w:gridCol w:w="850"/>
        <w:gridCol w:w="510"/>
        <w:gridCol w:w="680"/>
        <w:gridCol w:w="454"/>
        <w:gridCol w:w="454"/>
        <w:gridCol w:w="850"/>
        <w:gridCol w:w="737"/>
      </w:tblGrid>
      <w:tr w:rsidR="00212247">
        <w:tc>
          <w:tcPr>
            <w:tcW w:w="2012" w:type="dxa"/>
            <w:gridSpan w:val="2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Лицо, ответственное за выдачу имущества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объекта</w:t>
            </w:r>
          </w:p>
        </w:tc>
        <w:tc>
          <w:tcPr>
            <w:tcW w:w="1558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Норма выдачи</w:t>
            </w:r>
          </w:p>
        </w:tc>
        <w:tc>
          <w:tcPr>
            <w:tcW w:w="14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Срок использования по нормативу (месяцев)</w:t>
            </w:r>
          </w:p>
        </w:tc>
        <w:tc>
          <w:tcPr>
            <w:tcW w:w="3175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Выдача</w:t>
            </w:r>
          </w:p>
        </w:tc>
        <w:tc>
          <w:tcPr>
            <w:tcW w:w="2948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Возврат (снятие с учета)</w:t>
            </w:r>
          </w:p>
        </w:tc>
        <w:tc>
          <w:tcPr>
            <w:tcW w:w="73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Характеристика объекта</w:t>
            </w:r>
          </w:p>
        </w:tc>
      </w:tr>
      <w:tr w:rsidR="00212247">
        <w:tc>
          <w:tcPr>
            <w:tcW w:w="0" w:type="auto"/>
            <w:gridSpan w:val="2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75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первоначальная (балансовая) стоимость</w:t>
            </w:r>
          </w:p>
        </w:tc>
        <w:tc>
          <w:tcPr>
            <w:tcW w:w="5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58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первоначальная (балансовая) стоимость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3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учетный (табельный) 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3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50" w:name="P22313"/>
            <w:bookmarkEnd w:id="1850"/>
            <w:r>
              <w:t>1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bookmarkStart w:id="1851" w:name="P22314"/>
            <w:bookmarkEnd w:id="1851"/>
            <w:r>
              <w:t>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bookmarkStart w:id="1852" w:name="P22315"/>
            <w:bookmarkEnd w:id="1852"/>
            <w:r>
              <w:t>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853" w:name="P22316"/>
            <w:bookmarkEnd w:id="1853"/>
            <w:r>
              <w:t>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854" w:name="P22317"/>
            <w:bookmarkEnd w:id="1854"/>
            <w:r>
              <w:t>5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bookmarkStart w:id="1855" w:name="P22318"/>
            <w:bookmarkEnd w:id="1855"/>
            <w:r>
              <w:t>6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856" w:name="P22319"/>
            <w:bookmarkEnd w:id="1856"/>
            <w:r>
              <w:t>7</w:t>
            </w:r>
          </w:p>
        </w:tc>
        <w:tc>
          <w:tcPr>
            <w:tcW w:w="1464" w:type="dxa"/>
          </w:tcPr>
          <w:p w:rsidR="00212247" w:rsidRDefault="009D5C17">
            <w:pPr>
              <w:pStyle w:val="ConsPlusNormal0"/>
              <w:jc w:val="center"/>
            </w:pPr>
            <w:bookmarkStart w:id="1857" w:name="P22320"/>
            <w:bookmarkEnd w:id="1857"/>
            <w:r>
              <w:t>8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bookmarkStart w:id="1858" w:name="P22321"/>
            <w:bookmarkEnd w:id="1858"/>
            <w:r>
              <w:t>9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859" w:name="P22325"/>
            <w:bookmarkEnd w:id="1859"/>
            <w:r>
              <w:t>13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1860" w:name="P22326"/>
            <w:bookmarkEnd w:id="1860"/>
            <w:r>
              <w:t>14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454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861" w:name="P22330"/>
            <w:bookmarkEnd w:id="1861"/>
            <w:r>
              <w:t>18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62" w:name="P22331"/>
            <w:bookmarkEnd w:id="1862"/>
            <w:r>
              <w:t>19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012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Итого по объекту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8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6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6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175" w:type="dxa"/>
            <w:gridSpan w:val="5"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97"/>
        <w:gridCol w:w="1587"/>
        <w:gridCol w:w="340"/>
        <w:gridCol w:w="1247"/>
        <w:gridCol w:w="340"/>
        <w:gridCol w:w="1871"/>
        <w:gridCol w:w="340"/>
        <w:gridCol w:w="1474"/>
        <w:gridCol w:w="340"/>
        <w:gridCol w:w="1417"/>
      </w:tblGrid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Карточку сформировал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55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893"/>
          <w:footerReference w:type="default" r:id="rId894"/>
          <w:headerReference w:type="first" r:id="rId895"/>
          <w:footerReference w:type="first" r:id="rId89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28.06.2022 N 100н)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402"/>
        <w:gridCol w:w="1701"/>
        <w:gridCol w:w="1129"/>
      </w:tblGrid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863" w:name="P22401"/>
            <w:bookmarkEnd w:id="1863"/>
            <w:r>
              <w:t>КАРТОЧКА N ____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капитальных вложений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0509211</w:t>
            </w: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bookmarkStart w:id="1864" w:name="P22410"/>
            <w:bookmarkEnd w:id="1864"/>
            <w:r>
              <w:t>Дата открытия карточки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 закрытия карточки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865" w:name="P22436"/>
            <w:bookmarkEnd w:id="1865"/>
            <w:r>
              <w:t>Ответственное лицо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1644"/>
        <w:gridCol w:w="340"/>
        <w:gridCol w:w="1701"/>
        <w:gridCol w:w="1928"/>
        <w:gridCol w:w="1077"/>
      </w:tblGrid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 софинансировании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</w:pPr>
            <w:bookmarkStart w:id="1866" w:name="P22450"/>
            <w:bookmarkEnd w:id="1866"/>
            <w:r>
              <w:t>Номер счета капитальных вложений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bookmarkStart w:id="1867" w:name="P22454"/>
            <w:bookmarkEnd w:id="1867"/>
            <w:r>
              <w:t>Дата формирования карточки (по требованию)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</w:pPr>
            <w:bookmarkStart w:id="1868" w:name="P22468"/>
            <w:bookmarkEnd w:id="1868"/>
            <w:r>
              <w:t>Учетный номер объекта (группы объектов) капитальных вложений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869" w:name="P22475"/>
      <w:bookmarkEnd w:id="1869"/>
      <w:r>
        <w:t>1. Сведения об объекте (группе объектов) капитальных вложений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897"/>
          <w:footerReference w:type="default" r:id="rId898"/>
          <w:headerReference w:type="first" r:id="rId899"/>
          <w:footerReference w:type="first" r:id="rId90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0"/>
        <w:gridCol w:w="1190"/>
        <w:gridCol w:w="907"/>
        <w:gridCol w:w="1133"/>
        <w:gridCol w:w="1077"/>
        <w:gridCol w:w="793"/>
        <w:gridCol w:w="850"/>
        <w:gridCol w:w="850"/>
        <w:gridCol w:w="907"/>
        <w:gridCol w:w="1303"/>
        <w:gridCol w:w="1020"/>
        <w:gridCol w:w="1020"/>
        <w:gridCol w:w="963"/>
        <w:gridCol w:w="1360"/>
      </w:tblGrid>
      <w:tr w:rsidR="00212247">
        <w:tc>
          <w:tcPr>
            <w:tcW w:w="136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Вид имущества</w:t>
            </w:r>
          </w:p>
        </w:tc>
        <w:tc>
          <w:tcPr>
            <w:tcW w:w="119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13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Учетный (инвентарный) номер до поступления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 за единицу</w:t>
            </w:r>
          </w:p>
        </w:tc>
        <w:tc>
          <w:tcPr>
            <w:tcW w:w="79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3060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Результаты инвентаризации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Год начала формирования вложений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завершения формирования вложений</w:t>
            </w:r>
          </w:p>
        </w:tc>
        <w:tc>
          <w:tcPr>
            <w:tcW w:w="96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ввода в эксплуатацию объекта недвижимости</w:t>
            </w:r>
          </w:p>
        </w:tc>
        <w:tc>
          <w:tcPr>
            <w:tcW w:w="1360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 государственной регистрации права собственности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  <w:tc>
          <w:tcPr>
            <w:tcW w:w="130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целевая функция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на начало отчетного периода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 конец отчетного периода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6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70" w:name="P22493"/>
            <w:bookmarkEnd w:id="1870"/>
            <w:r>
              <w:t>1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bookmarkStart w:id="1871" w:name="P22494"/>
            <w:bookmarkEnd w:id="1871"/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872" w:name="P22495"/>
            <w:bookmarkEnd w:id="1872"/>
            <w:r>
              <w:t>3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873" w:name="P22496"/>
            <w:bookmarkEnd w:id="1873"/>
            <w:r>
              <w:t>4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874" w:name="P22497"/>
            <w:bookmarkEnd w:id="1874"/>
            <w:r>
              <w:t>5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bookmarkStart w:id="1875" w:name="P22498"/>
            <w:bookmarkEnd w:id="1875"/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876" w:name="P22499"/>
            <w:bookmarkEnd w:id="1876"/>
            <w:r>
              <w:t>7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877" w:name="P22500"/>
            <w:bookmarkEnd w:id="1877"/>
            <w:r>
              <w:t>8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bookmarkStart w:id="1878" w:name="P22501"/>
            <w:bookmarkEnd w:id="1878"/>
            <w:r>
              <w:t>9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bookmarkStart w:id="1879" w:name="P22502"/>
            <w:bookmarkEnd w:id="1879"/>
            <w:r>
              <w:t>10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880" w:name="P22503"/>
            <w:bookmarkEnd w:id="1880"/>
            <w:r>
              <w:t>11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881" w:name="P22504"/>
            <w:bookmarkEnd w:id="1881"/>
            <w:r>
              <w:t>12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bookmarkStart w:id="1882" w:name="P22505"/>
            <w:bookmarkEnd w:id="1882"/>
            <w:r>
              <w:t>13</w:t>
            </w:r>
          </w:p>
        </w:tc>
        <w:tc>
          <w:tcPr>
            <w:tcW w:w="136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83" w:name="P22506"/>
            <w:bookmarkEnd w:id="1883"/>
            <w:r>
              <w:t>14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901"/>
          <w:footerReference w:type="default" r:id="rId902"/>
          <w:headerReference w:type="first" r:id="rId903"/>
          <w:footerReference w:type="first" r:id="rId90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2"/>
      </w:tblGrid>
      <w:tr w:rsidR="0021224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884" w:name="P22522"/>
            <w:bookmarkEnd w:id="1884"/>
            <w:r>
              <w:t>2. Характеристики объекта (группы объектов) капитальных вложений</w:t>
            </w:r>
          </w:p>
        </w:tc>
      </w:tr>
      <w:tr w:rsidR="002122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885" w:name="P22523"/>
            <w:bookmarkEnd w:id="1885"/>
            <w:r>
              <w:t xml:space="preserve">2.1 Наименование объекта </w:t>
            </w:r>
            <w:hyperlink w:anchor="P22584" w:tooltip="&lt;*&gt; Количество подразделов определяется количеством объектов капитальных вложений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05"/>
          <w:footerReference w:type="default" r:id="rId906"/>
          <w:headerReference w:type="first" r:id="rId907"/>
          <w:footerReference w:type="first" r:id="rId90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1360"/>
        <w:gridCol w:w="1530"/>
        <w:gridCol w:w="680"/>
        <w:gridCol w:w="850"/>
        <w:gridCol w:w="1020"/>
        <w:gridCol w:w="1700"/>
        <w:gridCol w:w="1700"/>
        <w:gridCol w:w="1133"/>
        <w:gridCol w:w="1190"/>
        <w:gridCol w:w="1077"/>
        <w:gridCol w:w="963"/>
        <w:gridCol w:w="907"/>
      </w:tblGrid>
      <w:tr w:rsidR="00212247">
        <w:tc>
          <w:tcPr>
            <w:tcW w:w="623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36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53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Учетный номер объектов (групп объектов) капитальных вложений, включенных в единый комплекс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Цена за единицу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3400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Признаки, характеризующие объект (группу объектов) капитальных вложений</w:t>
            </w:r>
          </w:p>
        </w:tc>
        <w:tc>
          <w:tcPr>
            <w:tcW w:w="5270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драгоценных материалов (металлов, камней)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32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04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0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детали (объекта)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r>
              <w:t>драгоценного материала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2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86" w:name="P22543"/>
            <w:bookmarkEnd w:id="1886"/>
            <w:r>
              <w:t>1</w:t>
            </w: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bookmarkStart w:id="1887" w:name="P22544"/>
            <w:bookmarkEnd w:id="1887"/>
            <w:r>
              <w:t>2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bookmarkStart w:id="1888" w:name="P22545"/>
            <w:bookmarkEnd w:id="1888"/>
            <w:r>
              <w:t>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1889" w:name="P22546"/>
            <w:bookmarkEnd w:id="1889"/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890" w:name="P22547"/>
            <w:bookmarkEnd w:id="1890"/>
            <w:r>
              <w:t>5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891" w:name="P22548"/>
            <w:bookmarkEnd w:id="1891"/>
            <w:r>
              <w:t>6</w:t>
            </w: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bookmarkStart w:id="1892" w:name="P22549"/>
            <w:bookmarkEnd w:id="1892"/>
            <w:r>
              <w:t>7</w:t>
            </w: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bookmarkStart w:id="1893" w:name="P22550"/>
            <w:bookmarkEnd w:id="1893"/>
            <w:r>
              <w:t>8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894" w:name="P22551"/>
            <w:bookmarkEnd w:id="1894"/>
            <w:r>
              <w:t>9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895" w:name="P22555"/>
            <w:bookmarkEnd w:id="1895"/>
            <w:r>
              <w:t>13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23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23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909"/>
          <w:footerReference w:type="default" r:id="rId910"/>
          <w:headerReference w:type="first" r:id="rId911"/>
          <w:footerReference w:type="first" r:id="rId91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1896" w:name="P22584"/>
      <w:bookmarkEnd w:id="1896"/>
      <w:r>
        <w:t>&lt;*&gt; Количество подразделов определяется количеством объектов капитальных вложений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4"/>
      </w:pPr>
      <w:bookmarkStart w:id="1897" w:name="P22586"/>
      <w:bookmarkEnd w:id="1897"/>
      <w:r>
        <w:t>СПРАВОЧНО. Сведения из Единого государственного реестра недвижимости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437"/>
        <w:gridCol w:w="2494"/>
        <w:gridCol w:w="2154"/>
      </w:tblGrid>
      <w:tr w:rsidR="00212247">
        <w:tc>
          <w:tcPr>
            <w:tcW w:w="198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Вид объекта недвижимости</w:t>
            </w:r>
          </w:p>
        </w:tc>
        <w:tc>
          <w:tcPr>
            <w:tcW w:w="2437" w:type="dxa"/>
          </w:tcPr>
          <w:p w:rsidR="00212247" w:rsidRDefault="009D5C17">
            <w:pPr>
              <w:pStyle w:val="ConsPlusNormal0"/>
              <w:jc w:val="center"/>
            </w:pPr>
            <w:r>
              <w:t>Кадастровый номер</w:t>
            </w:r>
          </w:p>
        </w:tc>
        <w:tc>
          <w:tcPr>
            <w:tcW w:w="2494" w:type="dxa"/>
          </w:tcPr>
          <w:p w:rsidR="00212247" w:rsidRDefault="009D5C17">
            <w:pPr>
              <w:pStyle w:val="ConsPlusNormal0"/>
              <w:jc w:val="center"/>
            </w:pPr>
            <w:r>
              <w:t>Дата государственной регистрации права</w:t>
            </w:r>
          </w:p>
        </w:tc>
        <w:tc>
          <w:tcPr>
            <w:tcW w:w="215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Кадастровая стоимость</w:t>
            </w:r>
          </w:p>
        </w:tc>
      </w:tr>
      <w:tr w:rsidR="00212247">
        <w:tc>
          <w:tcPr>
            <w:tcW w:w="198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49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15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5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0509211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898" w:name="P22607"/>
      <w:bookmarkEnd w:id="1898"/>
      <w:r>
        <w:t>3. Информация об операциях с объектом (группой объектов) капитальных вложений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899" w:name="P22609"/>
      <w:bookmarkEnd w:id="1899"/>
      <w:r>
        <w:t>3.1 Информация об операциях по формированию объекта (группы объектов) капитальных вложений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13"/>
          <w:footerReference w:type="default" r:id="rId914"/>
          <w:headerReference w:type="first" r:id="rId915"/>
          <w:footerReference w:type="first" r:id="rId91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0"/>
        <w:gridCol w:w="1077"/>
        <w:gridCol w:w="1133"/>
        <w:gridCol w:w="1133"/>
        <w:gridCol w:w="793"/>
        <w:gridCol w:w="850"/>
        <w:gridCol w:w="1474"/>
        <w:gridCol w:w="793"/>
        <w:gridCol w:w="1303"/>
        <w:gridCol w:w="1020"/>
        <w:gridCol w:w="1133"/>
        <w:gridCol w:w="850"/>
        <w:gridCol w:w="1474"/>
      </w:tblGrid>
      <w:tr w:rsidR="00212247">
        <w:tc>
          <w:tcPr>
            <w:tcW w:w="170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операции</w:t>
            </w:r>
          </w:p>
        </w:tc>
        <w:tc>
          <w:tcPr>
            <w:tcW w:w="2210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bookmarkStart w:id="1900" w:name="P22612"/>
            <w:bookmarkEnd w:id="1900"/>
            <w:r>
              <w:t>Контрагент (ответственное лицо)</w:t>
            </w:r>
          </w:p>
        </w:tc>
        <w:tc>
          <w:tcPr>
            <w:tcW w:w="10823" w:type="dxa"/>
            <w:gridSpan w:val="10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Затраты в объект (группу объектов) капитальных вложений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776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79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130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вида затрат капитальных вложений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отражения в учете</w:t>
            </w:r>
          </w:p>
        </w:tc>
        <w:tc>
          <w:tcPr>
            <w:tcW w:w="198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движение вложений (инвестиций)</w:t>
            </w:r>
          </w:p>
        </w:tc>
        <w:tc>
          <w:tcPr>
            <w:tcW w:w="147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корреспондирующего счета бухгалтерского учета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поступление (увеличение)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уменьшение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0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01" w:name="P22628"/>
            <w:bookmarkEnd w:id="1901"/>
            <w:r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902" w:name="P22629"/>
            <w:bookmarkEnd w:id="1902"/>
            <w:r>
              <w:t>2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903" w:name="P22630"/>
            <w:bookmarkEnd w:id="1903"/>
            <w:r>
              <w:t>3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904" w:name="P22631"/>
            <w:bookmarkEnd w:id="1904"/>
            <w:r>
              <w:t>4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905" w:name="P22633"/>
            <w:bookmarkEnd w:id="1905"/>
            <w:r>
              <w:t>6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906" w:name="P22634"/>
            <w:bookmarkEnd w:id="1906"/>
            <w:r>
              <w:t>7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bookmarkStart w:id="1907" w:name="P22635"/>
            <w:bookmarkEnd w:id="1907"/>
            <w:r>
              <w:t>8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bookmarkStart w:id="1908" w:name="P22636"/>
            <w:bookmarkEnd w:id="1908"/>
            <w:r>
              <w:t>9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909" w:name="P22637"/>
            <w:bookmarkEnd w:id="1909"/>
            <w:r>
              <w:t>10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910" w:name="P22638"/>
            <w:bookmarkEnd w:id="1910"/>
            <w:r>
              <w:t>11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911" w:name="P22639"/>
            <w:bookmarkEnd w:id="1911"/>
            <w:r>
              <w:t>12</w:t>
            </w:r>
          </w:p>
        </w:tc>
        <w:tc>
          <w:tcPr>
            <w:tcW w:w="147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12" w:name="P22640"/>
            <w:bookmarkEnd w:id="1912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686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686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 по источникам</w:t>
            </w:r>
          </w:p>
          <w:p w:rsidR="00212247" w:rsidRDefault="009D5C17">
            <w:pPr>
              <w:pStyle w:val="ConsPlusNormal0"/>
              <w:jc w:val="right"/>
            </w:pPr>
            <w:r>
              <w:t>финансирования: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686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6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70" w:type="dxa"/>
            <w:gridSpan w:val="3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в том числе по годам: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20__</w:t>
            </w: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0256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20__</w:t>
            </w:r>
          </w:p>
        </w:tc>
        <w:tc>
          <w:tcPr>
            <w:tcW w:w="113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917"/>
          <w:footerReference w:type="default" r:id="rId918"/>
          <w:headerReference w:type="first" r:id="rId919"/>
          <w:footerReference w:type="first" r:id="rId92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913" w:name="P22704"/>
      <w:bookmarkEnd w:id="1913"/>
      <w:r>
        <w:t>3.2 Информация об операциях по выбытию объекта (группы объектов) капитальных вложений</w:t>
      </w: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0"/>
        <w:gridCol w:w="1077"/>
        <w:gridCol w:w="1133"/>
        <w:gridCol w:w="1133"/>
        <w:gridCol w:w="793"/>
        <w:gridCol w:w="850"/>
        <w:gridCol w:w="1474"/>
        <w:gridCol w:w="793"/>
        <w:gridCol w:w="1303"/>
        <w:gridCol w:w="1020"/>
        <w:gridCol w:w="1133"/>
        <w:gridCol w:w="850"/>
        <w:gridCol w:w="1474"/>
      </w:tblGrid>
      <w:tr w:rsidR="00212247">
        <w:tc>
          <w:tcPr>
            <w:tcW w:w="170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операции</w:t>
            </w:r>
          </w:p>
        </w:tc>
        <w:tc>
          <w:tcPr>
            <w:tcW w:w="2210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Контрагент (ответственное лицо)</w:t>
            </w:r>
          </w:p>
        </w:tc>
        <w:tc>
          <w:tcPr>
            <w:tcW w:w="10823" w:type="dxa"/>
            <w:gridSpan w:val="10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Выбытие объекта (группы объектов) капитальных вложений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776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79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1303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код вида затрат капитальных вложений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отражения в учете</w:t>
            </w:r>
          </w:p>
        </w:tc>
        <w:tc>
          <w:tcPr>
            <w:tcW w:w="198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движение вложений (инвестиций)</w:t>
            </w:r>
          </w:p>
        </w:tc>
        <w:tc>
          <w:tcPr>
            <w:tcW w:w="147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корреспондирующего счета бухгалтерского учета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r>
              <w:t>увеличение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выбытие (уменьшение)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0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14" w:name="P22723"/>
            <w:bookmarkEnd w:id="1914"/>
            <w:r>
              <w:t>1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915" w:name="P22724"/>
            <w:bookmarkEnd w:id="1915"/>
            <w:r>
              <w:t>2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916" w:name="P22725"/>
            <w:bookmarkEnd w:id="1916"/>
            <w:r>
              <w:t>3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917" w:name="P22726"/>
            <w:bookmarkEnd w:id="1917"/>
            <w:r>
              <w:t>4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918" w:name="P22728"/>
            <w:bookmarkEnd w:id="1918"/>
            <w:r>
              <w:t>6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bookmarkStart w:id="1919" w:name="P22729"/>
            <w:bookmarkEnd w:id="1919"/>
            <w:r>
              <w:t>7</w:t>
            </w:r>
          </w:p>
        </w:tc>
        <w:tc>
          <w:tcPr>
            <w:tcW w:w="793" w:type="dxa"/>
          </w:tcPr>
          <w:p w:rsidR="00212247" w:rsidRDefault="009D5C17">
            <w:pPr>
              <w:pStyle w:val="ConsPlusNormal0"/>
              <w:jc w:val="center"/>
            </w:pPr>
            <w:bookmarkStart w:id="1920" w:name="P22730"/>
            <w:bookmarkEnd w:id="1920"/>
            <w:r>
              <w:t>8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bookmarkStart w:id="1921" w:name="P22731"/>
            <w:bookmarkEnd w:id="1921"/>
            <w:r>
              <w:t>9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bookmarkStart w:id="1922" w:name="P22732"/>
            <w:bookmarkEnd w:id="1922"/>
            <w:r>
              <w:t>10</w:t>
            </w:r>
          </w:p>
        </w:tc>
        <w:tc>
          <w:tcPr>
            <w:tcW w:w="1133" w:type="dxa"/>
          </w:tcPr>
          <w:p w:rsidR="00212247" w:rsidRDefault="009D5C17">
            <w:pPr>
              <w:pStyle w:val="ConsPlusNormal0"/>
              <w:jc w:val="center"/>
            </w:pPr>
            <w:bookmarkStart w:id="1923" w:name="P22733"/>
            <w:bookmarkEnd w:id="1923"/>
            <w:r>
              <w:t>11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924" w:name="P22734"/>
            <w:bookmarkEnd w:id="1924"/>
            <w:r>
              <w:t>12</w:t>
            </w:r>
          </w:p>
        </w:tc>
        <w:tc>
          <w:tcPr>
            <w:tcW w:w="147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25" w:name="P22735"/>
            <w:bookmarkEnd w:id="1925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686" w:type="dxa"/>
            <w:gridSpan w:val="6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686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 по источникам</w:t>
            </w:r>
          </w:p>
          <w:p w:rsidR="00212247" w:rsidRDefault="009D5C17">
            <w:pPr>
              <w:pStyle w:val="ConsPlusNormal0"/>
              <w:jc w:val="right"/>
            </w:pPr>
            <w:r>
              <w:t>финансирования:</w:t>
            </w: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6686" w:type="dxa"/>
            <w:gridSpan w:val="6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79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926" w:name="P22788"/>
      <w:bookmarkEnd w:id="1926"/>
      <w:r>
        <w:t>4. Сведения о разукомплектованных (обособленных) объектах (группе объектов) капитальных вложений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1134"/>
        <w:gridCol w:w="1901"/>
        <w:gridCol w:w="1570"/>
        <w:gridCol w:w="1247"/>
        <w:gridCol w:w="1304"/>
        <w:gridCol w:w="1138"/>
        <w:gridCol w:w="946"/>
        <w:gridCol w:w="1020"/>
      </w:tblGrid>
      <w:tr w:rsidR="00212247">
        <w:tc>
          <w:tcPr>
            <w:tcW w:w="3969" w:type="dxa"/>
            <w:gridSpan w:val="3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347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Вид вложений</w:t>
            </w:r>
          </w:p>
        </w:tc>
        <w:tc>
          <w:tcPr>
            <w:tcW w:w="5655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Разукомплектованный (обособленный) объект (группа объектов) капитальных вложений</w:t>
            </w:r>
          </w:p>
        </w:tc>
      </w:tr>
      <w:tr w:rsidR="00212247">
        <w:tc>
          <w:tcPr>
            <w:tcW w:w="170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901" w:type="dxa"/>
          </w:tcPr>
          <w:p w:rsidR="00212247" w:rsidRDefault="009D5C17">
            <w:pPr>
              <w:pStyle w:val="ConsPlusNormal0"/>
              <w:jc w:val="center"/>
            </w:pPr>
            <w:r>
              <w:t>аналитический код по классификационному признаку</w:t>
            </w:r>
          </w:p>
        </w:tc>
        <w:tc>
          <w:tcPr>
            <w:tcW w:w="1570" w:type="dxa"/>
          </w:tcPr>
          <w:p w:rsidR="00212247" w:rsidRDefault="009D5C17">
            <w:pPr>
              <w:pStyle w:val="ConsPlusNormal0"/>
              <w:jc w:val="center"/>
            </w:pPr>
            <w:r>
              <w:t>код счета аналитического учета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учетный номер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138" w:type="dxa"/>
          </w:tcPr>
          <w:p w:rsidR="00212247" w:rsidRDefault="009D5C17">
            <w:pPr>
              <w:pStyle w:val="ConsPlusNormal0"/>
              <w:jc w:val="center"/>
            </w:pPr>
            <w:r>
              <w:t>цена за единицу</w:t>
            </w:r>
          </w:p>
        </w:tc>
        <w:tc>
          <w:tcPr>
            <w:tcW w:w="946" w:type="dxa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</w:tr>
      <w:tr w:rsidR="00212247">
        <w:tc>
          <w:tcPr>
            <w:tcW w:w="170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27" w:name="P22803"/>
            <w:bookmarkEnd w:id="1927"/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bookmarkStart w:id="1928" w:name="P22805"/>
            <w:bookmarkEnd w:id="1928"/>
            <w:r>
              <w:t>3</w:t>
            </w:r>
          </w:p>
        </w:tc>
        <w:tc>
          <w:tcPr>
            <w:tcW w:w="1901" w:type="dxa"/>
          </w:tcPr>
          <w:p w:rsidR="00212247" w:rsidRDefault="009D5C17">
            <w:pPr>
              <w:pStyle w:val="ConsPlusNormal0"/>
              <w:jc w:val="center"/>
            </w:pPr>
            <w:bookmarkStart w:id="1929" w:name="P22806"/>
            <w:bookmarkEnd w:id="1929"/>
            <w:r>
              <w:t>4</w:t>
            </w:r>
          </w:p>
        </w:tc>
        <w:tc>
          <w:tcPr>
            <w:tcW w:w="1570" w:type="dxa"/>
          </w:tcPr>
          <w:p w:rsidR="00212247" w:rsidRDefault="009D5C17">
            <w:pPr>
              <w:pStyle w:val="ConsPlusNormal0"/>
              <w:jc w:val="center"/>
            </w:pPr>
            <w:bookmarkStart w:id="1930" w:name="P22807"/>
            <w:bookmarkEnd w:id="1930"/>
            <w:r>
              <w:t>5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931" w:name="P22808"/>
            <w:bookmarkEnd w:id="1931"/>
            <w:r>
              <w:t>6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138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46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2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32" w:name="P22812"/>
            <w:bookmarkEnd w:id="1932"/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9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7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46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9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7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3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46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870" w:type="dxa"/>
            <w:gridSpan w:val="4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570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4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870" w:type="dxa"/>
            <w:gridSpan w:val="4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 по видам вложений:</w:t>
            </w:r>
          </w:p>
        </w:tc>
        <w:tc>
          <w:tcPr>
            <w:tcW w:w="157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4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5870" w:type="dxa"/>
            <w:gridSpan w:val="4"/>
            <w:tcBorders>
              <w:top w:val="nil"/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70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0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46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7"/>
        <w:gridCol w:w="1814"/>
        <w:gridCol w:w="340"/>
        <w:gridCol w:w="1474"/>
        <w:gridCol w:w="340"/>
        <w:gridCol w:w="2437"/>
        <w:gridCol w:w="340"/>
        <w:gridCol w:w="2041"/>
        <w:gridCol w:w="340"/>
        <w:gridCol w:w="1701"/>
      </w:tblGrid>
      <w:tr w:rsidR="00212247">
        <w:tc>
          <w:tcPr>
            <w:tcW w:w="27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Ответственный исполнитель бухгалтерской службы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blPrEx>
          <w:tblBorders>
            <w:insideH w:val="none" w:sz="0" w:space="0" w:color="auto"/>
          </w:tblBorders>
        </w:tblPrEx>
        <w:tc>
          <w:tcPr>
            <w:tcW w:w="136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921"/>
          <w:footerReference w:type="default" r:id="rId922"/>
          <w:headerReference w:type="first" r:id="rId923"/>
          <w:footerReference w:type="first" r:id="rId92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(введена Приказом Минфина России от 28.06.2022 N 100н)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402"/>
        <w:gridCol w:w="1701"/>
        <w:gridCol w:w="1129"/>
      </w:tblGrid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1933" w:name="P22877"/>
            <w:bookmarkEnd w:id="1933"/>
            <w:r>
              <w:t>КАРТОЧКА N ____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учета права пользования нефинансовым активом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0509214</w:t>
            </w:r>
          </w:p>
        </w:tc>
      </w:tr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 открытия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 закрытия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 (пользователь)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934" w:name="P22916"/>
            <w:bookmarkEnd w:id="1934"/>
            <w:r>
              <w:t>Правообладатель (собственник)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935" w:name="P22920"/>
            <w:bookmarkEnd w:id="1935"/>
            <w:r>
              <w:t>Наименование объекта (полное)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936" w:name="P22924"/>
            <w:bookmarkEnd w:id="1936"/>
            <w:r>
              <w:t>Назначение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937" w:name="P22928"/>
            <w:bookmarkEnd w:id="1937"/>
            <w:r>
              <w:t>Вид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Аналитический код группы 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47" w:rsidRDefault="009D5C17">
            <w:pPr>
              <w:pStyle w:val="ConsPlusNormal0"/>
              <w:jc w:val="center"/>
            </w:pPr>
            <w:r>
              <w:t>4X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вида синтетического счета объекта права пользования нефинансовыми активами)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938" w:name="P22936"/>
            <w:bookmarkEnd w:id="1938"/>
            <w:r>
              <w:t>Местонахождение объекта (адрес)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il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1939" w:name="P22940"/>
            <w:bookmarkEnd w:id="1939"/>
            <w:r>
              <w:t>Ответственное(-ые) лицо(-а)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1191"/>
        <w:gridCol w:w="1134"/>
        <w:gridCol w:w="1984"/>
        <w:gridCol w:w="1134"/>
      </w:tblGrid>
      <w:tr w:rsidR="00212247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</w:pPr>
            <w:bookmarkStart w:id="1940" w:name="P22945"/>
            <w:bookmarkEnd w:id="1940"/>
            <w:r>
              <w:t>Идентификационный номер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bookmarkStart w:id="1941" w:name="P22947"/>
            <w:bookmarkEnd w:id="1941"/>
            <w:r>
              <w:t>Номер счета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bookmarkStart w:id="1942" w:name="P22949"/>
            <w:bookmarkEnd w:id="1942"/>
            <w:r>
              <w:t>Дата формирования карточки (по требованию)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943" w:name="P22952"/>
      <w:bookmarkEnd w:id="1943"/>
      <w:r>
        <w:t>1. Сведения о договоре права пользования нефинансовым активом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944" w:name="P22954"/>
      <w:bookmarkEnd w:id="1944"/>
      <w:r>
        <w:t>1.1 Основные сведения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25"/>
          <w:footerReference w:type="default" r:id="rId926"/>
          <w:headerReference w:type="first" r:id="rId927"/>
          <w:footerReference w:type="first" r:id="rId92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850"/>
        <w:gridCol w:w="850"/>
        <w:gridCol w:w="682"/>
        <w:gridCol w:w="1701"/>
        <w:gridCol w:w="1104"/>
        <w:gridCol w:w="1109"/>
        <w:gridCol w:w="1109"/>
        <w:gridCol w:w="1037"/>
        <w:gridCol w:w="1027"/>
        <w:gridCol w:w="677"/>
        <w:gridCol w:w="1205"/>
      </w:tblGrid>
      <w:tr w:rsidR="00212247">
        <w:tc>
          <w:tcPr>
            <w:tcW w:w="2777" w:type="dxa"/>
            <w:gridSpan w:val="3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9651" w:type="dxa"/>
            <w:gridSpan w:val="9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Информация об объекте права пользования нефинансовым активом</w:t>
            </w:r>
          </w:p>
        </w:tc>
      </w:tr>
      <w:tr w:rsidR="00212247">
        <w:tc>
          <w:tcPr>
            <w:tcW w:w="107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238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условие пользования</w:t>
            </w:r>
          </w:p>
        </w:tc>
        <w:tc>
          <w:tcPr>
            <w:tcW w:w="2213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срок пользования</w:t>
            </w:r>
          </w:p>
        </w:tc>
        <w:tc>
          <w:tcPr>
            <w:tcW w:w="1109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приемки объекта в пользование</w:t>
            </w:r>
          </w:p>
        </w:tc>
        <w:tc>
          <w:tcPr>
            <w:tcW w:w="274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арендная плата (справедливая стоимость)</w:t>
            </w:r>
          </w:p>
        </w:tc>
        <w:tc>
          <w:tcPr>
            <w:tcW w:w="1205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общая сумма арендной платы по договору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2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104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1109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37" w:type="dxa"/>
          </w:tcPr>
          <w:p w:rsidR="00212247" w:rsidRDefault="009D5C17">
            <w:pPr>
              <w:pStyle w:val="ConsPlusNormal0"/>
              <w:jc w:val="center"/>
            </w:pPr>
            <w:r>
              <w:t>период</w:t>
            </w:r>
          </w:p>
        </w:tc>
        <w:tc>
          <w:tcPr>
            <w:tcW w:w="1027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67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7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45" w:name="P22973"/>
            <w:bookmarkEnd w:id="1945"/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946" w:name="P22975"/>
            <w:bookmarkEnd w:id="1946"/>
            <w:r>
              <w:t>3</w:t>
            </w:r>
          </w:p>
        </w:tc>
        <w:tc>
          <w:tcPr>
            <w:tcW w:w="682" w:type="dxa"/>
          </w:tcPr>
          <w:p w:rsidR="00212247" w:rsidRDefault="009D5C17">
            <w:pPr>
              <w:pStyle w:val="ConsPlusNormal0"/>
              <w:jc w:val="center"/>
            </w:pPr>
            <w:bookmarkStart w:id="1947" w:name="P22976"/>
            <w:bookmarkEnd w:id="1947"/>
            <w:r>
              <w:t>4</w:t>
            </w: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bookmarkStart w:id="1948" w:name="P22977"/>
            <w:bookmarkEnd w:id="1948"/>
            <w:r>
              <w:t>5</w:t>
            </w:r>
          </w:p>
        </w:tc>
        <w:tc>
          <w:tcPr>
            <w:tcW w:w="1104" w:type="dxa"/>
          </w:tcPr>
          <w:p w:rsidR="00212247" w:rsidRDefault="009D5C17">
            <w:pPr>
              <w:pStyle w:val="ConsPlusNormal0"/>
              <w:jc w:val="center"/>
            </w:pPr>
            <w:bookmarkStart w:id="1949" w:name="P22978"/>
            <w:bookmarkEnd w:id="1949"/>
            <w:r>
              <w:t>6</w:t>
            </w:r>
          </w:p>
        </w:tc>
        <w:tc>
          <w:tcPr>
            <w:tcW w:w="1109" w:type="dxa"/>
          </w:tcPr>
          <w:p w:rsidR="00212247" w:rsidRDefault="009D5C17">
            <w:pPr>
              <w:pStyle w:val="ConsPlusNormal0"/>
              <w:jc w:val="center"/>
            </w:pPr>
            <w:bookmarkStart w:id="1950" w:name="P22979"/>
            <w:bookmarkEnd w:id="1950"/>
            <w:r>
              <w:t>7</w:t>
            </w:r>
          </w:p>
        </w:tc>
        <w:tc>
          <w:tcPr>
            <w:tcW w:w="1109" w:type="dxa"/>
          </w:tcPr>
          <w:p w:rsidR="00212247" w:rsidRDefault="009D5C17">
            <w:pPr>
              <w:pStyle w:val="ConsPlusNormal0"/>
              <w:jc w:val="center"/>
            </w:pPr>
            <w:bookmarkStart w:id="1951" w:name="P22980"/>
            <w:bookmarkEnd w:id="1951"/>
            <w:r>
              <w:t>8</w:t>
            </w:r>
          </w:p>
        </w:tc>
        <w:tc>
          <w:tcPr>
            <w:tcW w:w="1037" w:type="dxa"/>
          </w:tcPr>
          <w:p w:rsidR="00212247" w:rsidRDefault="009D5C17">
            <w:pPr>
              <w:pStyle w:val="ConsPlusNormal0"/>
              <w:jc w:val="center"/>
            </w:pPr>
            <w:bookmarkStart w:id="1952" w:name="P22981"/>
            <w:bookmarkEnd w:id="1952"/>
            <w:r>
              <w:t>9</w:t>
            </w:r>
          </w:p>
        </w:tc>
        <w:tc>
          <w:tcPr>
            <w:tcW w:w="102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77" w:type="dxa"/>
          </w:tcPr>
          <w:p w:rsidR="00212247" w:rsidRDefault="009D5C17">
            <w:pPr>
              <w:pStyle w:val="ConsPlusNormal0"/>
              <w:jc w:val="center"/>
            </w:pPr>
            <w:bookmarkStart w:id="1953" w:name="P22983"/>
            <w:bookmarkEnd w:id="1953"/>
            <w:r>
              <w:t>11</w:t>
            </w:r>
          </w:p>
        </w:tc>
        <w:tc>
          <w:tcPr>
            <w:tcW w:w="1205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54" w:name="P22984"/>
            <w:bookmarkEnd w:id="1954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0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05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0509214 с. 2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955" w:name="P23000"/>
      <w:bookmarkEnd w:id="1955"/>
      <w:r>
        <w:t>1.2 Сведения об изменениях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1304"/>
        <w:gridCol w:w="850"/>
        <w:gridCol w:w="1022"/>
        <w:gridCol w:w="682"/>
        <w:gridCol w:w="1304"/>
        <w:gridCol w:w="1027"/>
        <w:gridCol w:w="1018"/>
        <w:gridCol w:w="1027"/>
        <w:gridCol w:w="950"/>
        <w:gridCol w:w="850"/>
        <w:gridCol w:w="1531"/>
        <w:gridCol w:w="1361"/>
      </w:tblGrid>
      <w:tr w:rsidR="00212247">
        <w:tc>
          <w:tcPr>
            <w:tcW w:w="706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3176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изменений</w:t>
            </w:r>
          </w:p>
        </w:tc>
        <w:tc>
          <w:tcPr>
            <w:tcW w:w="9750" w:type="dxa"/>
            <w:gridSpan w:val="9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Информация об изменениях условий пользования нефинансовым активом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02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98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тип изменений (операций)</w:t>
            </w:r>
          </w:p>
        </w:tc>
        <w:tc>
          <w:tcPr>
            <w:tcW w:w="204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срок пользования с учетом изменений (период пересчета за предыдущий период)</w:t>
            </w:r>
          </w:p>
        </w:tc>
        <w:tc>
          <w:tcPr>
            <w:tcW w:w="102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изменения условий прав пользования</w:t>
            </w:r>
          </w:p>
        </w:tc>
        <w:tc>
          <w:tcPr>
            <w:tcW w:w="180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арендная плата (справедливая стоимость) с учетом изменений</w:t>
            </w:r>
          </w:p>
        </w:tc>
        <w:tc>
          <w:tcPr>
            <w:tcW w:w="153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общая сумма арендной платы по договору с учетом изменений</w:t>
            </w:r>
          </w:p>
        </w:tc>
        <w:tc>
          <w:tcPr>
            <w:tcW w:w="136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изменения арендных платежей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2" w:type="dxa"/>
          </w:tcPr>
          <w:p w:rsidR="00212247" w:rsidRDefault="009D5C17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027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50" w:type="dxa"/>
          </w:tcPr>
          <w:p w:rsidR="00212247" w:rsidRDefault="009D5C17">
            <w:pPr>
              <w:pStyle w:val="ConsPlusNormal0"/>
              <w:jc w:val="center"/>
            </w:pPr>
            <w:r>
              <w:t>период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706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56" w:name="P23020"/>
            <w:bookmarkEnd w:id="1956"/>
            <w:r>
              <w:t>1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1957" w:name="P23021"/>
            <w:bookmarkEnd w:id="1957"/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2" w:type="dxa"/>
          </w:tcPr>
          <w:p w:rsidR="00212247" w:rsidRDefault="009D5C17">
            <w:pPr>
              <w:pStyle w:val="ConsPlusNormal0"/>
              <w:jc w:val="center"/>
            </w:pPr>
            <w:bookmarkStart w:id="1958" w:name="P23023"/>
            <w:bookmarkEnd w:id="1958"/>
            <w:r>
              <w:t>4</w:t>
            </w:r>
          </w:p>
        </w:tc>
        <w:tc>
          <w:tcPr>
            <w:tcW w:w="682" w:type="dxa"/>
          </w:tcPr>
          <w:p w:rsidR="00212247" w:rsidRDefault="009D5C17">
            <w:pPr>
              <w:pStyle w:val="ConsPlusNormal0"/>
              <w:jc w:val="center"/>
            </w:pPr>
            <w:bookmarkStart w:id="1959" w:name="P23024"/>
            <w:bookmarkEnd w:id="1959"/>
            <w:r>
              <w:t>5</w:t>
            </w:r>
          </w:p>
        </w:tc>
        <w:tc>
          <w:tcPr>
            <w:tcW w:w="1304" w:type="dxa"/>
          </w:tcPr>
          <w:p w:rsidR="00212247" w:rsidRDefault="009D5C17">
            <w:pPr>
              <w:pStyle w:val="ConsPlusNormal0"/>
              <w:jc w:val="center"/>
            </w:pPr>
            <w:bookmarkStart w:id="1960" w:name="P23025"/>
            <w:bookmarkEnd w:id="1960"/>
            <w:r>
              <w:t>6</w:t>
            </w:r>
          </w:p>
        </w:tc>
        <w:tc>
          <w:tcPr>
            <w:tcW w:w="1027" w:type="dxa"/>
          </w:tcPr>
          <w:p w:rsidR="00212247" w:rsidRDefault="009D5C17">
            <w:pPr>
              <w:pStyle w:val="ConsPlusNormal0"/>
              <w:jc w:val="center"/>
            </w:pPr>
            <w:bookmarkStart w:id="1961" w:name="P23026"/>
            <w:bookmarkEnd w:id="1961"/>
            <w:r>
              <w:t>7</w:t>
            </w:r>
          </w:p>
        </w:tc>
        <w:tc>
          <w:tcPr>
            <w:tcW w:w="1018" w:type="dxa"/>
          </w:tcPr>
          <w:p w:rsidR="00212247" w:rsidRDefault="009D5C17">
            <w:pPr>
              <w:pStyle w:val="ConsPlusNormal0"/>
              <w:jc w:val="center"/>
            </w:pPr>
            <w:bookmarkStart w:id="1962" w:name="P23027"/>
            <w:bookmarkEnd w:id="1962"/>
            <w:r>
              <w:t>8</w:t>
            </w:r>
          </w:p>
        </w:tc>
        <w:tc>
          <w:tcPr>
            <w:tcW w:w="1027" w:type="dxa"/>
          </w:tcPr>
          <w:p w:rsidR="00212247" w:rsidRDefault="009D5C17">
            <w:pPr>
              <w:pStyle w:val="ConsPlusNormal0"/>
              <w:jc w:val="center"/>
            </w:pPr>
            <w:bookmarkStart w:id="1963" w:name="P23028"/>
            <w:bookmarkEnd w:id="1963"/>
            <w:r>
              <w:t>9</w:t>
            </w:r>
          </w:p>
        </w:tc>
        <w:tc>
          <w:tcPr>
            <w:tcW w:w="950" w:type="dxa"/>
          </w:tcPr>
          <w:p w:rsidR="00212247" w:rsidRDefault="009D5C17">
            <w:pPr>
              <w:pStyle w:val="ConsPlusNormal0"/>
              <w:jc w:val="center"/>
            </w:pPr>
            <w:bookmarkStart w:id="1964" w:name="P23029"/>
            <w:bookmarkEnd w:id="1964"/>
            <w:r>
              <w:t>10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bookmarkStart w:id="1965" w:name="P23030"/>
            <w:bookmarkEnd w:id="1965"/>
            <w:r>
              <w:t>11</w:t>
            </w:r>
          </w:p>
        </w:tc>
        <w:tc>
          <w:tcPr>
            <w:tcW w:w="1531" w:type="dxa"/>
          </w:tcPr>
          <w:p w:rsidR="00212247" w:rsidRDefault="009D5C17">
            <w:pPr>
              <w:pStyle w:val="ConsPlusNormal0"/>
              <w:jc w:val="center"/>
            </w:pPr>
            <w:bookmarkStart w:id="1966" w:name="P23031"/>
            <w:bookmarkEnd w:id="1966"/>
            <w:r>
              <w:t>12</w:t>
            </w:r>
          </w:p>
        </w:tc>
        <w:tc>
          <w:tcPr>
            <w:tcW w:w="136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67" w:name="P23032"/>
            <w:bookmarkEnd w:id="1967"/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3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2271" w:type="dxa"/>
            <w:gridSpan w:val="12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36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929"/>
          <w:footerReference w:type="default" r:id="rId930"/>
          <w:headerReference w:type="first" r:id="rId931"/>
          <w:footerReference w:type="first" r:id="rId93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968" w:name="P23062"/>
      <w:bookmarkEnd w:id="1968"/>
      <w:r>
        <w:t>2. График начисления амортизации на объект права пользования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700"/>
        <w:gridCol w:w="2948"/>
        <w:gridCol w:w="2948"/>
      </w:tblGrid>
      <w:tr w:rsidR="00212247">
        <w:tc>
          <w:tcPr>
            <w:tcW w:w="147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70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начисления амортизации права пользования</w:t>
            </w:r>
          </w:p>
        </w:tc>
        <w:tc>
          <w:tcPr>
            <w:tcW w:w="5896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амортизации права пользования активами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</w:tcPr>
          <w:p w:rsidR="00212247" w:rsidRDefault="009D5C17">
            <w:pPr>
              <w:pStyle w:val="ConsPlusNormal0"/>
              <w:jc w:val="center"/>
            </w:pPr>
            <w:r>
              <w:t>по первоначальной оценке</w:t>
            </w:r>
          </w:p>
        </w:tc>
        <w:tc>
          <w:tcPr>
            <w:tcW w:w="294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по последующей оценке</w:t>
            </w:r>
          </w:p>
        </w:tc>
      </w:tr>
      <w:tr w:rsidR="00212247">
        <w:tc>
          <w:tcPr>
            <w:tcW w:w="147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69" w:name="P23069"/>
            <w:bookmarkEnd w:id="1969"/>
            <w:r>
              <w:t>1</w:t>
            </w: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bookmarkStart w:id="1970" w:name="P23070"/>
            <w:bookmarkEnd w:id="1970"/>
            <w:r>
              <w:t>2</w:t>
            </w:r>
          </w:p>
        </w:tc>
        <w:tc>
          <w:tcPr>
            <w:tcW w:w="2948" w:type="dxa"/>
          </w:tcPr>
          <w:p w:rsidR="00212247" w:rsidRDefault="009D5C17">
            <w:pPr>
              <w:pStyle w:val="ConsPlusNormal0"/>
              <w:jc w:val="center"/>
            </w:pPr>
            <w:bookmarkStart w:id="1971" w:name="P23071"/>
            <w:bookmarkEnd w:id="1971"/>
            <w:r>
              <w:t>3</w:t>
            </w:r>
          </w:p>
        </w:tc>
        <w:tc>
          <w:tcPr>
            <w:tcW w:w="294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72" w:name="P23072"/>
            <w:bookmarkEnd w:id="1972"/>
            <w:r>
              <w:t>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  <w:insideH w:val="nil"/>
          </w:tblBorders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в том числе по годам: 20__</w:t>
            </w: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  <w:insideH w:val="nil"/>
          </w:tblBorders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20__</w:t>
            </w: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  <w:insideH w:val="nil"/>
          </w:tblBorders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20__</w:t>
            </w: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0509214 с. 3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2"/>
      </w:pPr>
      <w:bookmarkStart w:id="1973" w:name="P23100"/>
      <w:bookmarkEnd w:id="1973"/>
      <w:r>
        <w:t>3. Сведения о стоимости объекта права пользования нефинансового актива, амортизации, обесценении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33"/>
          <w:footerReference w:type="default" r:id="rId934"/>
          <w:headerReference w:type="first" r:id="rId935"/>
          <w:footerReference w:type="first" r:id="rId93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814"/>
        <w:gridCol w:w="1870"/>
        <w:gridCol w:w="2267"/>
        <w:gridCol w:w="1927"/>
        <w:gridCol w:w="1757"/>
        <w:gridCol w:w="1984"/>
      </w:tblGrid>
      <w:tr w:rsidR="00212247">
        <w:tc>
          <w:tcPr>
            <w:tcW w:w="198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Первоначальная стоимость объекта права пользования</w:t>
            </w:r>
          </w:p>
        </w:tc>
        <w:tc>
          <w:tcPr>
            <w:tcW w:w="181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Изменение стоимости объекта права пользования</w:t>
            </w:r>
          </w:p>
        </w:tc>
        <w:tc>
          <w:tcPr>
            <w:tcW w:w="187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Балансовая стоимость объекта права пользования</w:t>
            </w:r>
          </w:p>
        </w:tc>
        <w:tc>
          <w:tcPr>
            <w:tcW w:w="419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Амортизация объекта права пользования</w:t>
            </w:r>
          </w:p>
        </w:tc>
        <w:tc>
          <w:tcPr>
            <w:tcW w:w="175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начисленного обесценения права пользования</w:t>
            </w:r>
          </w:p>
        </w:tc>
        <w:tc>
          <w:tcPr>
            <w:tcW w:w="198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Остаточная стоимость объе</w:t>
            </w:r>
            <w:r>
              <w:t>кта права пользования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267" w:type="dxa"/>
          </w:tcPr>
          <w:p w:rsidR="00212247" w:rsidRDefault="009D5C17">
            <w:pPr>
              <w:pStyle w:val="ConsPlusNormal0"/>
              <w:jc w:val="center"/>
            </w:pPr>
            <w:r>
              <w:t>срок начисления</w:t>
            </w:r>
          </w:p>
        </w:tc>
        <w:tc>
          <w:tcPr>
            <w:tcW w:w="1927" w:type="dxa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начисленной амортизации права пользования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98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74" w:name="P23110"/>
            <w:bookmarkEnd w:id="1974"/>
            <w:r>
              <w:t>1</w:t>
            </w:r>
          </w:p>
        </w:tc>
        <w:tc>
          <w:tcPr>
            <w:tcW w:w="1814" w:type="dxa"/>
          </w:tcPr>
          <w:p w:rsidR="00212247" w:rsidRDefault="009D5C17">
            <w:pPr>
              <w:pStyle w:val="ConsPlusNormal0"/>
              <w:jc w:val="center"/>
            </w:pPr>
            <w:bookmarkStart w:id="1975" w:name="P23111"/>
            <w:bookmarkEnd w:id="1975"/>
            <w:r>
              <w:t>2</w:t>
            </w:r>
          </w:p>
        </w:tc>
        <w:tc>
          <w:tcPr>
            <w:tcW w:w="1870" w:type="dxa"/>
          </w:tcPr>
          <w:p w:rsidR="00212247" w:rsidRDefault="009D5C17">
            <w:pPr>
              <w:pStyle w:val="ConsPlusNormal0"/>
              <w:jc w:val="center"/>
            </w:pPr>
            <w:bookmarkStart w:id="1976" w:name="P23112"/>
            <w:bookmarkEnd w:id="1976"/>
            <w:r>
              <w:t>3</w:t>
            </w:r>
          </w:p>
        </w:tc>
        <w:tc>
          <w:tcPr>
            <w:tcW w:w="2267" w:type="dxa"/>
          </w:tcPr>
          <w:p w:rsidR="00212247" w:rsidRDefault="009D5C17">
            <w:pPr>
              <w:pStyle w:val="ConsPlusNormal0"/>
              <w:jc w:val="center"/>
            </w:pPr>
            <w:bookmarkStart w:id="1977" w:name="P23113"/>
            <w:bookmarkEnd w:id="1977"/>
            <w:r>
              <w:t>4</w:t>
            </w:r>
          </w:p>
        </w:tc>
        <w:tc>
          <w:tcPr>
            <w:tcW w:w="1927" w:type="dxa"/>
          </w:tcPr>
          <w:p w:rsidR="00212247" w:rsidRDefault="009D5C17">
            <w:pPr>
              <w:pStyle w:val="ConsPlusNormal0"/>
              <w:jc w:val="center"/>
            </w:pPr>
            <w:bookmarkStart w:id="1978" w:name="P23114"/>
            <w:bookmarkEnd w:id="1978"/>
            <w:r>
              <w:t>5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79" w:name="P23116"/>
            <w:bookmarkEnd w:id="1979"/>
            <w:r>
              <w:t>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2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798" w:type="dxa"/>
            <w:gridSpan w:val="2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267" w:type="dxa"/>
            <w:tcBorders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92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937"/>
          <w:footerReference w:type="default" r:id="rId938"/>
          <w:headerReference w:type="first" r:id="rId939"/>
          <w:footerReference w:type="first" r:id="rId94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653"/>
      </w:tblGrid>
      <w:tr w:rsidR="0021224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1980" w:name="P23131"/>
            <w:bookmarkEnd w:id="1980"/>
            <w:r>
              <w:t>4. Сведения об объекте пользования</w:t>
            </w:r>
          </w:p>
        </w:tc>
      </w:tr>
      <w:tr w:rsidR="0021224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3"/>
            </w:pPr>
            <w:bookmarkStart w:id="1981" w:name="P23132"/>
            <w:bookmarkEnd w:id="1981"/>
            <w:r>
              <w:t>4.1 Основные характеристики</w:t>
            </w:r>
          </w:p>
        </w:tc>
      </w:tr>
      <w:tr w:rsidR="00212247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 xml:space="preserve">4.1.1 </w:t>
            </w:r>
            <w:hyperlink w:anchor="P23164" w:tooltip="&lt;*&gt; Количество подразделов, определяющих основные характеристики, формируется в соответствии с количеством имущественных комплексов и объектов, не включенных в комплексы, входящих в основной объект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75"/>
        <w:gridCol w:w="1132"/>
        <w:gridCol w:w="2097"/>
        <w:gridCol w:w="2040"/>
      </w:tblGrid>
      <w:tr w:rsidR="00212247">
        <w:tc>
          <w:tcPr>
            <w:tcW w:w="62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317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</w:t>
            </w:r>
            <w:r>
              <w:t>вание основного объекта пользования и (или) объектов, включенных в основной объект</w:t>
            </w:r>
          </w:p>
        </w:tc>
        <w:tc>
          <w:tcPr>
            <w:tcW w:w="113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объектов</w:t>
            </w:r>
          </w:p>
        </w:tc>
        <w:tc>
          <w:tcPr>
            <w:tcW w:w="4137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Характеристики, признаки, определяющие основной объект и (или) объекты, включенные в основной объект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09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04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значение</w:t>
            </w:r>
          </w:p>
        </w:tc>
      </w:tr>
      <w:tr w:rsidR="00212247">
        <w:tc>
          <w:tcPr>
            <w:tcW w:w="62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82" w:name="P23142"/>
            <w:bookmarkEnd w:id="1982"/>
            <w:r>
              <w:t>1</w:t>
            </w:r>
          </w:p>
        </w:tc>
        <w:tc>
          <w:tcPr>
            <w:tcW w:w="3175" w:type="dxa"/>
          </w:tcPr>
          <w:p w:rsidR="00212247" w:rsidRDefault="009D5C17">
            <w:pPr>
              <w:pStyle w:val="ConsPlusNormal0"/>
              <w:jc w:val="center"/>
            </w:pPr>
            <w:bookmarkStart w:id="1983" w:name="P23143"/>
            <w:bookmarkEnd w:id="1983"/>
            <w:r>
              <w:t>2</w:t>
            </w:r>
          </w:p>
        </w:tc>
        <w:tc>
          <w:tcPr>
            <w:tcW w:w="1132" w:type="dxa"/>
          </w:tcPr>
          <w:p w:rsidR="00212247" w:rsidRDefault="009D5C17">
            <w:pPr>
              <w:pStyle w:val="ConsPlusNormal0"/>
              <w:jc w:val="center"/>
            </w:pPr>
            <w:bookmarkStart w:id="1984" w:name="P23144"/>
            <w:bookmarkEnd w:id="1984"/>
            <w:r>
              <w:t>3</w:t>
            </w:r>
          </w:p>
        </w:tc>
        <w:tc>
          <w:tcPr>
            <w:tcW w:w="2097" w:type="dxa"/>
          </w:tcPr>
          <w:p w:rsidR="00212247" w:rsidRDefault="009D5C17">
            <w:pPr>
              <w:pStyle w:val="ConsPlusNormal0"/>
              <w:jc w:val="center"/>
            </w:pPr>
            <w:bookmarkStart w:id="1985" w:name="P23145"/>
            <w:bookmarkEnd w:id="1985"/>
            <w:r>
              <w:t>4</w:t>
            </w:r>
          </w:p>
        </w:tc>
        <w:tc>
          <w:tcPr>
            <w:tcW w:w="204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86" w:name="P23146"/>
            <w:bookmarkEnd w:id="1986"/>
            <w:r>
              <w:t>5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1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1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17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4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1987" w:name="P23164"/>
      <w:bookmarkEnd w:id="1987"/>
      <w:r>
        <w:t>&lt;*&gt; Количество подразделов, определяющих основные характеристики, формируется в соответствии с количеством имущественных комплексов и объектов, не включенных в комплексы, входящих в основной объект.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988" w:name="P23166"/>
      <w:bookmarkEnd w:id="1988"/>
      <w:r>
        <w:t>4.2 Сведения о движении объекта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41"/>
          <w:footerReference w:type="default" r:id="rId942"/>
          <w:headerReference w:type="first" r:id="rId943"/>
          <w:footerReference w:type="first" r:id="rId94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1928"/>
        <w:gridCol w:w="1701"/>
        <w:gridCol w:w="850"/>
        <w:gridCol w:w="1077"/>
        <w:gridCol w:w="1757"/>
        <w:gridCol w:w="1417"/>
        <w:gridCol w:w="1417"/>
      </w:tblGrid>
      <w:tr w:rsidR="00212247">
        <w:tc>
          <w:tcPr>
            <w:tcW w:w="619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192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операции</w:t>
            </w:r>
          </w:p>
        </w:tc>
        <w:tc>
          <w:tcPr>
            <w:tcW w:w="362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175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Местонахождение объекта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</w:t>
            </w:r>
          </w:p>
        </w:tc>
        <w:tc>
          <w:tcPr>
            <w:tcW w:w="141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Причина выбытия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19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89" w:name="P23177"/>
            <w:bookmarkEnd w:id="1989"/>
            <w:r>
              <w:t>1</w:t>
            </w:r>
          </w:p>
        </w:tc>
        <w:tc>
          <w:tcPr>
            <w:tcW w:w="1928" w:type="dxa"/>
          </w:tcPr>
          <w:p w:rsidR="00212247" w:rsidRDefault="009D5C17">
            <w:pPr>
              <w:pStyle w:val="ConsPlusNormal0"/>
              <w:jc w:val="center"/>
            </w:pPr>
            <w:bookmarkStart w:id="1990" w:name="P23178"/>
            <w:bookmarkEnd w:id="1990"/>
            <w:r>
              <w:t>2</w:t>
            </w:r>
          </w:p>
        </w:tc>
        <w:tc>
          <w:tcPr>
            <w:tcW w:w="1701" w:type="dxa"/>
          </w:tcPr>
          <w:p w:rsidR="00212247" w:rsidRDefault="009D5C17">
            <w:pPr>
              <w:pStyle w:val="ConsPlusNormal0"/>
              <w:jc w:val="center"/>
            </w:pPr>
            <w:bookmarkStart w:id="1991" w:name="P23179"/>
            <w:bookmarkEnd w:id="1991"/>
            <w:r>
              <w:t>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bookmarkStart w:id="1992" w:name="P23181"/>
            <w:bookmarkEnd w:id="1992"/>
            <w:r>
              <w:t>5</w:t>
            </w:r>
          </w:p>
        </w:tc>
        <w:tc>
          <w:tcPr>
            <w:tcW w:w="1757" w:type="dxa"/>
          </w:tcPr>
          <w:p w:rsidR="00212247" w:rsidRDefault="009D5C17">
            <w:pPr>
              <w:pStyle w:val="ConsPlusNormal0"/>
              <w:jc w:val="center"/>
            </w:pPr>
            <w:bookmarkStart w:id="1993" w:name="P23182"/>
            <w:bookmarkEnd w:id="1993"/>
            <w:r>
              <w:t>6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bookmarkStart w:id="1994" w:name="P23183"/>
            <w:bookmarkEnd w:id="1994"/>
            <w:r>
              <w:t>7</w:t>
            </w:r>
          </w:p>
        </w:tc>
        <w:tc>
          <w:tcPr>
            <w:tcW w:w="141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95" w:name="P23184"/>
            <w:bookmarkEnd w:id="1995"/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945"/>
          <w:footerReference w:type="default" r:id="rId946"/>
          <w:headerReference w:type="first" r:id="rId947"/>
          <w:footerReference w:type="first" r:id="rId94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</w:pPr>
      <w:r>
        <w:t>Форма 0509214 с. 4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both"/>
        <w:outlineLvl w:val="3"/>
      </w:pPr>
      <w:bookmarkStart w:id="1996" w:name="P23204"/>
      <w:bookmarkEnd w:id="1996"/>
      <w:r>
        <w:t>4.3 Сведения о неотделимых улучшениях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437"/>
        <w:gridCol w:w="1474"/>
        <w:gridCol w:w="1247"/>
        <w:gridCol w:w="1360"/>
        <w:gridCol w:w="1927"/>
      </w:tblGrid>
      <w:tr w:rsidR="00212247">
        <w:tc>
          <w:tcPr>
            <w:tcW w:w="62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 строки</w:t>
            </w:r>
          </w:p>
        </w:tc>
        <w:tc>
          <w:tcPr>
            <w:tcW w:w="8445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r>
              <w:t>сумма затрат</w:t>
            </w:r>
          </w:p>
        </w:tc>
        <w:tc>
          <w:tcPr>
            <w:tcW w:w="192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работ</w:t>
            </w:r>
          </w:p>
        </w:tc>
      </w:tr>
      <w:tr w:rsidR="00212247">
        <w:tc>
          <w:tcPr>
            <w:tcW w:w="62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1997" w:name="P23213"/>
            <w:bookmarkEnd w:id="1997"/>
            <w:r>
              <w:t>1</w:t>
            </w:r>
          </w:p>
        </w:tc>
        <w:tc>
          <w:tcPr>
            <w:tcW w:w="2437" w:type="dxa"/>
          </w:tcPr>
          <w:p w:rsidR="00212247" w:rsidRDefault="009D5C17">
            <w:pPr>
              <w:pStyle w:val="ConsPlusNormal0"/>
              <w:jc w:val="center"/>
            </w:pPr>
            <w:bookmarkStart w:id="1998" w:name="P23214"/>
            <w:bookmarkEnd w:id="1998"/>
            <w:r>
              <w:t>2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212247" w:rsidRDefault="009D5C17">
            <w:pPr>
              <w:pStyle w:val="ConsPlusNormal0"/>
              <w:jc w:val="center"/>
            </w:pPr>
            <w:bookmarkStart w:id="1999" w:name="P23216"/>
            <w:bookmarkEnd w:id="1999"/>
            <w:r>
              <w:t>4</w:t>
            </w:r>
          </w:p>
        </w:tc>
        <w:tc>
          <w:tcPr>
            <w:tcW w:w="1360" w:type="dxa"/>
          </w:tcPr>
          <w:p w:rsidR="00212247" w:rsidRDefault="009D5C17">
            <w:pPr>
              <w:pStyle w:val="ConsPlusNormal0"/>
              <w:jc w:val="center"/>
            </w:pPr>
            <w:bookmarkStart w:id="2000" w:name="P23217"/>
            <w:bookmarkEnd w:id="2000"/>
            <w:r>
              <w:t>5</w:t>
            </w:r>
          </w:p>
        </w:tc>
        <w:tc>
          <w:tcPr>
            <w:tcW w:w="192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001" w:name="P23218"/>
            <w:bookmarkEnd w:id="2001"/>
            <w:r>
              <w:t>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24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5782" w:type="dxa"/>
            <w:gridSpan w:val="4"/>
            <w:tcBorders>
              <w:left w:val="nil"/>
              <w:bottom w:val="nil"/>
            </w:tcBorders>
            <w:vAlign w:val="center"/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36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49"/>
          <w:footerReference w:type="default" r:id="rId950"/>
          <w:headerReference w:type="first" r:id="rId951"/>
          <w:footerReference w:type="first" r:id="rId95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7"/>
        <w:gridCol w:w="1814"/>
        <w:gridCol w:w="340"/>
        <w:gridCol w:w="1474"/>
        <w:gridCol w:w="340"/>
        <w:gridCol w:w="2437"/>
        <w:gridCol w:w="340"/>
        <w:gridCol w:w="2041"/>
        <w:gridCol w:w="340"/>
        <w:gridCol w:w="1701"/>
      </w:tblGrid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Карточку заполнил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136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953"/>
          <w:footerReference w:type="default" r:id="rId954"/>
          <w:headerReference w:type="first" r:id="rId955"/>
          <w:footerReference w:type="first" r:id="rId95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</w:t>
            </w:r>
            <w:r>
              <w:rPr>
                <w:color w:val="392C69"/>
              </w:rPr>
              <w:t xml:space="preserve"> Минфина России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2002" w:name="P23261"/>
            <w:bookmarkEnd w:id="2002"/>
            <w:r>
              <w:t>ИНВЕНТАРНАЯ КАРТОЧКА N _______</w:t>
            </w:r>
          </w:p>
          <w:p w:rsidR="00212247" w:rsidRDefault="009D5C17">
            <w:pPr>
              <w:pStyle w:val="ConsPlusNormal0"/>
              <w:jc w:val="center"/>
            </w:pPr>
            <w:r>
              <w:t>учета нефинансовых активов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572"/>
        <w:gridCol w:w="1928"/>
        <w:gridCol w:w="1077"/>
      </w:tblGrid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357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bookmarkStart w:id="2003" w:name="P23271"/>
            <w:bookmarkEnd w:id="2003"/>
            <w:r>
              <w:t>0509215</w:t>
            </w: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 открытия карточки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 закрытия карточки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объекта (полное)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Амортизационная группа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Назначение объекта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Вид объекта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Аналитическая группа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(недвижимое, особо ценное движимое, иное движимое, права пользования нематериальными активами)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Местонахождение объекта (адрес)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  <w:jc w:val="both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 xml:space="preserve">Номер </w:t>
            </w:r>
            <w:hyperlink w:anchor="P23914" w:tooltip="&lt;*&gt; Кадастровый номер земельного участка, на котором расположен объект (недвижимость)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Ответственное лицо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0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 формирования карточки (по требованию)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04" w:name="P23329"/>
            <w:bookmarkEnd w:id="2004"/>
            <w:r>
              <w:t>1. Сведения о принятии объекта к учету и о выбытии объекта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907"/>
        <w:gridCol w:w="794"/>
        <w:gridCol w:w="964"/>
        <w:gridCol w:w="680"/>
        <w:gridCol w:w="794"/>
        <w:gridCol w:w="964"/>
        <w:gridCol w:w="907"/>
        <w:gridCol w:w="624"/>
        <w:gridCol w:w="794"/>
        <w:gridCol w:w="737"/>
      </w:tblGrid>
      <w:tr w:rsidR="00212247">
        <w:tc>
          <w:tcPr>
            <w:tcW w:w="90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Инвентарный номер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счета учета</w:t>
            </w:r>
          </w:p>
        </w:tc>
        <w:tc>
          <w:tcPr>
            <w:tcW w:w="3232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Принятие объекта к учету</w:t>
            </w:r>
          </w:p>
        </w:tc>
        <w:tc>
          <w:tcPr>
            <w:tcW w:w="4026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Выбытие объекта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принятия к учету</w:t>
            </w:r>
          </w:p>
        </w:tc>
        <w:tc>
          <w:tcPr>
            <w:tcW w:w="243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выбытия объекта</w:t>
            </w:r>
          </w:p>
        </w:tc>
        <w:tc>
          <w:tcPr>
            <w:tcW w:w="232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73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причина выбытия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05" w:name="P23369"/>
            <w:bookmarkEnd w:id="2005"/>
            <w:r>
              <w:t>2. Сведения об объекте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57"/>
          <w:footerReference w:type="default" r:id="rId958"/>
          <w:headerReference w:type="first" r:id="rId959"/>
          <w:footerReference w:type="first" r:id="rId96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717"/>
        <w:gridCol w:w="717"/>
        <w:gridCol w:w="719"/>
        <w:gridCol w:w="850"/>
        <w:gridCol w:w="1134"/>
        <w:gridCol w:w="794"/>
        <w:gridCol w:w="737"/>
        <w:gridCol w:w="567"/>
        <w:gridCol w:w="797"/>
        <w:gridCol w:w="725"/>
        <w:gridCol w:w="680"/>
        <w:gridCol w:w="794"/>
        <w:gridCol w:w="567"/>
        <w:gridCol w:w="907"/>
      </w:tblGrid>
      <w:tr w:rsidR="00212247">
        <w:tc>
          <w:tcPr>
            <w:tcW w:w="119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Марка, модель, проект, тип, порода, паспорт, чертеж</w:t>
            </w:r>
          </w:p>
        </w:tc>
        <w:tc>
          <w:tcPr>
            <w:tcW w:w="2153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(детали)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выпуска, изготовления (иное)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Фактический срок эксплуатации на дату принятия к учету (в месяцах)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ввода в эксплуатацию</w:t>
            </w:r>
          </w:p>
        </w:tc>
        <w:tc>
          <w:tcPr>
            <w:tcW w:w="2826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Гарантийные обязательства</w:t>
            </w:r>
          </w:p>
        </w:tc>
        <w:tc>
          <w:tcPr>
            <w:tcW w:w="2041" w:type="dxa"/>
            <w:gridSpan w:val="3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Документ, устанавливающий правообладание</w:t>
            </w:r>
          </w:p>
        </w:tc>
        <w:tc>
          <w:tcPr>
            <w:tcW w:w="90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Учетный номер объекта капитальных вложений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10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725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0" w:type="auto"/>
            <w:gridSpan w:val="3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17" w:type="dxa"/>
          </w:tcPr>
          <w:p w:rsidR="00212247" w:rsidRDefault="009D5C17">
            <w:pPr>
              <w:pStyle w:val="ConsPlusNormal0"/>
              <w:jc w:val="center"/>
            </w:pPr>
            <w:r>
              <w:t>реестровый</w:t>
            </w:r>
          </w:p>
        </w:tc>
        <w:tc>
          <w:tcPr>
            <w:tcW w:w="717" w:type="dxa"/>
          </w:tcPr>
          <w:p w:rsidR="00212247" w:rsidRDefault="009D5C17">
            <w:pPr>
              <w:pStyle w:val="ConsPlusNormal0"/>
              <w:jc w:val="center"/>
            </w:pPr>
            <w:r>
              <w:t>заводской</w:t>
            </w:r>
          </w:p>
        </w:tc>
        <w:tc>
          <w:tcPr>
            <w:tcW w:w="719" w:type="dxa"/>
          </w:tcPr>
          <w:p w:rsidR="00212247" w:rsidRDefault="009D5C17">
            <w:pPr>
              <w:pStyle w:val="ConsPlusNormal0"/>
              <w:jc w:val="center"/>
            </w:pPr>
            <w:r>
              <w:t>иной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вид права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9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1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1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19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9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25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90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191" w:type="dxa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19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  <w:jc w:val="right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961"/>
          <w:footerReference w:type="default" r:id="rId962"/>
          <w:headerReference w:type="first" r:id="rId963"/>
          <w:footerReference w:type="first" r:id="rId96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06" w:name="P23421"/>
            <w:bookmarkEnd w:id="2006"/>
            <w:r>
              <w:t>3. Краткая индивидуальная характеристика объекта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37"/>
        <w:gridCol w:w="794"/>
        <w:gridCol w:w="794"/>
        <w:gridCol w:w="1020"/>
        <w:gridCol w:w="1191"/>
        <w:gridCol w:w="1417"/>
        <w:gridCol w:w="864"/>
        <w:gridCol w:w="821"/>
      </w:tblGrid>
      <w:tr w:rsidR="00212247">
        <w:tc>
          <w:tcPr>
            <w:tcW w:w="141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232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Признаки, характеризующие объект</w:t>
            </w:r>
          </w:p>
        </w:tc>
        <w:tc>
          <w:tcPr>
            <w:tcW w:w="5313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драгоценных материалов (металлов, камней)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признак изменения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221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28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21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детали (объекта)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драгоценного материала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64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41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6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21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1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0509215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07" w:name="P23473"/>
            <w:bookmarkEnd w:id="2007"/>
            <w:r>
              <w:t>4. Стоимость объекта, изменение стоимости объекта, начисление амортизации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65"/>
          <w:footerReference w:type="default" r:id="rId966"/>
          <w:headerReference w:type="first" r:id="rId967"/>
          <w:footerReference w:type="first" r:id="rId96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62"/>
        <w:gridCol w:w="658"/>
        <w:gridCol w:w="658"/>
        <w:gridCol w:w="653"/>
        <w:gridCol w:w="624"/>
        <w:gridCol w:w="624"/>
        <w:gridCol w:w="624"/>
        <w:gridCol w:w="680"/>
        <w:gridCol w:w="737"/>
        <w:gridCol w:w="624"/>
        <w:gridCol w:w="662"/>
        <w:gridCol w:w="653"/>
        <w:gridCol w:w="624"/>
        <w:gridCol w:w="658"/>
        <w:gridCol w:w="725"/>
        <w:gridCol w:w="624"/>
        <w:gridCol w:w="624"/>
        <w:gridCol w:w="624"/>
      </w:tblGrid>
      <w:tr w:rsidR="00212247">
        <w:tc>
          <w:tcPr>
            <w:tcW w:w="90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Первоначальная стоимость</w:t>
            </w:r>
          </w:p>
        </w:tc>
        <w:tc>
          <w:tcPr>
            <w:tcW w:w="3255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Изменение первоначальной (балансовой) стоимости объекта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Балансовая стоимость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Срок полезного использования (в месяцах)</w:t>
            </w:r>
          </w:p>
        </w:tc>
        <w:tc>
          <w:tcPr>
            <w:tcW w:w="5363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Амортизация</w:t>
            </w:r>
          </w:p>
        </w:tc>
        <w:tc>
          <w:tcPr>
            <w:tcW w:w="124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начисленного обесценения на дату</w:t>
            </w:r>
          </w:p>
        </w:tc>
        <w:tc>
          <w:tcPr>
            <w:tcW w:w="62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Остаточная стоимость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62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причина</w:t>
            </w:r>
          </w:p>
        </w:tc>
        <w:tc>
          <w:tcPr>
            <w:tcW w:w="1969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начисленной амортизации на дату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последнего начисления</w:t>
            </w:r>
          </w:p>
        </w:tc>
        <w:tc>
          <w:tcPr>
            <w:tcW w:w="131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норма</w:t>
            </w:r>
          </w:p>
        </w:tc>
        <w:tc>
          <w:tcPr>
            <w:tcW w:w="2007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метод начисления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принятия к учету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формирования карточки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58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53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принятия к учету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формирования карточки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62" w:type="dxa"/>
          </w:tcPr>
          <w:p w:rsidR="00212247" w:rsidRDefault="009D5C17">
            <w:pPr>
              <w:pStyle w:val="ConsPlusNormal0"/>
              <w:jc w:val="center"/>
            </w:pPr>
            <w:r>
              <w:t>месячная</w:t>
            </w:r>
          </w:p>
        </w:tc>
        <w:tc>
          <w:tcPr>
            <w:tcW w:w="653" w:type="dxa"/>
          </w:tcPr>
          <w:p w:rsidR="00212247" w:rsidRDefault="009D5C17">
            <w:pPr>
              <w:pStyle w:val="ConsPlusNormal0"/>
              <w:jc w:val="center"/>
            </w:pPr>
            <w:r>
              <w:t>годовая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58" w:type="dxa"/>
          </w:tcPr>
          <w:p w:rsidR="00212247" w:rsidRDefault="009D5C17">
            <w:pPr>
              <w:pStyle w:val="ConsPlusNormal0"/>
              <w:jc w:val="center"/>
            </w:pPr>
            <w:r>
              <w:t>начало начисления</w:t>
            </w:r>
          </w:p>
        </w:tc>
        <w:tc>
          <w:tcPr>
            <w:tcW w:w="725" w:type="dxa"/>
          </w:tcPr>
          <w:p w:rsidR="00212247" w:rsidRDefault="009D5C17">
            <w:pPr>
              <w:pStyle w:val="ConsPlusNormal0"/>
              <w:jc w:val="center"/>
            </w:pPr>
            <w:r>
              <w:t>окончание начисления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62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58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58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53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62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653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658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25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6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19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62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5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58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53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62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5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62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53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6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5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25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969"/>
          <w:footerReference w:type="default" r:id="rId970"/>
          <w:headerReference w:type="first" r:id="rId971"/>
          <w:footerReference w:type="first" r:id="rId97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0"/>
        <w:gridCol w:w="1361"/>
      </w:tblGrid>
      <w:tr w:rsidR="00212247">
        <w:tc>
          <w:tcPr>
            <w:tcW w:w="77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СПРАВОЧНО. Срок фактической эксплуатации на дату формирования инвентарной карточки (в месяцах)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08" w:name="P23582"/>
            <w:bookmarkEnd w:id="2008"/>
            <w:r>
              <w:t>5. Информация о начисленной амортизации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474"/>
        <w:gridCol w:w="1077"/>
        <w:gridCol w:w="1474"/>
        <w:gridCol w:w="1077"/>
        <w:gridCol w:w="1191"/>
        <w:gridCol w:w="1417"/>
      </w:tblGrid>
      <w:tr w:rsidR="00212247">
        <w:tc>
          <w:tcPr>
            <w:tcW w:w="136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Первоначальная (балансовая) стоимость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Метод начисления амортизации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Амортизация в месяц</w:t>
            </w:r>
          </w:p>
        </w:tc>
        <w:tc>
          <w:tcPr>
            <w:tcW w:w="147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начисления амортизации</w:t>
            </w:r>
          </w:p>
        </w:tc>
        <w:tc>
          <w:tcPr>
            <w:tcW w:w="226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начисленной амортизации</w:t>
            </w:r>
          </w:p>
        </w:tc>
        <w:tc>
          <w:tcPr>
            <w:tcW w:w="141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Остаточная стоимость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за месяц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6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1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1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912" w:type="dxa"/>
            <w:gridSpan w:val="3"/>
            <w:vMerge w:val="restart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годам:</w:t>
            </w: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20__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20__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20__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09" w:name="P23643"/>
            <w:bookmarkEnd w:id="2009"/>
            <w:r>
              <w:t>6. Информация о начисленном обесценении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542"/>
        <w:gridCol w:w="3543"/>
      </w:tblGrid>
      <w:tr w:rsidR="00212247">
        <w:tc>
          <w:tcPr>
            <w:tcW w:w="198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 начисления обесценения</w:t>
            </w:r>
          </w:p>
        </w:tc>
        <w:tc>
          <w:tcPr>
            <w:tcW w:w="7085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начисленного обесценения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542" w:type="dxa"/>
          </w:tcPr>
          <w:p w:rsidR="00212247" w:rsidRDefault="009D5C17">
            <w:pPr>
              <w:pStyle w:val="ConsPlusNormal0"/>
              <w:jc w:val="center"/>
            </w:pPr>
            <w:r>
              <w:t>при признании убытка от обесценения</w:t>
            </w:r>
          </w:p>
        </w:tc>
        <w:tc>
          <w:tcPr>
            <w:tcW w:w="3543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 восстановлении убытка от обесценения</w:t>
            </w:r>
          </w:p>
        </w:tc>
      </w:tr>
      <w:tr w:rsidR="00212247">
        <w:tc>
          <w:tcPr>
            <w:tcW w:w="198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542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543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5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543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5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543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1984" w:type="dxa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Итого:</w:t>
            </w:r>
          </w:p>
        </w:tc>
        <w:tc>
          <w:tcPr>
            <w:tcW w:w="354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3543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10" w:name="P23662"/>
            <w:bookmarkEnd w:id="2010"/>
            <w:r>
              <w:t>7. Сведения об ограничении (обременении) объекта (части)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73"/>
          <w:footerReference w:type="default" r:id="rId974"/>
          <w:headerReference w:type="first" r:id="rId975"/>
          <w:footerReference w:type="first" r:id="rId97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567"/>
        <w:gridCol w:w="737"/>
        <w:gridCol w:w="567"/>
        <w:gridCol w:w="787"/>
        <w:gridCol w:w="787"/>
        <w:gridCol w:w="737"/>
        <w:gridCol w:w="624"/>
        <w:gridCol w:w="680"/>
        <w:gridCol w:w="624"/>
        <w:gridCol w:w="624"/>
        <w:gridCol w:w="737"/>
        <w:gridCol w:w="850"/>
        <w:gridCol w:w="624"/>
        <w:gridCol w:w="794"/>
      </w:tblGrid>
      <w:tr w:rsidR="00212247">
        <w:tc>
          <w:tcPr>
            <w:tcW w:w="2665" w:type="dxa"/>
            <w:gridSpan w:val="3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Объект ограничения (обременения)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ограничения (обременения)</w:t>
            </w:r>
          </w:p>
        </w:tc>
        <w:tc>
          <w:tcPr>
            <w:tcW w:w="214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Период ограничения (обременения)</w:t>
            </w:r>
          </w:p>
        </w:tc>
        <w:tc>
          <w:tcPr>
            <w:tcW w:w="136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регистрации ограничения</w:t>
            </w:r>
            <w:r>
              <w:t xml:space="preserve"> (обременения)</w:t>
            </w:r>
          </w:p>
        </w:tc>
        <w:tc>
          <w:tcPr>
            <w:tcW w:w="192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ограничения (обременения)</w:t>
            </w:r>
          </w:p>
        </w:tc>
        <w:tc>
          <w:tcPr>
            <w:tcW w:w="3005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Сведения о лице, в пользу которого установлено ограничение (обременение)</w:t>
            </w:r>
          </w:p>
        </w:tc>
      </w:tr>
      <w:tr w:rsidR="00212247">
        <w:tc>
          <w:tcPr>
            <w:tcW w:w="96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(части)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единицы измерения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87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787" w:type="dxa"/>
          </w:tcPr>
          <w:p w:rsidR="00212247" w:rsidRDefault="009D5C17">
            <w:pPr>
              <w:pStyle w:val="ConsPlusNormal0"/>
              <w:jc w:val="center"/>
            </w:pPr>
            <w:r>
              <w:t>срок (в месяцах)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ОГРН (ОГРНИП)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ИНН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КПП</w:t>
            </w:r>
          </w:p>
        </w:tc>
      </w:tr>
      <w:tr w:rsidR="00212247">
        <w:tc>
          <w:tcPr>
            <w:tcW w:w="96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8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8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977"/>
          <w:footerReference w:type="default" r:id="rId978"/>
          <w:headerReference w:type="first" r:id="rId979"/>
          <w:footerReference w:type="first" r:id="rId98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0509215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11" w:name="P23736"/>
            <w:bookmarkEnd w:id="2011"/>
            <w:r>
              <w:t>8. Сведения о произведенном ремонте, достройке, реконструкции, модернизации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0"/>
        <w:gridCol w:w="850"/>
        <w:gridCol w:w="850"/>
        <w:gridCol w:w="794"/>
        <w:gridCol w:w="737"/>
        <w:gridCol w:w="567"/>
        <w:gridCol w:w="680"/>
        <w:gridCol w:w="680"/>
        <w:gridCol w:w="510"/>
        <w:gridCol w:w="510"/>
        <w:gridCol w:w="964"/>
        <w:gridCol w:w="733"/>
      </w:tblGrid>
      <w:tr w:rsidR="00212247">
        <w:tc>
          <w:tcPr>
            <w:tcW w:w="119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(части)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работ</w:t>
            </w:r>
          </w:p>
        </w:tc>
        <w:tc>
          <w:tcPr>
            <w:tcW w:w="164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Исполнитель работ</w:t>
            </w:r>
          </w:p>
        </w:tc>
        <w:tc>
          <w:tcPr>
            <w:tcW w:w="1984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3397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затрат на произведенные работы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идентификатор контрагента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717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из них по источникам финансового обеспечения за счет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основной деятельности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целевых трансфертов</w:t>
            </w:r>
          </w:p>
        </w:tc>
        <w:tc>
          <w:tcPr>
            <w:tcW w:w="733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приносящей доход деятельности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деятельности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9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2012" w:name="P23762"/>
            <w:bookmarkEnd w:id="2012"/>
            <w:r>
              <w:t>8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2013" w:name="P23763"/>
            <w:bookmarkEnd w:id="2013"/>
            <w:r>
              <w:t>9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bookmarkStart w:id="2014" w:name="P23764"/>
            <w:bookmarkEnd w:id="2014"/>
            <w:r>
              <w:t>10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bookmarkStart w:id="2015" w:name="P23765"/>
            <w:bookmarkEnd w:id="2015"/>
            <w:r>
              <w:t>11</w:t>
            </w:r>
          </w:p>
        </w:tc>
        <w:tc>
          <w:tcPr>
            <w:tcW w:w="733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016" w:name="P23766"/>
            <w:bookmarkEnd w:id="2016"/>
            <w:r>
              <w:t>12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3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3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17" w:name="P23792"/>
            <w:bookmarkEnd w:id="2017"/>
            <w:r>
              <w:t>9. Сведения о внутреннем перемещении объекта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3"/>
        <w:gridCol w:w="1303"/>
        <w:gridCol w:w="1417"/>
        <w:gridCol w:w="1417"/>
        <w:gridCol w:w="1700"/>
        <w:gridCol w:w="1927"/>
      </w:tblGrid>
      <w:tr w:rsidR="00212247">
        <w:tc>
          <w:tcPr>
            <w:tcW w:w="2606" w:type="dxa"/>
            <w:gridSpan w:val="2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Накладная</w:t>
            </w:r>
          </w:p>
        </w:tc>
        <w:tc>
          <w:tcPr>
            <w:tcW w:w="283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Местонахождение объекта</w:t>
            </w:r>
          </w:p>
        </w:tc>
        <w:tc>
          <w:tcPr>
            <w:tcW w:w="3627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</w:t>
            </w:r>
          </w:p>
        </w:tc>
      </w:tr>
      <w:tr w:rsidR="00212247">
        <w:tc>
          <w:tcPr>
            <w:tcW w:w="130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до перемещения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после перемещения</w:t>
            </w: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r>
              <w:t>передавшее объект</w:t>
            </w:r>
          </w:p>
        </w:tc>
        <w:tc>
          <w:tcPr>
            <w:tcW w:w="192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принявшее объект</w:t>
            </w:r>
          </w:p>
        </w:tc>
      </w:tr>
      <w:tr w:rsidR="00212247">
        <w:tc>
          <w:tcPr>
            <w:tcW w:w="130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03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0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2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0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0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92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18" w:name="P23822"/>
            <w:bookmarkEnd w:id="2018"/>
            <w:r>
              <w:t>10. Сведения о консервации (расконсервации) объекта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850"/>
        <w:gridCol w:w="737"/>
        <w:gridCol w:w="964"/>
        <w:gridCol w:w="1191"/>
        <w:gridCol w:w="1020"/>
        <w:gridCol w:w="794"/>
        <w:gridCol w:w="794"/>
        <w:gridCol w:w="1417"/>
      </w:tblGrid>
      <w:tr w:rsidR="00212247">
        <w:tc>
          <w:tcPr>
            <w:tcW w:w="130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Причина консервации объекта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начала консервации</w:t>
            </w:r>
          </w:p>
        </w:tc>
        <w:tc>
          <w:tcPr>
            <w:tcW w:w="170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о консервации объекта</w:t>
            </w:r>
          </w:p>
        </w:tc>
        <w:tc>
          <w:tcPr>
            <w:tcW w:w="119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Причина расконсервации объекта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окончания консервации</w:t>
            </w:r>
          </w:p>
        </w:tc>
        <w:tc>
          <w:tcPr>
            <w:tcW w:w="158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о расконсервации объекта</w:t>
            </w:r>
          </w:p>
        </w:tc>
        <w:tc>
          <w:tcPr>
            <w:tcW w:w="141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0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0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81"/>
          <w:footerReference w:type="default" r:id="rId982"/>
          <w:headerReference w:type="first" r:id="rId983"/>
          <w:footerReference w:type="first" r:id="rId98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680"/>
        <w:gridCol w:w="340"/>
        <w:gridCol w:w="1503"/>
        <w:gridCol w:w="340"/>
        <w:gridCol w:w="1474"/>
        <w:gridCol w:w="340"/>
        <w:gridCol w:w="340"/>
        <w:gridCol w:w="1787"/>
        <w:gridCol w:w="340"/>
        <w:gridCol w:w="2127"/>
        <w:gridCol w:w="340"/>
        <w:gridCol w:w="2182"/>
      </w:tblGrid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6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  <w:tc>
          <w:tcPr>
            <w:tcW w:w="46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6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  <w:tc>
          <w:tcPr>
            <w:tcW w:w="46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Ответственный исполнитель бухгалтерской службы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1355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985"/>
          <w:footerReference w:type="default" r:id="rId986"/>
          <w:headerReference w:type="first" r:id="rId987"/>
          <w:footerReference w:type="first" r:id="rId98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19" w:name="P23914"/>
      <w:bookmarkEnd w:id="2019"/>
      <w:r>
        <w:t>&lt;*&gt; Кадастровый номер земельного участка, на котором расположен объект (недвижимость).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21224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Минфина России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  <w:outlineLvl w:val="1"/>
            </w:pPr>
            <w:bookmarkStart w:id="2020" w:name="P23920"/>
            <w:bookmarkEnd w:id="2020"/>
            <w:r>
              <w:t>ИНВЕНТАРНАЯ КАРТОЧКА N _______</w:t>
            </w:r>
          </w:p>
          <w:p w:rsidR="00212247" w:rsidRDefault="009D5C17">
            <w:pPr>
              <w:pStyle w:val="ConsPlusNormal0"/>
              <w:jc w:val="center"/>
            </w:pPr>
            <w:r>
              <w:t>группового учета нефинансовых активов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2761"/>
        <w:gridCol w:w="1831"/>
        <w:gridCol w:w="1644"/>
        <w:gridCol w:w="1077"/>
      </w:tblGrid>
      <w:tr w:rsidR="00212247">
        <w:tc>
          <w:tcPr>
            <w:tcW w:w="63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КОДЫ</w:t>
            </w:r>
          </w:p>
        </w:tc>
      </w:tr>
      <w:tr w:rsidR="00212247">
        <w:tc>
          <w:tcPr>
            <w:tcW w:w="6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bookmarkStart w:id="2021" w:name="P23928"/>
            <w:bookmarkEnd w:id="2021"/>
            <w:r>
              <w:t>0509216</w:t>
            </w: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 открытия карточки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Дата закрытия карточки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Учреждение</w:t>
            </w:r>
          </w:p>
        </w:tc>
        <w:tc>
          <w:tcPr>
            <w:tcW w:w="45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Обособленное подразделение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Структурное подразделение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Главный администратор бюджетных средств (Учредитель)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Наименование объекта (полное)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Амортизационная группа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Вид объекта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Аналитическая группа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(особо ценное движимое, иное движимое, права пользования нематериальными активами)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Ответственное лицо</w:t>
            </w:r>
          </w:p>
        </w:tc>
        <w:tc>
          <w:tcPr>
            <w:tcW w:w="45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Учетный номер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3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Единица измерения: руб (с точностью до второго десятичного знака)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383</w:t>
            </w:r>
          </w:p>
        </w:tc>
      </w:tr>
      <w:tr w:rsidR="00212247">
        <w:tblPrEx>
          <w:tblBorders>
            <w:right w:val="nil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Номер счета учета </w:t>
            </w:r>
            <w:r>
              <w:rPr>
                <w:noProof/>
                <w:position w:val="-10"/>
              </w:rPr>
              <w:drawing>
                <wp:inline distT="0" distB="0" distL="0" distR="0">
                  <wp:extent cx="46863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9D5C17">
            <w:pPr>
              <w:pStyle w:val="ConsPlusNormal0"/>
              <w:jc w:val="right"/>
            </w:pPr>
            <w:r>
              <w:t>Дата формирования карточки (по требованию)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22" w:name="P23985"/>
            <w:bookmarkEnd w:id="2022"/>
            <w:r>
              <w:t>1. Сведения о принятии группы объектов к учету и о выбытии объектов, входящих в группу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90"/>
          <w:footerReference w:type="default" r:id="rId991"/>
          <w:headerReference w:type="first" r:id="rId992"/>
          <w:footerReference w:type="first" r:id="rId99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80"/>
        <w:gridCol w:w="510"/>
        <w:gridCol w:w="567"/>
        <w:gridCol w:w="737"/>
        <w:gridCol w:w="567"/>
        <w:gridCol w:w="643"/>
        <w:gridCol w:w="964"/>
        <w:gridCol w:w="680"/>
        <w:gridCol w:w="567"/>
        <w:gridCol w:w="701"/>
        <w:gridCol w:w="737"/>
        <w:gridCol w:w="624"/>
        <w:gridCol w:w="737"/>
        <w:gridCol w:w="850"/>
        <w:gridCol w:w="706"/>
        <w:gridCol w:w="792"/>
      </w:tblGrid>
      <w:tr w:rsidR="00212247">
        <w:tc>
          <w:tcPr>
            <w:tcW w:w="4554" w:type="dxa"/>
            <w:gridSpan w:val="7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Принятие группы объектов к учету</w:t>
            </w:r>
          </w:p>
        </w:tc>
        <w:tc>
          <w:tcPr>
            <w:tcW w:w="5860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Выбытие объектов, входящих в группу</w:t>
            </w:r>
          </w:p>
        </w:tc>
        <w:tc>
          <w:tcPr>
            <w:tcW w:w="1498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Остаток</w:t>
            </w:r>
          </w:p>
        </w:tc>
      </w:tr>
      <w:tr w:rsidR="00212247">
        <w:tc>
          <w:tcPr>
            <w:tcW w:w="850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инвентарные номера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принятия к учету</w:t>
            </w:r>
          </w:p>
        </w:tc>
        <w:tc>
          <w:tcPr>
            <w:tcW w:w="5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1947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инвентарный номер(-а)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выбытия объекта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0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209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причина выбытия</w:t>
            </w:r>
          </w:p>
        </w:tc>
        <w:tc>
          <w:tcPr>
            <w:tcW w:w="70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792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643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850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43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01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06" w:type="dxa"/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792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643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792" w:type="dxa"/>
            <w:vMerge w:val="restart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6198" w:type="dxa"/>
            <w:gridSpan w:val="9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446" w:type="dxa"/>
            <w:gridSpan w:val="6"/>
            <w:tcBorders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994"/>
          <w:footerReference w:type="default" r:id="rId995"/>
          <w:headerReference w:type="first" r:id="rId996"/>
          <w:footerReference w:type="first" r:id="rId99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23" w:name="P24056"/>
            <w:bookmarkEnd w:id="2023"/>
            <w:r>
              <w:t>2. Сведения об объектах, входящих в группу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998"/>
          <w:footerReference w:type="default" r:id="rId999"/>
          <w:headerReference w:type="first" r:id="rId1000"/>
          <w:footerReference w:type="first" r:id="rId100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878"/>
        <w:gridCol w:w="624"/>
        <w:gridCol w:w="883"/>
        <w:gridCol w:w="680"/>
        <w:gridCol w:w="878"/>
        <w:gridCol w:w="1344"/>
        <w:gridCol w:w="964"/>
        <w:gridCol w:w="794"/>
        <w:gridCol w:w="737"/>
        <w:gridCol w:w="710"/>
        <w:gridCol w:w="680"/>
        <w:gridCol w:w="1587"/>
      </w:tblGrid>
      <w:tr w:rsidR="00212247">
        <w:tc>
          <w:tcPr>
            <w:tcW w:w="1077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Марка, модель, проект, тип, порода, паспорт, чертеж</w:t>
            </w:r>
          </w:p>
        </w:tc>
        <w:tc>
          <w:tcPr>
            <w:tcW w:w="3065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Номер (код) объекта (детали)</w:t>
            </w:r>
          </w:p>
        </w:tc>
        <w:tc>
          <w:tcPr>
            <w:tcW w:w="87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выпуска, изготовления (иное)</w:t>
            </w:r>
          </w:p>
        </w:tc>
        <w:tc>
          <w:tcPr>
            <w:tcW w:w="134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Фактический срок эксплуатации на дату принятия к учету (в месяцах)</w:t>
            </w:r>
          </w:p>
        </w:tc>
        <w:tc>
          <w:tcPr>
            <w:tcW w:w="1758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Местонахождение объекта (группы объектов)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ввода в эксплуатацию</w:t>
            </w:r>
          </w:p>
        </w:tc>
        <w:tc>
          <w:tcPr>
            <w:tcW w:w="7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Стоимо</w:t>
            </w:r>
            <w:r>
              <w:t>сть за единицу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 объектов</w:t>
            </w:r>
          </w:p>
        </w:tc>
        <w:tc>
          <w:tcPr>
            <w:tcW w:w="158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Учетный номер группы объектов капитальных вложений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инвентарный (с//по)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реестровый</w:t>
            </w:r>
          </w:p>
        </w:tc>
        <w:tc>
          <w:tcPr>
            <w:tcW w:w="883" w:type="dxa"/>
          </w:tcPr>
          <w:p w:rsidR="00212247" w:rsidRDefault="009D5C17">
            <w:pPr>
              <w:pStyle w:val="ConsPlusNormal0"/>
              <w:jc w:val="center"/>
            </w:pPr>
            <w:r>
              <w:t>заводской (с//по)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иной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признак изменения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адрес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07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83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4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10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07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8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1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8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3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002"/>
          <w:footerReference w:type="default" r:id="rId1003"/>
          <w:headerReference w:type="first" r:id="rId1004"/>
          <w:footerReference w:type="first" r:id="rId100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24" w:name="P24111"/>
            <w:bookmarkEnd w:id="2024"/>
            <w:r>
              <w:t>3. Краткая индивидуальная характеристика группы объектов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624"/>
        <w:gridCol w:w="1020"/>
        <w:gridCol w:w="567"/>
        <w:gridCol w:w="850"/>
        <w:gridCol w:w="624"/>
        <w:gridCol w:w="794"/>
        <w:gridCol w:w="821"/>
        <w:gridCol w:w="907"/>
        <w:gridCol w:w="763"/>
        <w:gridCol w:w="737"/>
      </w:tblGrid>
      <w:tr w:rsidR="00212247">
        <w:tc>
          <w:tcPr>
            <w:tcW w:w="130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102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Инвентарные номера (с//по)</w:t>
            </w:r>
          </w:p>
        </w:tc>
        <w:tc>
          <w:tcPr>
            <w:tcW w:w="2041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Признаки, характеризующие объекты</w:t>
            </w:r>
          </w:p>
        </w:tc>
        <w:tc>
          <w:tcPr>
            <w:tcW w:w="4022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Содержание драгоценных материалов (металлов, камней)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тип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161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670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3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количество (масса)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детали (объекта)</w:t>
            </w:r>
          </w:p>
        </w:tc>
        <w:tc>
          <w:tcPr>
            <w:tcW w:w="821" w:type="dxa"/>
          </w:tcPr>
          <w:p w:rsidR="00212247" w:rsidRDefault="009D5C17">
            <w:pPr>
              <w:pStyle w:val="ConsPlusNormal0"/>
              <w:jc w:val="center"/>
            </w:pPr>
            <w:r>
              <w:t>драгоценного материала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63" w:type="dxa"/>
          </w:tcPr>
          <w:p w:rsidR="00212247" w:rsidRDefault="009D5C17">
            <w:pPr>
              <w:pStyle w:val="ConsPlusNormal0"/>
              <w:jc w:val="center"/>
            </w:pPr>
            <w:r>
              <w:t>код по ОКЕИ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30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21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63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04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20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0509216 с. 2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25" w:name="P24176"/>
            <w:bookmarkEnd w:id="2025"/>
            <w:r>
              <w:t>4. Стоимость группы объектов, изменение стоимости группы объектов, начисление амортизации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006"/>
          <w:footerReference w:type="default" r:id="rId1007"/>
          <w:headerReference w:type="first" r:id="rId1008"/>
          <w:footerReference w:type="first" r:id="rId100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2"/>
        <w:gridCol w:w="706"/>
        <w:gridCol w:w="754"/>
        <w:gridCol w:w="758"/>
        <w:gridCol w:w="680"/>
        <w:gridCol w:w="737"/>
        <w:gridCol w:w="874"/>
        <w:gridCol w:w="624"/>
        <w:gridCol w:w="680"/>
        <w:gridCol w:w="567"/>
        <w:gridCol w:w="624"/>
        <w:gridCol w:w="883"/>
        <w:gridCol w:w="878"/>
        <w:gridCol w:w="680"/>
        <w:gridCol w:w="737"/>
        <w:gridCol w:w="794"/>
      </w:tblGrid>
      <w:tr w:rsidR="00212247">
        <w:tc>
          <w:tcPr>
            <w:tcW w:w="922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Первоначальная стоимость</w:t>
            </w:r>
          </w:p>
        </w:tc>
        <w:tc>
          <w:tcPr>
            <w:tcW w:w="1460" w:type="dxa"/>
            <w:gridSpan w:val="2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Изменение первоначальной (балансовой) стоимости</w:t>
            </w:r>
          </w:p>
        </w:tc>
        <w:tc>
          <w:tcPr>
            <w:tcW w:w="75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Балансовая стоимость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Срок полезного использования (в месяцах)</w:t>
            </w:r>
          </w:p>
        </w:tc>
        <w:tc>
          <w:tcPr>
            <w:tcW w:w="5867" w:type="dxa"/>
            <w:gridSpan w:val="8"/>
          </w:tcPr>
          <w:p w:rsidR="00212247" w:rsidRDefault="009D5C17">
            <w:pPr>
              <w:pStyle w:val="ConsPlusNormal0"/>
              <w:jc w:val="center"/>
            </w:pPr>
            <w:r>
              <w:t>Амортизация по группе объектов</w:t>
            </w:r>
          </w:p>
        </w:tc>
        <w:tc>
          <w:tcPr>
            <w:tcW w:w="141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начисленного обесценения на дату</w:t>
            </w:r>
          </w:p>
        </w:tc>
        <w:tc>
          <w:tcPr>
            <w:tcW w:w="79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 xml:space="preserve">Остаточная </w:t>
            </w:r>
            <w:r>
              <w:t>стоимость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61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начисленной амортизации на дату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последнего начисления</w:t>
            </w:r>
          </w:p>
        </w:tc>
        <w:tc>
          <w:tcPr>
            <w:tcW w:w="1247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норма</w:t>
            </w:r>
          </w:p>
        </w:tc>
        <w:tc>
          <w:tcPr>
            <w:tcW w:w="2385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метод начисления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принятия к учету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формирования карточки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</w:tcPr>
          <w:p w:rsidR="00212247" w:rsidRDefault="009D5C17">
            <w:pPr>
              <w:pStyle w:val="ConsPlusNormal0"/>
              <w:jc w:val="center"/>
            </w:pPr>
            <w:r>
              <w:t>увеличение</w:t>
            </w:r>
          </w:p>
        </w:tc>
        <w:tc>
          <w:tcPr>
            <w:tcW w:w="754" w:type="dxa"/>
          </w:tcPr>
          <w:p w:rsidR="00212247" w:rsidRDefault="009D5C17">
            <w:pPr>
              <w:pStyle w:val="ConsPlusNormal0"/>
              <w:jc w:val="center"/>
            </w:pPr>
            <w:r>
              <w:t>уменьшение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принятия к учету</w:t>
            </w:r>
          </w:p>
        </w:tc>
        <w:tc>
          <w:tcPr>
            <w:tcW w:w="874" w:type="dxa"/>
          </w:tcPr>
          <w:p w:rsidR="00212247" w:rsidRDefault="009D5C17">
            <w:pPr>
              <w:pStyle w:val="ConsPlusNormal0"/>
              <w:jc w:val="center"/>
            </w:pPr>
            <w:r>
              <w:t>формирования карточки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месячная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годовая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83" w:type="dxa"/>
          </w:tcPr>
          <w:p w:rsidR="00212247" w:rsidRDefault="009D5C17">
            <w:pPr>
              <w:pStyle w:val="ConsPlusNormal0"/>
              <w:jc w:val="center"/>
            </w:pPr>
            <w:r>
              <w:t>начало начисления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окончание начисления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922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06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54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58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74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883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9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22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5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5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8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010"/>
          <w:footerReference w:type="default" r:id="rId1011"/>
          <w:headerReference w:type="first" r:id="rId1012"/>
          <w:footerReference w:type="first" r:id="rId10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7"/>
        <w:gridCol w:w="1134"/>
      </w:tblGrid>
      <w:tr w:rsidR="00212247">
        <w:tc>
          <w:tcPr>
            <w:tcW w:w="7937" w:type="dxa"/>
            <w:tcBorders>
              <w:top w:val="nil"/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both"/>
            </w:pPr>
            <w:bookmarkStart w:id="2026" w:name="P24233"/>
            <w:bookmarkEnd w:id="2026"/>
            <w:r>
              <w:t>СПРАВОЧНО. Срок фактической эксплуатации на дату формирования инвентарной карточки (в месяцах)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27" w:name="P24236"/>
            <w:bookmarkEnd w:id="2027"/>
            <w:r>
              <w:t>5. Информация о начисленной амортизации по группе объектов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134"/>
        <w:gridCol w:w="1587"/>
        <w:gridCol w:w="1077"/>
        <w:gridCol w:w="1134"/>
        <w:gridCol w:w="1191"/>
        <w:gridCol w:w="1757"/>
      </w:tblGrid>
      <w:tr w:rsidR="00212247">
        <w:tc>
          <w:tcPr>
            <w:tcW w:w="119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Первоначальная (балансовая) стоимость</w:t>
            </w:r>
          </w:p>
        </w:tc>
        <w:tc>
          <w:tcPr>
            <w:tcW w:w="113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Метод начисления амортизации</w:t>
            </w:r>
          </w:p>
        </w:tc>
        <w:tc>
          <w:tcPr>
            <w:tcW w:w="158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Амортизация в месяц</w:t>
            </w:r>
          </w:p>
        </w:tc>
        <w:tc>
          <w:tcPr>
            <w:tcW w:w="107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начисления амортизации</w:t>
            </w:r>
          </w:p>
        </w:tc>
        <w:tc>
          <w:tcPr>
            <w:tcW w:w="2325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начисленной амортизации</w:t>
            </w:r>
          </w:p>
        </w:tc>
        <w:tc>
          <w:tcPr>
            <w:tcW w:w="1757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Остаточная стоимость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за месяц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19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5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91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91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vMerge w:val="restart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912" w:type="dxa"/>
            <w:gridSpan w:val="3"/>
            <w:vMerge w:val="restart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 по годам:</w:t>
            </w: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20__</w:t>
            </w:r>
          </w:p>
        </w:tc>
        <w:tc>
          <w:tcPr>
            <w:tcW w:w="11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20__</w:t>
            </w:r>
          </w:p>
        </w:tc>
        <w:tc>
          <w:tcPr>
            <w:tcW w:w="11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  <w:bottom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20__</w:t>
            </w:r>
          </w:p>
        </w:tc>
        <w:tc>
          <w:tcPr>
            <w:tcW w:w="1134" w:type="dxa"/>
            <w:vAlign w:val="bottom"/>
          </w:tcPr>
          <w:p w:rsidR="00212247" w:rsidRDefault="009D5C1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75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28" w:name="P24297"/>
            <w:bookmarkEnd w:id="2028"/>
            <w:r>
              <w:t>6. Информация о начисленном обесценении по группе объектов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417"/>
        <w:gridCol w:w="2181"/>
        <w:gridCol w:w="2324"/>
      </w:tblGrid>
      <w:tr w:rsidR="00212247">
        <w:tc>
          <w:tcPr>
            <w:tcW w:w="3118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Инвентарные номера (с//по)</w:t>
            </w:r>
          </w:p>
        </w:tc>
        <w:tc>
          <w:tcPr>
            <w:tcW w:w="141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начисления обесценения</w:t>
            </w:r>
          </w:p>
        </w:tc>
        <w:tc>
          <w:tcPr>
            <w:tcW w:w="4505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Сумма начисленного обесценения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2181" w:type="dxa"/>
          </w:tcPr>
          <w:p w:rsidR="00212247" w:rsidRDefault="009D5C17">
            <w:pPr>
              <w:pStyle w:val="ConsPlusNormal0"/>
              <w:jc w:val="center"/>
            </w:pPr>
            <w:r>
              <w:t>при признании убытка от обесценения</w:t>
            </w:r>
          </w:p>
        </w:tc>
        <w:tc>
          <w:tcPr>
            <w:tcW w:w="23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 восстановлении убытка от обесценения</w:t>
            </w:r>
          </w:p>
        </w:tc>
      </w:tr>
      <w:tr w:rsidR="00212247">
        <w:tc>
          <w:tcPr>
            <w:tcW w:w="3118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181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1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11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41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1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4535" w:type="dxa"/>
            <w:gridSpan w:val="2"/>
            <w:tcBorders>
              <w:left w:val="nil"/>
              <w:bottom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Итого:</w:t>
            </w:r>
          </w:p>
        </w:tc>
        <w:tc>
          <w:tcPr>
            <w:tcW w:w="218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32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29" w:name="P24320"/>
            <w:bookmarkEnd w:id="2029"/>
            <w:r>
              <w:t>7. Сведения об ограничении (обременении) объектов, входящих в группу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014"/>
          <w:footerReference w:type="default" r:id="rId1015"/>
          <w:headerReference w:type="first" r:id="rId1016"/>
          <w:footerReference w:type="first" r:id="rId101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878"/>
        <w:gridCol w:w="696"/>
        <w:gridCol w:w="794"/>
        <w:gridCol w:w="706"/>
        <w:gridCol w:w="701"/>
        <w:gridCol w:w="701"/>
        <w:gridCol w:w="680"/>
        <w:gridCol w:w="624"/>
        <w:gridCol w:w="680"/>
        <w:gridCol w:w="706"/>
        <w:gridCol w:w="701"/>
        <w:gridCol w:w="907"/>
        <w:gridCol w:w="850"/>
        <w:gridCol w:w="680"/>
        <w:gridCol w:w="680"/>
      </w:tblGrid>
      <w:tr w:rsidR="00212247">
        <w:tc>
          <w:tcPr>
            <w:tcW w:w="2481" w:type="dxa"/>
            <w:gridSpan w:val="3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Объект ограничения (обременения)</w:t>
            </w: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ограничения (обременения)</w:t>
            </w:r>
          </w:p>
        </w:tc>
        <w:tc>
          <w:tcPr>
            <w:tcW w:w="2108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Период ограничения (обременения)</w:t>
            </w:r>
          </w:p>
        </w:tc>
        <w:tc>
          <w:tcPr>
            <w:tcW w:w="130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регистрации ограничения (обременения)</w:t>
            </w:r>
          </w:p>
        </w:tc>
        <w:tc>
          <w:tcPr>
            <w:tcW w:w="2087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 ограничения (обременения)</w:t>
            </w:r>
          </w:p>
        </w:tc>
        <w:tc>
          <w:tcPr>
            <w:tcW w:w="3117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Сведения о лице, в пользу которого установлено ограничение (обременение)</w:t>
            </w: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инвентарные номера (с//по)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единицы измерения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</w:tcPr>
          <w:p w:rsidR="00212247" w:rsidRDefault="009D5C1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01" w:type="dxa"/>
          </w:tcPr>
          <w:p w:rsidR="00212247" w:rsidRDefault="009D5C1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701" w:type="dxa"/>
          </w:tcPr>
          <w:p w:rsidR="00212247" w:rsidRDefault="009D5C17">
            <w:pPr>
              <w:pStyle w:val="ConsPlusNormal0"/>
              <w:jc w:val="center"/>
            </w:pPr>
            <w:r>
              <w:t>срок (в месяцах)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06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701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ОГРН (ОГРНИП)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ИНН</w:t>
            </w:r>
          </w:p>
        </w:tc>
        <w:tc>
          <w:tcPr>
            <w:tcW w:w="68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КПП</w:t>
            </w:r>
          </w:p>
        </w:tc>
      </w:tr>
      <w:tr w:rsidR="00212247">
        <w:tc>
          <w:tcPr>
            <w:tcW w:w="907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06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01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01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06" w:type="dxa"/>
          </w:tcPr>
          <w:p w:rsidR="00212247" w:rsidRDefault="009D5C1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01" w:type="dxa"/>
          </w:tcPr>
          <w:p w:rsidR="00212247" w:rsidRDefault="009D5C1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80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16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" w:type="dxa"/>
            <w:vAlign w:val="bottom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9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018"/>
          <w:footerReference w:type="default" r:id="rId1019"/>
          <w:headerReference w:type="first" r:id="rId1020"/>
          <w:footerReference w:type="first" r:id="rId102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30" w:name="P24392"/>
            <w:bookmarkEnd w:id="2030"/>
            <w:r>
              <w:t>8. Сведения о произведенном ремонте</w:t>
            </w: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022"/>
          <w:footerReference w:type="default" r:id="rId1023"/>
          <w:headerReference w:type="first" r:id="rId1024"/>
          <w:footerReference w:type="first" r:id="rId102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3"/>
        <w:gridCol w:w="964"/>
        <w:gridCol w:w="737"/>
        <w:gridCol w:w="794"/>
        <w:gridCol w:w="567"/>
        <w:gridCol w:w="680"/>
        <w:gridCol w:w="528"/>
        <w:gridCol w:w="466"/>
        <w:gridCol w:w="624"/>
        <w:gridCol w:w="680"/>
        <w:gridCol w:w="528"/>
        <w:gridCol w:w="878"/>
        <w:gridCol w:w="821"/>
        <w:gridCol w:w="768"/>
        <w:gridCol w:w="510"/>
        <w:gridCol w:w="706"/>
        <w:gridCol w:w="672"/>
      </w:tblGrid>
      <w:tr w:rsidR="00212247">
        <w:tc>
          <w:tcPr>
            <w:tcW w:w="893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Инвентарный номер</w:t>
            </w:r>
          </w:p>
        </w:tc>
        <w:tc>
          <w:tcPr>
            <w:tcW w:w="96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 объекта (части)</w:t>
            </w:r>
          </w:p>
        </w:tc>
        <w:tc>
          <w:tcPr>
            <w:tcW w:w="73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Вид работ</w:t>
            </w:r>
          </w:p>
        </w:tc>
        <w:tc>
          <w:tcPr>
            <w:tcW w:w="136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Исполнитель работ</w:t>
            </w:r>
          </w:p>
        </w:tc>
        <w:tc>
          <w:tcPr>
            <w:tcW w:w="1674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3531" w:type="dxa"/>
            <w:gridSpan w:val="5"/>
          </w:tcPr>
          <w:p w:rsidR="00212247" w:rsidRDefault="009D5C17">
            <w:pPr>
              <w:pStyle w:val="ConsPlusNormal0"/>
              <w:jc w:val="center"/>
            </w:pPr>
            <w:r>
              <w:t>Сумма затрат на произведенные работы</w:t>
            </w:r>
          </w:p>
        </w:tc>
        <w:tc>
          <w:tcPr>
            <w:tcW w:w="2656" w:type="dxa"/>
            <w:gridSpan w:val="4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Гарантийные обязательства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идентификатор контрагента</w:t>
            </w:r>
          </w:p>
        </w:tc>
        <w:tc>
          <w:tcPr>
            <w:tcW w:w="56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2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46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24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907" w:type="dxa"/>
            <w:gridSpan w:val="4"/>
          </w:tcPr>
          <w:p w:rsidR="00212247" w:rsidRDefault="009D5C17">
            <w:pPr>
              <w:pStyle w:val="ConsPlusNormal0"/>
              <w:jc w:val="center"/>
            </w:pPr>
            <w:r>
              <w:t>в том числе по источникам финансового обеспечения за счет</w:t>
            </w:r>
          </w:p>
        </w:tc>
        <w:tc>
          <w:tcPr>
            <w:tcW w:w="1984" w:type="dxa"/>
            <w:gridSpan w:val="3"/>
          </w:tcPr>
          <w:p w:rsidR="00212247" w:rsidRDefault="009D5C17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672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срок действия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основной деятельности</w:t>
            </w:r>
          </w:p>
        </w:tc>
        <w:tc>
          <w:tcPr>
            <w:tcW w:w="1406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целевых трансфертов</w:t>
            </w:r>
          </w:p>
        </w:tc>
        <w:tc>
          <w:tcPr>
            <w:tcW w:w="821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приносящей доход деятельности</w:t>
            </w:r>
          </w:p>
        </w:tc>
        <w:tc>
          <w:tcPr>
            <w:tcW w:w="768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06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r>
              <w:t>КФО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r>
              <w:t>наименование вида деятельности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89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466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212247" w:rsidRDefault="009D5C17">
            <w:pPr>
              <w:pStyle w:val="ConsPlusNormal0"/>
              <w:jc w:val="center"/>
            </w:pPr>
            <w:bookmarkStart w:id="2031" w:name="P24426"/>
            <w:bookmarkEnd w:id="2031"/>
            <w:r>
              <w:t>9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bookmarkStart w:id="2032" w:name="P24427"/>
            <w:bookmarkEnd w:id="2032"/>
            <w:r>
              <w:t>10</w:t>
            </w:r>
          </w:p>
        </w:tc>
        <w:tc>
          <w:tcPr>
            <w:tcW w:w="528" w:type="dxa"/>
          </w:tcPr>
          <w:p w:rsidR="00212247" w:rsidRDefault="009D5C17">
            <w:pPr>
              <w:pStyle w:val="ConsPlusNormal0"/>
              <w:jc w:val="center"/>
            </w:pPr>
            <w:bookmarkStart w:id="2033" w:name="P24428"/>
            <w:bookmarkEnd w:id="2033"/>
            <w:r>
              <w:t>11</w:t>
            </w:r>
          </w:p>
        </w:tc>
        <w:tc>
          <w:tcPr>
            <w:tcW w:w="878" w:type="dxa"/>
          </w:tcPr>
          <w:p w:rsidR="00212247" w:rsidRDefault="009D5C17">
            <w:pPr>
              <w:pStyle w:val="ConsPlusNormal0"/>
              <w:jc w:val="center"/>
            </w:pPr>
            <w:bookmarkStart w:id="2034" w:name="P24429"/>
            <w:bookmarkEnd w:id="2034"/>
            <w:r>
              <w:t>12</w:t>
            </w:r>
          </w:p>
        </w:tc>
        <w:tc>
          <w:tcPr>
            <w:tcW w:w="821" w:type="dxa"/>
          </w:tcPr>
          <w:p w:rsidR="00212247" w:rsidRDefault="009D5C17">
            <w:pPr>
              <w:pStyle w:val="ConsPlusNormal0"/>
              <w:jc w:val="center"/>
            </w:pPr>
            <w:bookmarkStart w:id="2035" w:name="P24430"/>
            <w:bookmarkEnd w:id="2035"/>
            <w:r>
              <w:t>13</w:t>
            </w:r>
          </w:p>
        </w:tc>
        <w:tc>
          <w:tcPr>
            <w:tcW w:w="768" w:type="dxa"/>
          </w:tcPr>
          <w:p w:rsidR="00212247" w:rsidRDefault="009D5C17">
            <w:pPr>
              <w:pStyle w:val="ConsPlusNormal0"/>
              <w:jc w:val="center"/>
            </w:pPr>
            <w:bookmarkStart w:id="2036" w:name="P24431"/>
            <w:bookmarkEnd w:id="2036"/>
            <w:r>
              <w:t>14</w:t>
            </w:r>
          </w:p>
        </w:tc>
        <w:tc>
          <w:tcPr>
            <w:tcW w:w="510" w:type="dxa"/>
          </w:tcPr>
          <w:p w:rsidR="00212247" w:rsidRDefault="009D5C1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06" w:type="dxa"/>
          </w:tcPr>
          <w:p w:rsidR="00212247" w:rsidRDefault="009D5C17">
            <w:pPr>
              <w:pStyle w:val="ConsPlusNormal0"/>
              <w:jc w:val="center"/>
            </w:pPr>
            <w:bookmarkStart w:id="2037" w:name="P24433"/>
            <w:bookmarkEnd w:id="2037"/>
            <w:r>
              <w:t>16</w:t>
            </w:r>
          </w:p>
        </w:tc>
        <w:tc>
          <w:tcPr>
            <w:tcW w:w="672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038" w:name="P24434"/>
            <w:bookmarkEnd w:id="2038"/>
            <w:r>
              <w:t>17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2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9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6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6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2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2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7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2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68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51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06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72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sectPr w:rsidR="00212247">
          <w:headerReference w:type="default" r:id="rId1026"/>
          <w:footerReference w:type="default" r:id="rId1027"/>
          <w:headerReference w:type="first" r:id="rId1028"/>
          <w:footerReference w:type="first" r:id="rId102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right"/>
            </w:pPr>
            <w:r>
              <w:t>Форма 0509216 с. 3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39" w:name="P24472"/>
            <w:bookmarkEnd w:id="2039"/>
            <w:r>
              <w:t>9. Сведения о внутреннем перемещении объектов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37"/>
        <w:gridCol w:w="907"/>
        <w:gridCol w:w="1077"/>
        <w:gridCol w:w="964"/>
        <w:gridCol w:w="1587"/>
        <w:gridCol w:w="2098"/>
      </w:tblGrid>
      <w:tr w:rsidR="00212247">
        <w:tc>
          <w:tcPr>
            <w:tcW w:w="1701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Инвентарные номера (с//по)</w:t>
            </w:r>
          </w:p>
        </w:tc>
        <w:tc>
          <w:tcPr>
            <w:tcW w:w="164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Накладная</w:t>
            </w:r>
          </w:p>
        </w:tc>
        <w:tc>
          <w:tcPr>
            <w:tcW w:w="2041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Местонахождение группы объектов</w:t>
            </w:r>
          </w:p>
        </w:tc>
        <w:tc>
          <w:tcPr>
            <w:tcW w:w="3685" w:type="dxa"/>
            <w:gridSpan w:val="2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до перемещения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после перемещения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передавшего объекты</w:t>
            </w:r>
          </w:p>
        </w:tc>
        <w:tc>
          <w:tcPr>
            <w:tcW w:w="209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принявшего объекты</w:t>
            </w:r>
          </w:p>
        </w:tc>
      </w:tr>
      <w:tr w:rsidR="00212247">
        <w:tc>
          <w:tcPr>
            <w:tcW w:w="1701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8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098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07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2098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2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  <w:outlineLvl w:val="2"/>
            </w:pPr>
            <w:bookmarkStart w:id="2040" w:name="P24506"/>
            <w:bookmarkEnd w:id="2040"/>
            <w:r>
              <w:t>10. Сведения о консервации (расконсервации) объектов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850"/>
        <w:gridCol w:w="907"/>
        <w:gridCol w:w="680"/>
        <w:gridCol w:w="794"/>
        <w:gridCol w:w="907"/>
        <w:gridCol w:w="850"/>
        <w:gridCol w:w="680"/>
        <w:gridCol w:w="794"/>
        <w:gridCol w:w="964"/>
      </w:tblGrid>
      <w:tr w:rsidR="00212247">
        <w:tc>
          <w:tcPr>
            <w:tcW w:w="1644" w:type="dxa"/>
            <w:vMerge w:val="restart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Инвентарные номера (с//по)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Причины консервации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начала консервации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о консервации</w:t>
            </w:r>
          </w:p>
        </w:tc>
        <w:tc>
          <w:tcPr>
            <w:tcW w:w="907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Причины расконсервации</w:t>
            </w:r>
          </w:p>
        </w:tc>
        <w:tc>
          <w:tcPr>
            <w:tcW w:w="850" w:type="dxa"/>
            <w:vMerge w:val="restart"/>
          </w:tcPr>
          <w:p w:rsidR="00212247" w:rsidRDefault="009D5C17">
            <w:pPr>
              <w:pStyle w:val="ConsPlusNormal0"/>
              <w:jc w:val="center"/>
            </w:pPr>
            <w:r>
              <w:t>Дата окончания консервации</w:t>
            </w:r>
          </w:p>
        </w:tc>
        <w:tc>
          <w:tcPr>
            <w:tcW w:w="1474" w:type="dxa"/>
            <w:gridSpan w:val="2"/>
          </w:tcPr>
          <w:p w:rsidR="00212247" w:rsidRDefault="009D5C17">
            <w:pPr>
              <w:pStyle w:val="ConsPlusNormal0"/>
              <w:jc w:val="center"/>
            </w:pPr>
            <w:r>
              <w:t>Акт о расконсервации</w:t>
            </w:r>
          </w:p>
        </w:tc>
        <w:tc>
          <w:tcPr>
            <w:tcW w:w="964" w:type="dxa"/>
            <w:vMerge w:val="restart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Ответственное лицо</w:t>
            </w:r>
          </w:p>
        </w:tc>
      </w:tr>
      <w:tr w:rsidR="00212247">
        <w:tc>
          <w:tcPr>
            <w:tcW w:w="0" w:type="auto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vMerge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644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212247" w:rsidRDefault="009D5C1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64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10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4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85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94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64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030"/>
          <w:footerReference w:type="default" r:id="rId1031"/>
          <w:headerReference w:type="first" r:id="rId1032"/>
          <w:footerReference w:type="first" r:id="rId103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680"/>
        <w:gridCol w:w="340"/>
        <w:gridCol w:w="1503"/>
        <w:gridCol w:w="340"/>
        <w:gridCol w:w="1474"/>
        <w:gridCol w:w="340"/>
        <w:gridCol w:w="340"/>
        <w:gridCol w:w="1787"/>
        <w:gridCol w:w="340"/>
        <w:gridCol w:w="2127"/>
        <w:gridCol w:w="340"/>
        <w:gridCol w:w="2182"/>
      </w:tblGrid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2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Приложение 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2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(имя файла.pdf)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277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исполнитель бухгалтерской службы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(адрес электронной почты)</w:t>
            </w:r>
          </w:p>
          <w:p w:rsidR="00212247" w:rsidRDefault="009D5C17">
            <w:pPr>
              <w:pStyle w:val="ConsPlusNormal0"/>
              <w:jc w:val="center"/>
            </w:pPr>
            <w:r>
              <w:t>(при наличии)</w:t>
            </w:r>
          </w:p>
        </w:tc>
      </w:tr>
      <w:tr w:rsidR="00212247">
        <w:tc>
          <w:tcPr>
            <w:tcW w:w="1355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___________ 20__ г.</w:t>
            </w:r>
          </w:p>
        </w:tc>
      </w:tr>
    </w:tbl>
    <w:p w:rsidR="00212247" w:rsidRDefault="00212247">
      <w:pPr>
        <w:pStyle w:val="ConsPlusNormal0"/>
        <w:sectPr w:rsidR="00212247">
          <w:headerReference w:type="default" r:id="rId1034"/>
          <w:footerReference w:type="default" r:id="rId1035"/>
          <w:headerReference w:type="first" r:id="rId1036"/>
          <w:footerReference w:type="first" r:id="rId103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0"/>
      </w:pPr>
      <w:r>
        <w:t>Приложение N 5</w:t>
      </w:r>
    </w:p>
    <w:p w:rsidR="00212247" w:rsidRDefault="009D5C17">
      <w:pPr>
        <w:pStyle w:val="ConsPlusNormal0"/>
        <w:jc w:val="right"/>
      </w:pPr>
      <w:r>
        <w:t>к приказу Министерства финансов</w:t>
      </w:r>
    </w:p>
    <w:p w:rsidR="00212247" w:rsidRDefault="009D5C17">
      <w:pPr>
        <w:pStyle w:val="ConsPlusNormal0"/>
        <w:jc w:val="right"/>
      </w:pPr>
      <w:r>
        <w:t>Российской Федерации</w:t>
      </w:r>
    </w:p>
    <w:p w:rsidR="00212247" w:rsidRDefault="009D5C17">
      <w:pPr>
        <w:pStyle w:val="ConsPlusNormal0"/>
        <w:jc w:val="right"/>
      </w:pPr>
      <w:r>
        <w:t>от 15.04.2021 N 61н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</w:pPr>
      <w:bookmarkStart w:id="2041" w:name="P24610"/>
      <w:bookmarkEnd w:id="2041"/>
      <w:r>
        <w:t>МЕТОДИЧЕСКИЕ УКАЗАНИЯ</w:t>
      </w:r>
    </w:p>
    <w:p w:rsidR="00212247" w:rsidRDefault="009D5C17">
      <w:pPr>
        <w:pStyle w:val="ConsPlusTitle0"/>
        <w:jc w:val="center"/>
      </w:pPr>
      <w:r>
        <w:t>ПО ФОРМИРОВАНИЮ И ПРИМЕНЕНИЮ УНИФИЦИРОВАННЫХ ФОРМ</w:t>
      </w:r>
    </w:p>
    <w:p w:rsidR="00212247" w:rsidRDefault="009D5C17">
      <w:pPr>
        <w:pStyle w:val="ConsPlusTitle0"/>
        <w:jc w:val="center"/>
      </w:pPr>
      <w:r>
        <w:t>ЭЛЕКТРОННЫХ ДОКУМЕНТОВ БУХГАЛТЕРСКОГО УЧЕТА ПРИ ВЕДЕНИИ</w:t>
      </w:r>
    </w:p>
    <w:p w:rsidR="00212247" w:rsidRDefault="009D5C17">
      <w:pPr>
        <w:pStyle w:val="ConsPlusTitle0"/>
        <w:jc w:val="center"/>
      </w:pPr>
      <w:r>
        <w:t>БЮДЖЕТНОГО УЧЕТА, БУХГАЛТЕРСКОГО УЧЕТА ГОСУДАРСТВЕННЫХ</w:t>
      </w:r>
    </w:p>
    <w:p w:rsidR="00212247" w:rsidRDefault="009D5C17">
      <w:pPr>
        <w:pStyle w:val="ConsPlusTitle0"/>
        <w:jc w:val="center"/>
      </w:pPr>
      <w:r>
        <w:t>(МУНИЦИПАЛЬНЫХ) УЧРЕЖДЕНИЙ</w:t>
      </w:r>
    </w:p>
    <w:p w:rsidR="00212247" w:rsidRDefault="002122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Минфина России от 30.09.2021 N 142н,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28.06.2022 N 100н, от 07.11.2022 N 157н, от 30.10.2023 N 174н,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от 30.09.2024 N 144н)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1"/>
      </w:pPr>
      <w:r>
        <w:t>I. Общие положения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1. Настоящие Методические указания по формированию и применению унифицированных форм электронных документов бухгалтерского учета при ведении бюджетного учета, бухгалтерского учета государственных (муниципальных) учреждений (далее - Методические указания) в</w:t>
      </w:r>
      <w:r>
        <w:t xml:space="preserve"> целях организации ведения бюджетного учета, бухгалтерского учета государственных (муниципальных) учреждений (далее - бухгалтерский учет), обеспечения информационной совместимости государственных (муниципальных) информационных систем и информационных ресур</w:t>
      </w:r>
      <w:r>
        <w:t>сов, средствами которых осуществляется информационное взаимодействие (формирование и обмен информацией) устанавливают единые правила формирования и применения унифицированных форм электронных первичных учетных документов, электронных регистров бухгалтерско</w:t>
      </w:r>
      <w:r>
        <w:t>го учета, иных документов бухгалтерского учета класса 05 "Унифицированная система бухгалтерской финансовой, учетной и отчетной документации государственного сектора управления" ОКУД.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Методические указания применяются одновременно с применением положений фе</w:t>
      </w:r>
      <w:r>
        <w:t>дерального стандарта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сектора", утвержденного приказом Министерства финансов Российской Федерации от 31 декаб</w:t>
      </w:r>
      <w:r>
        <w:t>ря 2016 г. N 256н &lt;1&gt;, иных федеральных стандартов бухгалтерского учета государственных финансов, Инструкцией по применению Единого плана счетов бухгалтерского учета для органов государственной власти (государственных органов), органов местного самоуправле</w:t>
      </w:r>
      <w:r>
        <w:t>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утвержденного приказом Министерства финансов Российской Федерации от 1 декабря 2010 г. N 157н &lt;2&gt; (далее - нормативны</w:t>
      </w:r>
      <w:r>
        <w:t>е правовые акты, регулирующие ведение бухгалтерского учета).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&lt;1&gt; Зарегистрирован Министерством юстиции Российской Федерации 27 апреля 2017 г., регистрационный N 46517) с </w:t>
      </w:r>
      <w:r>
        <w:t>изменениями, внесенными приказами Министерства финансов Российской Федерации от 10 июня 2019 г. N 94н (зарегистрирован Министерством юстиции Российской Федерации 4 июля 2019 г., регистрационный N 55140), от 30 июня 2020 г. N 130н (зарегистрирован Министерс</w:t>
      </w:r>
      <w:r>
        <w:t>твом юстиции Российской Федерации 14 сентября 2020 г., регистрационный N 59804).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&lt;2&gt; Зарегистрирован Министерством юстиции Российской Федерации 30 декабря 2010 г., регистрационный N 19452, с изменениями, внесенными приказами Министерства финансов Российско</w:t>
      </w:r>
      <w:r>
        <w:t>й Федерации от 12 октября 2012 г. N 134н (зарегистрирован Министерством юстиции Российской Федерации 10 декабря 2012 г., регистрационный N 26060), от 29 августа 2014 г. N 89н (зарегистрирован Министерством юстиции Российской Федерации 20 октября 2014 г., р</w:t>
      </w:r>
      <w:r>
        <w:t>егистрационный N 34361), от 6 августа 2015 г. N 124н (зарегистрирован Министерством юстиции Российской Федерации 27 августа 2015 г., регистрационный N 38719), от 1 марта 2016 г. N 16н (зарегистрирован Министерством юстиции Российской Федерации 25 марта 201</w:t>
      </w:r>
      <w:r>
        <w:t xml:space="preserve">6 г., регистрационный N 41570), от 16 ноября 2016 г. N 209н (зарегистрирован Министерством юстиции Российской Федерации 15 декабря 2016 г., регистрационный N 44741), от 27 сентября 2017 г. N 148н (зарегистрирован Министерством юстиции Российской Федерации </w:t>
      </w:r>
      <w:r>
        <w:t xml:space="preserve">17 октября 2017 г., регистрационный N 48573), от 31 марта 2018 г. N 64н (зарегистрирован Министерством юстиции Российской Федерации 26 апреля 2018 г., регистрационный N 50910), от 28 декабря 2018 г. N 298н (зарегистрирован Министерством юстиции Российской </w:t>
      </w:r>
      <w:r>
        <w:t>Федерации 29 января 2019 г., регистрационный N 53597), от 14 сентября 2020 г. N 198н (зарегистрирован Министерством юстиции Российской Федерации 5 октября 2020 г., регистрационный N 60238).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Термины, определения, которые даны в нормативных правовых актах, регулирующих ведение бухгалтерского учета, используются в Методических рекомендациях в том же значении, в каком они используются в этих нормативных правовых актах.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целях отражения в бухгалт</w:t>
      </w:r>
      <w:r>
        <w:t>ерском учете информации об объектах бухгалтерского учета, возникающих при осуществлении фактов хозяйственной жизни, каждый факт хозяйственной жизни подлежит оформлению первичным учетным документом (сводным первичным учетным документом).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Электронные первичн</w:t>
      </w:r>
      <w:r>
        <w:t>ые учетные документы (сводные электронные первичные учетные документы) и электронные регистры бухгалтерского учет (далее - электронный первичный учетный документ, электронный регистр, при совместном упоминании - электронные документы), составляются в форме</w:t>
      </w:r>
      <w:r>
        <w:t xml:space="preserve"> электронного документа, подписанного квалифицированной электронной подписью (далее - ЭЦП) либо, в случаях, предусмотренных настоящими Методическими указаниями, простой электронной подписью (далее - простая ЭП, при совместном упоминании - электронные подпи</w:t>
      </w:r>
      <w:r>
        <w:t>си).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2. Электронные документы формируются с указанием предусмотренных унифицированными формами электронных документов реквизитов и соответствующих им согласно общероссийским классификаторам (классификациям) технико-экономической информации при автоматизированно</w:t>
      </w:r>
      <w:r>
        <w:t>й обработке и обмене информации кодам.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3. Формы электронных документов состоят из трех частей: заголовочной, содержательной и оформляющей.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Заголовочная часть формы электронного документа содержит следующие общие для всех форм электронных документов реквизи</w:t>
      </w:r>
      <w:r>
        <w:t>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наименование формы электронного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код формы электронного документа по Общероссийскому классификатору управленческой документации (ОКУД);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дату, на которую представлены содержащиеся в электронном документе сведения (дату формирования сведений) с</w:t>
      </w:r>
      <w:r>
        <w:t xml:space="preserve">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наименование учреждения (субъекта учета, субъекта централизованного учета (далее при совместном упоминании - учреждение, субъект учета) с отражением в кодовой зоне его уникального кода, соответствующег</w:t>
      </w:r>
      <w:r>
        <w:t>о номеру реестровой записи реестра участников бюджетного процесса, а также юридических лиц, не являющихся участниками бюджетного процесса (далее соответственно - Сводный реестр, код по Сводному реестру);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наименование наделенного правом ведения бухгалтерского учета обособленного структурного подразделения (филиала) учреждения, (далее - обособленное подразделение), или наименование иной организации, осуществляющей в соответствии с бюджетным законодательство</w:t>
      </w:r>
      <w:r>
        <w:t>м Российской Федерации полномочия получателя бюджетных средств (далее - иной участник бюджетного процесса), с указанием в кодовой зоне кода по Сводному реестру;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наименование структурного подразделения субъекта учета или учреждения, осуществляющего переданн</w:t>
      </w:r>
      <w:r>
        <w:t>ые полномочия по ведению бухгалтерского учета, в котором сформирован документ;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наименование главного распорядителя бюджетных средств, главного администратора доходов бюджета, главного администратора источников финансирования дефицита бюджета (далее - главн</w:t>
      </w:r>
      <w:r>
        <w:t>ый администратор бюджетных средств) и (или) наименование федерального органа государственной власти (органа государственной власти субъекта Российской Федерации, органа местного самоуправления), федерального государственного органа (государственного органа</w:t>
      </w:r>
      <w:r>
        <w:t xml:space="preserve"> субъекта Российской Федерации), осуществляющего функции и полномочия учредителя в отношении государственного (муниципального) учреждения, созданного Российской Федерацией (субъектом Российской Федерации, муниципальным образованием) (далее - Учредитель) с </w:t>
      </w:r>
      <w:r>
        <w:t>указанием в кодовой зоне кода главы по бюджетной классификации Российской Федерации (далее - код главы по БК);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наименование бюджета бюджетной системы Российской Федерации, в отношении которого осуществляются полномочия администрирования доходов бюджета с у</w:t>
      </w:r>
      <w:r>
        <w:t>казанием в кодовой зоне уникального кода бюджета соответствующего публично-правового образования, идентифицирующего его по территориальному расположению на территории Российской Федерации, сформированного с использованием кода по Общероссийскому классифика</w:t>
      </w:r>
      <w:r>
        <w:t>тору территорий муниципальных образований (ОКТМО) (далее - ОКТМО бюджета):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федеральный бюджет - 00 000 001;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бюджет Пенсионного фонда Российской Федерации - 00 000 006;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бюджет Федерального фонда социального страхования - 00 000 007;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бюджет Федерального фонд</w:t>
      </w:r>
      <w:r>
        <w:t>а обязательного медицинского страхования - 00 000 008;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бюджет территориального фонда обязательного медицинского страхования - 00 000 009. При этом 1 и 2 разряды кода ОКТМО бюджета соответствующего территориального фонда обязательного медицинского страхован</w:t>
      </w:r>
      <w:r>
        <w:t>ия соответствует 1 и 2 разрядам кода ОКТМО субъекта Российской Федерации, утверждающего бюджет территориального фонда обязательного медицинского страхования; 3 - 5 разряды - соответствуют 3 - 5 разрядам кода ОКТМО административного округа, входящего в сост</w:t>
      </w:r>
      <w:r>
        <w:t>ав субъекта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бюджет субъекта Российской Федерации (муниципального образования) - код ОКТМО бюджета (1 - 8 разряды кода) соответствует коду ОКТМО субъекта Российской Федерации (муниципального образования), утвердившего соответствующий б</w:t>
      </w:r>
      <w:r>
        <w:t>юджет.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Наименование единицы измерения в валюте Российской Федерации, код по Общероссийскому классификатору единиц измерения (ОКЕИ) и (или) в иностранной валюте и соответствующий код по Общероссийскому классификатору валют (ОКВ).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Заголовочная часть формы эл</w:t>
      </w:r>
      <w:r>
        <w:t>ектронного документа, в зависимости от содержания отражаемого факта хозяйственной жизни, дополняется грифом утверждения и (или) грифом согласования. Согласование электронного документа осуществляется в случае если необходимость такого согласования предусмо</w:t>
      </w:r>
      <w:r>
        <w:t>трена настоящими Методическими указаниями и (или) актами главного администратора бюджетных средств или Учредителя.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Заголовочная часть формы электронного документа может содержать следующие дополнительные</w:t>
      </w:r>
      <w:r>
        <w:t xml:space="preserve">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"Документ - основание о создании комиссии" - отражается наименование акта субъекта учета (обособленного подразделения) о создании комиссии по поступлению и выбытию активов (далее - Комиссия) с указанием в кодовой зоне даты (в формате "</w:t>
      </w:r>
      <w:r>
        <w:t>ДД.ММ.ГГГГ") и номера документа;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"Реквизиты локального акта, которым установлен порядок принятия решения" - наименование акта субъекта учета (обособленного подразделения) (например, приказ, распоряжение)</w:t>
      </w:r>
      <w:r>
        <w:t>, определяющего порядок принятия решения (например, решения о признании безнадежной к взысканию задолженности по доходам, о признании сомнительной задолженности по доходам и (или) решения о восстановлении сомнительной задолженности по доходам, о списании з</w:t>
      </w:r>
      <w:r>
        <w:t>адолженности, невостребованной кредиторами, о прекращении признания активами объектов нефинансовых активов) с указанием даты (в формате "ДД.ММ.ГГГГ") и номера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4. Содержательная часть формы электронного документа представляется в виде табличной и</w:t>
      </w:r>
      <w:r>
        <w:t xml:space="preserve"> (или) текстовой частей, содержащих наименования показателей, а при наличии - кодов показателей по соответствующим классификаторам (классификациям) технико-экономической информации, а также содержание операции и соответствующие значения в натуральном и (ил</w:t>
      </w:r>
      <w:r>
        <w:t>и) денежном выражении.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электронных документах, унифицированная форма которого содержит реквизит "Идентификатор контрагента" отражается уникальный идентификатор контрагента, состоящий из 22 разрядов: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разряде 1 - тип контрагента, где: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"1" - физическое ли</w:t>
      </w:r>
      <w:r>
        <w:t>цо;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"2" - юридическое лицо - резидент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"3" - юридическое лицо - нерезидент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"4" - физическое лицо, индивидуальный предприниматель, перешедшие на специальный налоговый режим "Налог на профессиональный доход" (далее </w:t>
      </w:r>
      <w:r>
        <w:t>- самозанятый);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разрядах 2 и 3 - код типа документа: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идентификатора контрагента физического лица (тип контрагента "1") допускается применение следующих кодов типа документов: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"01" - паспорт гражданина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"02" - свидете</w:t>
      </w:r>
      <w:r>
        <w:t>льство о рождении;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"03" - паспорт моряка (удостоверение личности моряка);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"04" - удостоверение личности военнослужащего;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"05" - военный билет военнослужащего;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"06" - временное удостоверение личности гражданина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"07" - справка об освобо</w:t>
      </w:r>
      <w:r>
        <w:t>ждении из мест лишения свободы;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</w:t>
      </w:r>
      <w:r>
        <w:t>ранного гражданина;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"09" - вид на жительство;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"10" - разрешение на временное проживание (для лиц без гражданства);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"11" - удостоверение беженца;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"12" - миграционная карта;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"13" - паспорт гражданина СССР;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"14" - страховой номер индивидуального лицевого счет</w:t>
      </w:r>
      <w:r>
        <w:t>а застрахованного лица в системе персонифицированного учета Пенсионного фонда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"22" - водительское удостоверение;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"24" - свидетельство о регистрации транспортного средства в органах Министерства внутренних дел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"25</w:t>
      </w:r>
      <w:r>
        <w:t>" - охотничий билет;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"26" - разрешение на хранение и ношение охотничьего оружия;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"28" - паспорт гражданина Российской Федерации, являющийся основным документом, удостоверяющим личность гражданина Российской Федерации за пределами территории Российской Феде</w:t>
      </w:r>
      <w:r>
        <w:t>рации, в том числе содержащий электронный носитель информации;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"29" - свидетельство о предоставлении временного убежища на территории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"30" - свидетельство о рассмотрении ходатайства о признании беженцем на территории Российской Федера</w:t>
      </w:r>
      <w:r>
        <w:t>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идентификатора контрагента юридического лица или индивидуального предпринимателя, самозанятого указываются значения "00";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разрядах 4 - 22 - указываются следующие значения в зависимости от типа контрагента: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идентифик</w:t>
      </w:r>
      <w:r>
        <w:t>атора контрагента для юридических лиц - резидентов Российской Федерации в 4 - 13 разрядах - ИНН, в 14 - 22 разрядах - КПП;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идентификатора контрагента для юридических лиц - нерезидентов Российской Федерации в 4 - 13 разрядах - ИНН, в 14 - 2</w:t>
      </w:r>
      <w:r>
        <w:t>2 разрядах - КПП. В случае наличия у юридических лиц - нерезидентов Российской Федерации кода иностранной организации (далее - КИО): в 4 - 8 разрядах - значение "00000" (нули), в 9 - 13 разрядах - КИО, в 14 - 22 разрядах - КПП;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идентификат</w:t>
      </w:r>
      <w:r>
        <w:t>ора контрагента для индивидуальных предпринимателей в 4 - 10 разрядах - значение "0000000" (нули), в 11 - 22 разрядах - ИНН;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идентификатора контрагента для физических лиц с 4-го по 22-й разряд - серия и номер документа, код которого указан</w:t>
      </w:r>
      <w:r>
        <w:t xml:space="preserve"> во 2 и 3 разрядах идентификатора контрагента. Серия и номер документа указываются в одну строку, без разделителей; знаки "N" и "-" не указываются; буквы, при их наличии, должны указываться как прописные. Если номер документа содержит менее 19 знаков, он д</w:t>
      </w:r>
      <w:r>
        <w:t>ополняется слева нулями до 19 знаков.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электронном документе, предусматривающем в соответствующих Инвентаризационных описях расписку ответственного лица или ответственного лица бухгалтерской службы (централизованной бухгалтерии), формируется расписка, явл</w:t>
      </w:r>
      <w:r>
        <w:t xml:space="preserve">яющаяся неотъемлемой частью указанного документа, в соответствии с </w:t>
      </w:r>
      <w:hyperlink w:anchor="P27958" w:tooltip="РАСПИСКА">
        <w:r>
          <w:rPr>
            <w:color w:val="0000FF"/>
          </w:rPr>
          <w:t>приложением N 1</w:t>
        </w:r>
      </w:hyperlink>
      <w:r>
        <w:t xml:space="preserve"> к Методическим указаниям.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электронном документе, предусматривающем в</w:t>
      </w:r>
      <w:r>
        <w:t xml:space="preserve"> соответствующих Инвентаризационных описях реквизит табличной части "в рублях (рублевом эквиваленте)", для отражения суммы в рублевом эквиваленте, сумма в иностранной валюте подлежит пересчету на дату, по состоянию на которую проводится инвентаризация.</w:t>
      </w:r>
    </w:p>
    <w:p w:rsidR="00212247" w:rsidRDefault="009D5C17">
      <w:pPr>
        <w:pStyle w:val="ConsPlusNormal0"/>
        <w:jc w:val="both"/>
      </w:pPr>
      <w:r>
        <w:t>(аб</w:t>
      </w:r>
      <w:r>
        <w:t>зац введен Приказом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5. Оформляющая часть формы электронного документа содержит электронные подписи (с расшифровкой) должностных лиц, ответственных за совершение факта хозяйственной жизни, за его оформление электронным п</w:t>
      </w:r>
      <w:r>
        <w:t>ервичным учетным документом, и ответственных за содержащиеся в электронном документе данные (за соответствие содержащихся в электронном документе данных фактам хозяйственной жизни), а также должностных лиц, на которых возложено ведение бухгалтерского учета</w:t>
      </w:r>
      <w:r>
        <w:t xml:space="preserve">, в случаях, когда подпись предусмотрена формой документа (подпись главного бухгалтера (бухгалтера), иного уполномоченного им лица), либо в случаях, когда в электронном первичном учетном документе предусмотрено отражение данных, содержащихся в электронных </w:t>
      </w:r>
      <w:r>
        <w:t>регистрах бухгалтерского учета. Указанные должностные лица подписывают электронные первичные учетные документы электронными подписями в соответствии с требованиями оформления электронного документа согласно Методическим указаниям с указанием даты подписани</w:t>
      </w:r>
      <w:r>
        <w:t>я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оформляющей части формы электронного документа, предусматривающего его подписания членами Комиссии, реквизит "Особые отметки" заполняется в следующем порядке: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члена Комиссии на заседании членом Комиссии, ответственным за </w:t>
      </w:r>
      <w:r>
        <w:t>составление документа, указывается причина такого отсутствия (например, отпуск, командировка);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наличия у присутствующего на заседании члена Комиссии особого мнения по вопросу, рассматриваемому Комиссией, указывается имя файла, содержащего подписан</w:t>
      </w:r>
      <w:r>
        <w:t>ный простой ЭП члена Комиссии электронный документ (скан-копия документа), которым оформлено мнение члена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электронном документе, предусматривающем его подписание членами Комиссии, в случае проведения голосования, формируется лист голосования, я</w:t>
      </w:r>
      <w:r>
        <w:t xml:space="preserve">вляющийся неотъемлемой частью указанного документа, в соответствии с </w:t>
      </w:r>
      <w:hyperlink w:anchor="P28007" w:tooltip="                             ЛИСТ ГОЛОСОВАНИЯ">
        <w:r>
          <w:rPr>
            <w:color w:val="0000FF"/>
          </w:rPr>
          <w:t>приложением N 2</w:t>
        </w:r>
      </w:hyperlink>
      <w:r>
        <w:t xml:space="preserve"> к Методическим указаниям.</w:t>
      </w:r>
    </w:p>
    <w:p w:rsidR="00212247" w:rsidRDefault="009D5C17">
      <w:pPr>
        <w:pStyle w:val="ConsPlusNormal0"/>
        <w:jc w:val="both"/>
      </w:pPr>
      <w:r>
        <w:t>(в ред. Приказов Минфина России от 30.10.2023 N 174н, от 30.09.20</w:t>
      </w:r>
      <w:r>
        <w:t>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листе голосования заполняются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8010" w:tooltip="                                                       Кворум % │         │">
        <w:r>
          <w:rPr>
            <w:color w:val="0000FF"/>
          </w:rPr>
          <w:t>"Кворум"</w:t>
        </w:r>
      </w:hyperlink>
      <w:r>
        <w:t>, в котором указывается выраженное в процентном соотношении фактическое чи</w:t>
      </w:r>
      <w:r>
        <w:t>сло членов Комиссии, принимающих решение, и норматив, установленный актом субъекта учета, необходимый для признания решения комиссии правомочным;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группе </w:t>
      </w:r>
      <w:hyperlink w:anchor="P28013" w:tooltip="Объект учета, по которому принимается решение">
        <w:r>
          <w:rPr>
            <w:color w:val="0000FF"/>
          </w:rPr>
          <w:t>граф</w:t>
        </w:r>
      </w:hyperlink>
      <w:r>
        <w:t xml:space="preserve"> "Объект учета, п</w:t>
      </w:r>
      <w:r>
        <w:t>о которому принимается решение" - наименование и идентификатор объекта (например, инвентарный номер), резолюция Комиссии по данному объекту учета (например, списать с учета);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группе </w:t>
      </w:r>
      <w:hyperlink w:anchor="P28093" w:tooltip="Члены комиссии:">
        <w:r>
          <w:rPr>
            <w:color w:val="0000FF"/>
          </w:rPr>
          <w:t>граф</w:t>
        </w:r>
      </w:hyperlink>
      <w:r>
        <w:t xml:space="preserve"> "Члены Комиссии" </w:t>
      </w:r>
      <w:r>
        <w:t>- статус члена Комиссии (председатель Комиссии, член Комиссии), должность, фамилия, инициалы.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Лист голосования подписывается членами комиссии простой ЭП, председателем комиссии - ЭЦП). При подписании членов Комиссии листа голосования одновременно в резолют</w:t>
      </w:r>
      <w:r>
        <w:t>ивной части электронного документа отображаются подписи членов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оформляющей части электронного документа в реквизите "Приложение N __"</w:t>
      </w:r>
      <w:r>
        <w:t xml:space="preserve"> указывается наименование документов, прикрепленных скан-копий документов (например, документов на основании которых произведена оценка нефинансовых активов) и имена прикрепленных файлов.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Оформляющая часть формы электронного документа предусматривает отраж</w:t>
      </w:r>
      <w:r>
        <w:t>ение должности исполнителя, его электронную подпись (с расшифровкой) и контактные данные (номер контактного телефона (при наличии), электронный адрес).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6. Электронный первичный учетный документ принимается к бухгалтерскому учету при условии отражения в нем</w:t>
      </w:r>
      <w:r>
        <w:t xml:space="preserve"> всех реквизитов, предусмотренных унифицированной формой электронного документа, и при наличии на электронном первичном учетном документе ЭЦП руководителя субъекта учета или иного уполномоченного им лица.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Поля унифицированной электронной формы первичного у</w:t>
      </w:r>
      <w:r>
        <w:t>четного документа, предусмотренные для отражения бухгалтерских записей (отметки бухгалтерии) при оформлении лицом, ответственным за совершение факта хозяйственной жизни, электронного первичного учетного документа,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Абзац утратил силу. - Прик</w:t>
      </w:r>
      <w:r>
        <w:t>аз Минфина России от 30.09.2024 N 144н.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Исключение субъектами учета отдельных реквизитов из унифицированных форм электронных документов не допускается.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Копии электронных документов на бумажном носителе заверяются в соответствии с положениями учетной полити</w:t>
      </w:r>
      <w:r>
        <w:t>ки субъекта учета (единой учетной политикой при централизации учета) (далее при совместном упоминании - учетная политика).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унифицированных электронных документов бухгалтерского учета, в том числе на бумажном носителе, допускается изменение</w:t>
      </w:r>
      <w:r>
        <w:t xml:space="preserve"> (сужение, расширение) размеров граф и строк с учетом значимости показателей, включение дополнительных строк (подразделов), предусмотренных унифицированными формами электронных документов бухгалтерского учета, а также создание вкладных листов в целях удобс</w:t>
      </w:r>
      <w:r>
        <w:t>тва размещения и обработки информации.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случае, если федеральными законами или принимаемыми в соответствии с ними нормативными правовыми актами установлено требование о необходимости составления (хранения) документа исключительно на бумажном носителе, а также при отсутствии организационно-техн</w:t>
      </w:r>
      <w:r>
        <w:t xml:space="preserve">ической возможности субъекта учета формирования и хранения электронных документов, формы унифицированных электронных первичных учетных документов применяются для формирования первичных учетных документов на бумажном носителе с одновременным представлением </w:t>
      </w:r>
      <w:r>
        <w:t>лицу, на которое возложено ведение бухгалтерского учета, электронного образа (скан копии) такого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условии автоматизированного ведения электронных регистров бухгалтерского учета нумерация листов регистра осуществляется автоматически в порядке </w:t>
      </w:r>
      <w:r>
        <w:t>возрастания с момента его открытия. Выведенные на бумажные носители листы электронного регистра брошюруются в хронологическом порядке. Общее количество листов за год заверяется подписями руководителя (иным уполномоченным им лицом) и главного бухгалтера суб</w:t>
      </w:r>
      <w:r>
        <w:t>ъекта учета (иным уполномоченным лицом), книга скрепляется печатью субъекта учета (при наличии).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случае, если федеральными законами или принимаемыми в соответствии с ними нормативными правовыми актами Российской Федерации установлено требование о необход</w:t>
      </w:r>
      <w:r>
        <w:t>имости составления (хранения) регистров бухгалтерского учета исключительно на бумажном носителе, а также при отсутствии организационно-технической возможности субъекта учета формирования и хранения электронных регистров, унифицированные формы электронных р</w:t>
      </w:r>
      <w:r>
        <w:t>егистров бухгалтерского учета применяются для формирования документов на бумажном носителе. Листы указанных регистров бухгалтерского учета, сформированных на бумажном носителе, должны быть прошнурованы и пронумерованы, количество листов должно быть заверен</w:t>
      </w:r>
      <w:r>
        <w:t>о руководителем (иным уполномоченным им лицом) и главным бухгалтером субъекта учета (иным уполномоченным лицом), книга скрепляется печатью субъекта учета (при наличии).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случае, если при межведомственном обмене информацией в форме электронных документов, </w:t>
      </w:r>
      <w:r>
        <w:t>в том числе при осуществлении централизуемых полномочий, предусмотрена передача скан-копий первичных учетных документов, содержащих собственноручные подписи (сформированных на бумажном носителе), ответственность за соответствие скан-копии подлиннику докуме</w:t>
      </w:r>
      <w:r>
        <w:t>нта возлагается на лицо, ответственное за оформление указанным документом факта хозяйственной жизни и (или) за формирование и (или) передачи такой скан-копии. Передача скан-копии первичного учетного документа осуществляется при условии ее подписания ЭЦП до</w:t>
      </w:r>
      <w:r>
        <w:t>лжностным лицом, ответственным за соответствие такой скан-копии подлиннику документа.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1"/>
      </w:pPr>
      <w:r>
        <w:t>II. Применение и заполнение унифицированных форм</w:t>
      </w:r>
    </w:p>
    <w:p w:rsidR="00212247" w:rsidRDefault="009D5C17">
      <w:pPr>
        <w:pStyle w:val="ConsPlusTitle0"/>
        <w:jc w:val="center"/>
      </w:pPr>
      <w:r>
        <w:t>электронных первичных учетных документов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Ведомость группового начисления доходов</w:t>
      </w:r>
    </w:p>
    <w:p w:rsidR="00212247" w:rsidRDefault="009D5C17">
      <w:pPr>
        <w:pStyle w:val="ConsPlusTitle0"/>
        <w:jc w:val="center"/>
      </w:pPr>
      <w:r>
        <w:t>(код формы 0510431)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7. Ведомость груп</w:t>
      </w:r>
      <w:r>
        <w:t xml:space="preserve">пового начисления доходов </w:t>
      </w:r>
      <w:hyperlink w:anchor="P230" w:tooltip="ВЕДОМОСТЬ N __">
        <w:r>
          <w:rPr>
            <w:color w:val="0000FF"/>
          </w:rPr>
          <w:t>(ф. 0510431)</w:t>
        </w:r>
      </w:hyperlink>
      <w:r>
        <w:t xml:space="preserve"> (далее - Ведомость (ф. 0510431) формируется субъектом учета в виде электронного документа и применяется для отражения в бухгалтерском учете операций по начислению (уточне</w:t>
      </w:r>
      <w:r>
        <w:t>нию начисления (увеличению, уменьшению) доходов по группам плательщиков доходов, 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</w:t>
      </w:r>
      <w:r>
        <w:t>счетов с плательщиками.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Ведомость </w:t>
      </w:r>
      <w:hyperlink w:anchor="P230" w:tooltip="ВЕДОМОСТЬ N __">
        <w:r>
          <w:rPr>
            <w:color w:val="0000FF"/>
          </w:rPr>
          <w:t>(ф. 0510431)</w:t>
        </w:r>
      </w:hyperlink>
      <w:r>
        <w:t xml:space="preserve"> не применяется для отражения начислений доходов от межбюджетных трансфертов, от арендных платежей (арендной платы) по договорам аренды (финансовой аренды), от пла</w:t>
      </w:r>
      <w:r>
        <w:t>тежей по гражданско-правовым договорам, предусматривающим отдельные этапы выполнения работ, услуг, долгосрочным договорам, иных доходов, поэтапно признаваемых в течение будущих периодов (периода действия договора) доходами текущего периода, а также начисле</w:t>
      </w:r>
      <w:r>
        <w:t xml:space="preserve">нии доходов от предусмотренных законодательством Российской Федерации о налогах и сборах федеральных налогов и сборов (за исключением государственной пошлины), в том числе от налогов, предусмотренных специальными налоговыми режимами, региональных налогов, </w:t>
      </w:r>
      <w:r>
        <w:t>местных налогов и сборов, а также пеней и штрафов по ним.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Формирование Ведомости </w:t>
      </w:r>
      <w:hyperlink w:anchor="P230" w:tooltip="ВЕДОМОСТЬ N __">
        <w:r>
          <w:rPr>
            <w:color w:val="0000FF"/>
          </w:rPr>
          <w:t>(ф. 0510431)</w:t>
        </w:r>
      </w:hyperlink>
      <w:r>
        <w:t xml:space="preserve"> осуществляется субъектом учета средствами модуля формирования начислений и квитирования оплат подсистемы управления</w:t>
      </w:r>
      <w:r>
        <w:t xml:space="preserve"> доходами государственной интегрированной информационной системы управления общественными финансами "Электронный бюджет" (далее - система "Электронный бюджет"), ведомственной информационной системы главного администратора доходов бюджета или иной информаци</w:t>
      </w:r>
      <w:r>
        <w:t>онной системы, обеспечивающей администрирование доходов бюджетов и (или) ведение бухгалтерского учета.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8. В содержательной части Ведомости </w:t>
      </w:r>
      <w:hyperlink w:anchor="P230" w:tooltip="ВЕДОМОСТЬ N __">
        <w:r>
          <w:rPr>
            <w:color w:val="0000FF"/>
          </w:rPr>
          <w:t>(ф. 0510431)</w:t>
        </w:r>
      </w:hyperlink>
      <w:r>
        <w:t xml:space="preserve"> отра</w:t>
      </w:r>
      <w:r>
        <w:t>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85" w:tooltip="1">
        <w:r>
          <w:rPr>
            <w:color w:val="0000FF"/>
          </w:rPr>
          <w:t>графе 1</w:t>
        </w:r>
      </w:hyperlink>
      <w:r>
        <w:t xml:space="preserve"> - наименование группы плательщиков доходов;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86" w:tooltip="2">
        <w:r>
          <w:rPr>
            <w:color w:val="0000FF"/>
          </w:rPr>
          <w:t>графе 2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87" w:tooltip="3">
        <w:r>
          <w:rPr>
            <w:color w:val="0000FF"/>
          </w:rPr>
          <w:t>графе 3</w:t>
        </w:r>
      </w:hyperlink>
      <w:r>
        <w:t xml:space="preserve"> -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Федерации, код по ОКТМО которого указан в </w:t>
      </w:r>
      <w:hyperlink w:anchor="P236" w:tooltip="КОДЫ">
        <w:r>
          <w:rPr>
            <w:color w:val="0000FF"/>
          </w:rPr>
          <w:t>кодовой зоне</w:t>
        </w:r>
      </w:hyperlink>
      <w:r>
        <w:t xml:space="preserve"> заголовочной части Ведомости (ф. 0510431). При формировании бюджетными (автономными) учреждениями Ведомости (ф. 0510431) </w:t>
      </w:r>
      <w:hyperlink w:anchor="P287" w:tooltip="3">
        <w:r>
          <w:rPr>
            <w:color w:val="0000FF"/>
          </w:rPr>
          <w:t>графа 3</w:t>
        </w:r>
      </w:hyperlink>
      <w:r>
        <w:t xml:space="preserve">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88" w:tooltip="4">
        <w:r>
          <w:rPr>
            <w:color w:val="0000FF"/>
          </w:rPr>
          <w:t>графе 4</w:t>
        </w:r>
      </w:hyperlink>
      <w:r>
        <w:t xml:space="preserve"> - код классификации доходов бюджетов по бюджетной классификации Российской Федерации (код аналитической группы подвида доходов бюджетов классификации доходов бюджетов) по которому отражаются поступления от уплаты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89" w:tooltip="5">
        <w:r>
          <w:rPr>
            <w:color w:val="0000FF"/>
          </w:rPr>
          <w:t>графе 5</w:t>
        </w:r>
      </w:hyperlink>
      <w:r>
        <w:t xml:space="preserve"> - код вида финансового обеспечения;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90" w:tooltip="6">
        <w:r>
          <w:rPr>
            <w:color w:val="0000FF"/>
          </w:rPr>
          <w:t>графе 6</w:t>
        </w:r>
      </w:hyperlink>
      <w:r>
        <w:t xml:space="preserve"> - код классификации операций сектора государственного управления (КОСГУ), соответствующий экономической сущности осуществляемого факта хозяйственной жизни;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91" w:tooltip="7">
        <w:r>
          <w:rPr>
            <w:color w:val="0000FF"/>
          </w:rPr>
          <w:t>графе 7</w:t>
        </w:r>
      </w:hyperlink>
      <w:r>
        <w:t xml:space="preserve"> - код по ОКТМО территории муниципального образования (м</w:t>
      </w:r>
      <w:r>
        <w:t>ежселенной территории), на которой мобилизуются денежные средства от уплаты соответствующего дохода;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92" w:tooltip="8">
        <w:r>
          <w:rPr>
            <w:color w:val="0000FF"/>
          </w:rPr>
          <w:t>графе 8</w:t>
        </w:r>
      </w:hyperlink>
      <w:r>
        <w:t xml:space="preserve"> - код операции по начислению (уточнению начисления) доходов в структуре XX XX, где первые 2 разряда - код групп</w:t>
      </w:r>
      <w:r>
        <w:t>ы операций, 3 и 4 разряды - порядковый номер операции (далее - код статуса операции). По каждой операции по начислению (уточнению начисления (увеличению, уменьшению) доходов, отражаемой согласно нормативными правовыми актами, регулирующими ведение бухгалте</w:t>
      </w:r>
      <w:r>
        <w:t>рского учета, соответствующими бухгалтерскими записями, указывается код статуса операции по следующим группам: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"01 00" - первичное начисление по операциям признания в бухгалтерском учете;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"02 00" - уточн</w:t>
      </w:r>
      <w:r>
        <w:t>ение начисления по ранее произведенным начислениям доходов, включая увеличение или уменьшение сумм начисленных доходов;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"03 00" - аннулирование начисления по ранее произведенным начислениям доходов в связи с выявленной субъектом учета ошибкой, включая неко</w:t>
      </w:r>
      <w:r>
        <w:t>рректное отражение начислений в связи с несвоевременным поступлением субъекту учета документов, являющихся основанием для начисления доходов.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"04 00" - отмена аннулирования начисления (восстановление) ошибочно аннулированных начислений доходов (далее - деа</w:t>
      </w:r>
      <w:r>
        <w:t>ннулирование);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93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классификатору валют (ОКВ).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 соответствующей группе плательщиков данные о задолженности по доходам, выраженной в иностранной валюте, подлежат обособлению с указани</w:t>
      </w:r>
      <w:r>
        <w:t>ем по соответствующим кодам статуса операции соответствующих значений: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94" w:tooltip="10">
        <w:r>
          <w:rPr>
            <w:color w:val="0000FF"/>
          </w:rPr>
          <w:t>графе 10</w:t>
        </w:r>
      </w:hyperlink>
      <w:r>
        <w:t xml:space="preserve"> - сумма начислений в иностранной валюте;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95" w:tooltip="11">
        <w:r>
          <w:rPr>
            <w:color w:val="0000FF"/>
          </w:rPr>
          <w:t>графе 11</w:t>
        </w:r>
      </w:hyperlink>
      <w:r>
        <w:t xml:space="preserve"> - рублевый эквивалент по курсу пересчета на более ра</w:t>
      </w:r>
      <w:r>
        <w:t xml:space="preserve">ннюю дату из следующих дат: дата признания доходов или на дату формирования Ведомости </w:t>
      </w:r>
      <w:hyperlink w:anchor="P230" w:tooltip="ВЕДОМОСТЬ N __">
        <w:r>
          <w:rPr>
            <w:color w:val="0000FF"/>
          </w:rPr>
          <w:t>(ф. 0510431)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Сумма задолженности по доходам, выраженная в рублях Российской Федерации по соответствующим кодам статуса опе</w:t>
      </w:r>
      <w:r>
        <w:t xml:space="preserve">рации, отражается в </w:t>
      </w:r>
      <w:hyperlink w:anchor="P295" w:tooltip="11">
        <w:r>
          <w:rPr>
            <w:color w:val="0000FF"/>
          </w:rPr>
          <w:t>графе 11</w:t>
        </w:r>
      </w:hyperlink>
      <w:r>
        <w:t xml:space="preserve"> Ведомости (ф. 0510431). При этом </w:t>
      </w:r>
      <w:hyperlink w:anchor="P294" w:tooltip="10">
        <w:r>
          <w:rPr>
            <w:color w:val="0000FF"/>
          </w:rPr>
          <w:t>графа 10</w:t>
        </w:r>
      </w:hyperlink>
      <w:r>
        <w:t xml:space="preserve"> Ведомости (ф. 0510431)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формирования Ведомости (ф. 0510431) по изменению суммы ранее произв</w:t>
      </w:r>
      <w:r>
        <w:t xml:space="preserve">еденных начислений доходов в </w:t>
      </w:r>
      <w:hyperlink w:anchor="P294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295" w:tooltip="11">
        <w:r>
          <w:rPr>
            <w:color w:val="0000FF"/>
          </w:rPr>
          <w:t>11</w:t>
        </w:r>
      </w:hyperlink>
      <w:r>
        <w:t xml:space="preserve"> отражается: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сумма со знаком "минус" - при условии отражения в </w:t>
      </w:r>
      <w:hyperlink w:anchor="P292" w:tooltip="8">
        <w:r>
          <w:rPr>
            <w:color w:val="0000FF"/>
          </w:rPr>
          <w:t>графе 8</w:t>
        </w:r>
      </w:hyperlink>
      <w:r>
        <w:t xml:space="preserve"> кода статуса операции группы "03 00";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вычитаемый показатель в круглых скобках - при условии отражения в </w:t>
      </w:r>
      <w:hyperlink w:anchor="P292" w:tooltip="8">
        <w:r>
          <w:rPr>
            <w:color w:val="0000FF"/>
          </w:rPr>
          <w:t>графе 8</w:t>
        </w:r>
      </w:hyperlink>
      <w:r>
        <w:t xml:space="preserve"> кода статуса операции группы "02 00" в части операций по уменьшению сумм ранее произведенных начислений доходов, не связанному с исправлением ошибок</w:t>
      </w:r>
      <w:r>
        <w:t>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9. Ведомость </w:t>
      </w:r>
      <w:hyperlink w:anchor="P230" w:tooltip="ВЕДОМОСТЬ N __">
        <w:r>
          <w:rPr>
            <w:color w:val="0000FF"/>
          </w:rPr>
          <w:t>(ф. 0510431)</w:t>
        </w:r>
      </w:hyperlink>
      <w:r>
        <w:t xml:space="preserve"> подписывается ответственным исполнителем субъекта учета ЭЦП с указанием должности, расшифровки подписи, номера контактного телефона (при наличии), адреса электронной почты (при наличии) и даты подписания электронного документа.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Извещение о начислении дох</w:t>
      </w:r>
      <w:r>
        <w:t>одов (уточнении начисления)</w:t>
      </w:r>
    </w:p>
    <w:p w:rsidR="00212247" w:rsidRDefault="009D5C17">
      <w:pPr>
        <w:pStyle w:val="ConsPlusTitle0"/>
        <w:jc w:val="center"/>
      </w:pPr>
      <w:r>
        <w:t>(код формы 0510432)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30.09.2021 N 142н)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9.1. Извещение о начислении доходов (уточнении начисления) </w:t>
      </w:r>
      <w:hyperlink w:anchor="P478" w:tooltip="ИЗВЕЩЕНИЕ N ___">
        <w:r>
          <w:rPr>
            <w:color w:val="0000FF"/>
          </w:rPr>
          <w:t>(ф. 0510432)</w:t>
        </w:r>
      </w:hyperlink>
      <w:r>
        <w:t xml:space="preserve"> (далее - Извещение (ф. 0510432) формируется субъектом учета в виде электронного документа в целях начисления доходов по документу, являющемуся основанием для начисления суммы дохода (далее - документ-основание для начисления доходов), средствами системы "</w:t>
      </w:r>
      <w:r>
        <w:t>Электронный бюджет", ведомственной информационной системы главного администратора (администратора) доходов бюджета или иной информационной системы, обеспечивающей администрирование доходов бюджетов и (или) ведение бухгалтерского учета бюджетным (автономным</w:t>
      </w:r>
      <w:r>
        <w:t>) учреждением.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Информация о начисленных доходах, отраженная в Извещениях (ф. </w:t>
      </w:r>
      <w:hyperlink w:anchor="P478" w:tooltip="ИЗВЕЩЕНИЕ N ___">
        <w:r>
          <w:rPr>
            <w:color w:val="0000FF"/>
          </w:rPr>
          <w:t>0510432</w:t>
        </w:r>
      </w:hyperlink>
      <w:r>
        <w:t xml:space="preserve">), может обобщаться в Ведомости начисления доходов бюджета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 xml:space="preserve"> (далее - Ведомость (ф. 0510837) в целях передачи для отражения в бухгалтерском учете сводных данных первичных учетных документов.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Извещение (ф. </w:t>
      </w:r>
      <w:hyperlink w:anchor="P478" w:tooltip="ИЗВЕЩЕНИЕ N ___">
        <w:r>
          <w:rPr>
            <w:color w:val="0000FF"/>
          </w:rPr>
          <w:t>0510432</w:t>
        </w:r>
      </w:hyperlink>
      <w:r>
        <w:t>) не применяется для начисления доходов от межбюджетных трансфертов, субсидий, субвенций, иных межбюджетных трансфертов.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9.2. В заголовочной части Извещения </w:t>
      </w:r>
      <w:hyperlink w:anchor="P478" w:tooltip="ИЗВЕЩЕНИЕ N ___">
        <w:r>
          <w:rPr>
            <w:color w:val="0000FF"/>
          </w:rPr>
          <w:t>(ф. 0510432)</w:t>
        </w:r>
      </w:hyperlink>
      <w:r>
        <w:t xml:space="preserve">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491" w:tooltip="Дата">
        <w:r>
          <w:rPr>
            <w:color w:val="0000FF"/>
          </w:rPr>
          <w:t>дата</w:t>
        </w:r>
      </w:hyperlink>
      <w:r>
        <w:t xml:space="preserve"> формирования Извещения (ф. 0510432), с указанием в кодовой зоне даты в формате "ДД.ММ.ГГГГ" и периода времени, в котором осуществлено на</w:t>
      </w:r>
      <w:r>
        <w:t>числение суммы денежных средств, подлежащих уплате (до 21 часа или после 21 часа по местному времени), либо времени начисления суммы денежных средств, подлежащих уплате в формате "ЧЧ:ММ:СС";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520" w:tooltip="Нормативный правовой (правовой) акт">
        <w:r>
          <w:rPr>
            <w:color w:val="0000FF"/>
          </w:rPr>
          <w:t>Нормативный</w:t>
        </w:r>
      </w:hyperlink>
      <w:r>
        <w:t xml:space="preserve"> правовой (правовой) акт" - информация о нормативном правовом (правовом) акте, являющимся основанием для исчисления суммы денежных средств, подлежащих уплате;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26" w:tooltip="Тип операции">
        <w:r>
          <w:rPr>
            <w:color w:val="0000FF"/>
          </w:rPr>
          <w:t>"Тип операции"</w:t>
        </w:r>
      </w:hyperlink>
      <w:r>
        <w:t xml:space="preserve"> - наименование типа оп</w:t>
      </w:r>
      <w:r>
        <w:t>ерации по начислению (уточнению начисления) доходов с указанием в кодовой зоне кода типа операции.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9.3. В </w:t>
      </w:r>
      <w:hyperlink w:anchor="P534" w:tooltip="1. Реквизиты контрагента (плательщика)">
        <w:r>
          <w:rPr>
            <w:color w:val="0000FF"/>
          </w:rPr>
          <w:t>разделе 1</w:t>
        </w:r>
      </w:hyperlink>
      <w:r>
        <w:t xml:space="preserve"> "Реквизиты контрагента (плательщика)"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46" w:tooltip="1">
        <w:r>
          <w:rPr>
            <w:color w:val="0000FF"/>
          </w:rPr>
          <w:t>графе 1</w:t>
        </w:r>
      </w:hyperlink>
      <w:r>
        <w:t xml:space="preserve"> - идентификатор контрагента, сформированный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47" w:tooltip="2">
        <w:r>
          <w:rPr>
            <w:color w:val="0000FF"/>
          </w:rPr>
          <w:t>графе 2</w:t>
        </w:r>
      </w:hyperlink>
      <w:r>
        <w:t xml:space="preserve"> - полное наименование юридического лица или фамилия, имя, отчество (при наличии) физического лица (индивидуального предпринима</w:t>
      </w:r>
      <w:r>
        <w:t>теля) контрагента (плательщика доходов). Для индивидуального предпринимателя перед фамилией, именем, отчеством (при наличии) указывается аббревиатура "ИП";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48" w:tooltip="3">
        <w:r>
          <w:rPr>
            <w:color w:val="0000FF"/>
          </w:rPr>
          <w:t>графе 3</w:t>
        </w:r>
      </w:hyperlink>
      <w:r>
        <w:t xml:space="preserve"> - код статуса плательщика определяется в соответствии с </w:t>
      </w:r>
      <w:r>
        <w:t>Правилами указания информации в реквизитах распоряжений о переводе денежных средств в уплату платежей в бюджетную систему Российской Федерации &lt;1&gt; (далее соответственно - Правила указания реквизитов при переводе средств в бюджет, Распоряжения о переводе ср</w:t>
      </w:r>
      <w:r>
        <w:t>едств в бюджет);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&lt;1&gt; Утверждены приказом Министерства финансов Российской Федерации от 12 ноября 2013 г. N 107н "Об утверждении Правил указания информации в реквизитах распоряжений о переводе денежных средств в уплату плате</w:t>
      </w:r>
      <w:r>
        <w:t>жей в бюджетную систему Российской Федерации" (зарегистрирован Министерством юстиции Российской Федерации 30 декабря 2013 г. N 30913) (с изменениями, внесенными приказами Министерства финансов Российской Федерации от 30 октября 2014 г. N 126н, зарегистриро</w:t>
      </w:r>
      <w:r>
        <w:t xml:space="preserve">ван Министерством юстиции Российской Федерации 2 декабря 2014 г. N 35053; от 23 сентября 2015 г. N 148н, зарегистрирован Министерством юстиции Российской Федерации 27 ноября 2015 г. N 39883; от 5 апреля 2017 г. N 58н, зарегистрирован Министерством юстиции </w:t>
      </w:r>
      <w:r>
        <w:t>Российской Федерации 13 апреля 2017 г. N 46369; от 14 сентября 2020 г. N 199н, зарегистрирован Министерством юстиции Российской Федерации 15 октября 2020 г. N 60400).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в </w:t>
      </w:r>
      <w:hyperlink w:anchor="P549" w:tooltip="4">
        <w:r>
          <w:rPr>
            <w:color w:val="0000FF"/>
          </w:rPr>
          <w:t>графе 4</w:t>
        </w:r>
      </w:hyperlink>
      <w:r>
        <w:t xml:space="preserve"> - тип плательщика (физическое лицо, индивиду</w:t>
      </w:r>
      <w:r>
        <w:t xml:space="preserve">альный предприниматель, юридическое лицо - нерезидент Российской Федерации, юридическое лицо - резидент Российской Федерации), указанного в </w:t>
      </w:r>
      <w:hyperlink w:anchor="P547" w:tooltip="2">
        <w:r>
          <w:rPr>
            <w:color w:val="0000FF"/>
          </w:rPr>
          <w:t>графе 2</w:t>
        </w:r>
      </w:hyperlink>
      <w:r>
        <w:t xml:space="preserve"> раздела 1 "Реквизиты контрагента (плательщика)" Извещения (ф. 0510432).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r>
        <w:t>случае если контрагентом (плательщиком) является физическое лицо: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50" w:tooltip="5">
        <w:r>
          <w:rPr>
            <w:color w:val="0000FF"/>
          </w:rPr>
          <w:t>графе 5</w:t>
        </w:r>
      </w:hyperlink>
      <w:r>
        <w:t xml:space="preserve"> - ИНН физического лица (заполняется 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51" w:tooltip="6">
        <w:r>
          <w:rPr>
            <w:color w:val="0000FF"/>
          </w:rPr>
          <w:t>графа 6</w:t>
        </w:r>
      </w:hyperlink>
      <w:r>
        <w:t xml:space="preserve">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52" w:tooltip="7">
        <w:r>
          <w:rPr>
            <w:color w:val="0000FF"/>
          </w:rPr>
          <w:t>гр</w:t>
        </w:r>
        <w:r>
          <w:rPr>
            <w:color w:val="0000FF"/>
          </w:rPr>
          <w:t>афе 7</w:t>
        </w:r>
      </w:hyperlink>
      <w:r>
        <w:t xml:space="preserve"> - тип документа, удостоверяющего личность физического лица, установленного в соответствии Правилами указания реквизитов при переводе средств в бюджет;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53" w:tooltip="8">
        <w:r>
          <w:rPr>
            <w:color w:val="0000FF"/>
          </w:rPr>
          <w:t>графе 8</w:t>
        </w:r>
      </w:hyperlink>
      <w:r>
        <w:t xml:space="preserve"> - серия и номер документа, удостоверяющего личность физ</w:t>
      </w:r>
      <w:r>
        <w:t>ического лица.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контрагентом (плательщиком) является индивидуальный предприниматель: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50" w:tooltip="5">
        <w:r>
          <w:rPr>
            <w:color w:val="0000FF"/>
          </w:rPr>
          <w:t>графе 5</w:t>
        </w:r>
      </w:hyperlink>
      <w:r>
        <w:t xml:space="preserve"> - ИНН индивидуального предпринимателя;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51" w:tooltip="6">
        <w:r>
          <w:rPr>
            <w:color w:val="0000FF"/>
          </w:rPr>
          <w:t>графы 6</w:t>
        </w:r>
      </w:hyperlink>
      <w:r>
        <w:t xml:space="preserve"> - </w:t>
      </w:r>
      <w:hyperlink w:anchor="P553" w:tooltip="8">
        <w:r>
          <w:rPr>
            <w:color w:val="0000FF"/>
          </w:rPr>
          <w:t>8</w:t>
        </w:r>
      </w:hyperlink>
      <w:r>
        <w:t xml:space="preserve"> -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контрагентом (плательщиком) является юридическое лицо - резидент Российской Федерации или юридическое лицо - нерезидент Российской Федерации: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50" w:tooltip="5">
        <w:r>
          <w:rPr>
            <w:color w:val="0000FF"/>
          </w:rPr>
          <w:t>графе 5</w:t>
        </w:r>
      </w:hyperlink>
      <w:r>
        <w:t xml:space="preserve"> - ИН</w:t>
      </w:r>
      <w:r>
        <w:t>Н юридического лица либо код иностранной организации юридического лица;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51" w:tooltip="6">
        <w:r>
          <w:rPr>
            <w:color w:val="0000FF"/>
          </w:rPr>
          <w:t>графа 6</w:t>
        </w:r>
      </w:hyperlink>
      <w:r>
        <w:t xml:space="preserve"> - КПП юридического лица;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52" w:tooltip="7">
        <w:r>
          <w:rPr>
            <w:color w:val="0000FF"/>
          </w:rPr>
          <w:t>графы 7</w:t>
        </w:r>
      </w:hyperlink>
      <w:r>
        <w:t xml:space="preserve"> и </w:t>
      </w:r>
      <w:hyperlink w:anchor="P553" w:tooltip="8">
        <w:r>
          <w:rPr>
            <w:color w:val="0000FF"/>
          </w:rPr>
          <w:t>8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9.4. В </w:t>
      </w:r>
      <w:hyperlink w:anchor="P576" w:tooltip="1">
        <w:r>
          <w:rPr>
            <w:color w:val="0000FF"/>
          </w:rPr>
          <w:t>графах 1</w:t>
        </w:r>
      </w:hyperlink>
      <w:r>
        <w:t xml:space="preserve"> - </w:t>
      </w:r>
      <w:hyperlink w:anchor="P585" w:tooltip="10">
        <w:r>
          <w:rPr>
            <w:color w:val="0000FF"/>
          </w:rPr>
          <w:t>10 раздела 2</w:t>
        </w:r>
      </w:hyperlink>
      <w:r>
        <w:t xml:space="preserve"> "Реквизиты получателя денежных средств" отражаются наименование получателя денежных средств (далее - Получатель), идентификационный номер налогоплательщика (ИНН) Пол</w:t>
      </w:r>
      <w:r>
        <w:t>учателя, код причины постановки на учет в налоговом органе (КПП) Получателя, основной государственный регистрационный номер (ОГРН) Получателя, наименование органа Федерального казначейства, в котором осуществляется обслуживание лицевого счета Получателя, н</w:t>
      </w:r>
      <w:r>
        <w:t>омер лицевого счета, открытого органом, осуществляющим кассовое обслуживание, Получателю, наименование банка Получателя, БИК банка Получателя, номер расчетного счета Получателя, номер корреспондентского счета Получателя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9.5. В </w:t>
      </w:r>
      <w:hyperlink w:anchor="P597" w:tooltip="3. Сведения о начисляемом доходе">
        <w:r>
          <w:rPr>
            <w:color w:val="0000FF"/>
          </w:rPr>
          <w:t>разделе 3</w:t>
        </w:r>
      </w:hyperlink>
      <w:r>
        <w:t xml:space="preserve"> "Сведения о начисляемом доходе"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6" w:tooltip="1">
        <w:r>
          <w:rPr>
            <w:color w:val="0000FF"/>
          </w:rPr>
          <w:t>графе 1</w:t>
        </w:r>
      </w:hyperlink>
      <w:r>
        <w:t xml:space="preserve"> - наименование платежа, предусмотренного документом-основанием для начисления доходов;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7" w:tooltip="2">
        <w:r>
          <w:rPr>
            <w:color w:val="0000FF"/>
          </w:rPr>
          <w:t>графе 2</w:t>
        </w:r>
      </w:hyperlink>
      <w:r>
        <w:t xml:space="preserve"> - уникальный идентификатор начислений, сформированный субъектом учета (администратором доходов бюджетов бюджетной системы Российской Федерации);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8" w:tooltip="3">
        <w:r>
          <w:rPr>
            <w:color w:val="0000FF"/>
          </w:rPr>
          <w:t>графах 3</w:t>
        </w:r>
      </w:hyperlink>
      <w:r>
        <w:t xml:space="preserve"> - </w:t>
      </w:r>
      <w:hyperlink w:anchor="P620" w:tooltip="5">
        <w:r>
          <w:rPr>
            <w:color w:val="0000FF"/>
          </w:rPr>
          <w:t>5</w:t>
        </w:r>
      </w:hyperlink>
      <w:r>
        <w:t xml:space="preserve"> - н</w:t>
      </w:r>
      <w:r>
        <w:t xml:space="preserve">аименование, дата и номер документа-основания для начисления доходов соответственно. В случае поступления информации об оспаривании плательщиком требования по уплате ранее начисленной суммы дохода, в </w:t>
      </w:r>
      <w:hyperlink w:anchor="P618" w:tooltip="3">
        <w:r>
          <w:rPr>
            <w:color w:val="0000FF"/>
          </w:rPr>
          <w:t>графах 3</w:t>
        </w:r>
      </w:hyperlink>
      <w:r>
        <w:t xml:space="preserve"> - </w:t>
      </w:r>
      <w:hyperlink w:anchor="P620" w:tooltip="5">
        <w:r>
          <w:rPr>
            <w:color w:val="0000FF"/>
          </w:rPr>
          <w:t>5</w:t>
        </w:r>
      </w:hyperlink>
      <w:r>
        <w:t xml:space="preserve"> отражается информация о документе, подтверждающем факт возбуждения производства об оспаривании требования по уплате доходов (например, определение о назначении дела к судебному разбирательству);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21" w:tooltip="6">
        <w:r>
          <w:rPr>
            <w:color w:val="0000FF"/>
          </w:rPr>
          <w:t>графе 6</w:t>
        </w:r>
      </w:hyperlink>
      <w:r>
        <w:t xml:space="preserve"> - уникальный номер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Федерации, код по ОКТМО которого указан в кодово</w:t>
      </w:r>
      <w:r>
        <w:t xml:space="preserve">й зоне заголовочной части Извещения </w:t>
      </w:r>
      <w:hyperlink w:anchor="P478" w:tooltip="ИЗВЕЩЕНИЕ N ___">
        <w:r>
          <w:rPr>
            <w:color w:val="0000FF"/>
          </w:rPr>
          <w:t>(ф. 0510432)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22" w:tooltip="7">
        <w:r>
          <w:rPr>
            <w:color w:val="0000FF"/>
          </w:rPr>
          <w:t>графе 7</w:t>
        </w:r>
      </w:hyperlink>
      <w:r>
        <w:t xml:space="preserve"> - код классификации доходов бюджетов по бюджетной классификации Российской Федерации или аналитический код, соотве</w:t>
      </w:r>
      <w:r>
        <w:t>тствующий виду поступлений (с отражением в 1 - 14 разрядах нулей, в 15 - 17 разрядах - аналитического кода вида поступлений);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23" w:tooltip="8">
        <w:r>
          <w:rPr>
            <w:color w:val="0000FF"/>
          </w:rPr>
          <w:t>графе 8</w:t>
        </w:r>
      </w:hyperlink>
      <w:r>
        <w:t xml:space="preserve"> - код КОСГУ, соответствующий экон</w:t>
      </w:r>
      <w:r>
        <w:t>омической сущности осуществляемого факта хозяйственной жизни;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24" w:tooltip="9">
        <w:r>
          <w:rPr>
            <w:color w:val="0000FF"/>
          </w:rPr>
          <w:t>графе 9</w:t>
        </w:r>
      </w:hyperlink>
      <w:r>
        <w:t xml:space="preserve"> - код по ОКТМО территории муниципального образования (межселенной территории), на которой мобилизуются денежные средства от уплаты соответствующего до</w:t>
      </w:r>
      <w:r>
        <w:t>хода;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25" w:tooltip="10">
        <w:r>
          <w:rPr>
            <w:color w:val="0000FF"/>
          </w:rPr>
          <w:t>графе 10</w:t>
        </w:r>
      </w:hyperlink>
      <w:r>
        <w:t xml:space="preserve"> - дата признания дохода согласно документу-основанию начисления доходов (далее - дата признания дохода) с учетом следующих положений: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невозможности установления конкретной даты признания дохода на момент формирования Извещения </w:t>
      </w:r>
      <w:hyperlink w:anchor="P478" w:tooltip="ИЗВЕЩЕНИЕ N ___">
        <w:r>
          <w:rPr>
            <w:color w:val="0000FF"/>
          </w:rPr>
          <w:t>(ф. 0510432)</w:t>
        </w:r>
      </w:hyperlink>
      <w:r>
        <w:t>, например, в связи с оспариванием предъявленных требований (постановления о привлечении к адм</w:t>
      </w:r>
      <w:r>
        <w:t xml:space="preserve">инистративной ответственности), в </w:t>
      </w:r>
      <w:hyperlink w:anchor="P625" w:tooltip="10">
        <w:r>
          <w:rPr>
            <w:color w:val="0000FF"/>
          </w:rPr>
          <w:t>графе 10</w:t>
        </w:r>
      </w:hyperlink>
      <w:r>
        <w:t xml:space="preserve"> проставляется значение "31.12.2999";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поступлении документа, определяющего дату признания дохода и (или) предельную дату исполнения плательщиком обязательства по уплате дохода</w:t>
      </w:r>
      <w:r>
        <w:t xml:space="preserve"> в отношении ранее оспариваемых требований (например, решения суда, вступившего в законную силу), субъектом учета формируется Извещение </w:t>
      </w:r>
      <w:hyperlink w:anchor="P478" w:tooltip="ИЗВЕЩЕНИЕ N ___">
        <w:r>
          <w:rPr>
            <w:color w:val="0000FF"/>
          </w:rPr>
          <w:t>(ф. 0510432)</w:t>
        </w:r>
      </w:hyperlink>
      <w:r>
        <w:t xml:space="preserve"> по уточнению даты признания дохода и предельной даты исполн</w:t>
      </w:r>
      <w:r>
        <w:t xml:space="preserve">ения плательщиком обязательства по уплате платежа с отражением в кодовой зоне заголовочной части кода типа операции группы "02 00" и в </w:t>
      </w:r>
      <w:hyperlink w:anchor="P625" w:tooltip="10">
        <w:r>
          <w:rPr>
            <w:color w:val="0000FF"/>
          </w:rPr>
          <w:t>графе 10</w:t>
        </w:r>
      </w:hyperlink>
      <w:r>
        <w:t xml:space="preserve"> значения равного дате признания дохода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</w:t>
      </w:r>
      <w:r>
        <w:t xml:space="preserve">ии Извещения </w:t>
      </w:r>
      <w:hyperlink w:anchor="P478" w:tooltip="ИЗВЕЩЕНИЕ N ___">
        <w:r>
          <w:rPr>
            <w:color w:val="0000FF"/>
          </w:rPr>
          <w:t>(ф. 0510432)</w:t>
        </w:r>
      </w:hyperlink>
      <w:r>
        <w:t xml:space="preserve"> для отражения доходов по договорам аренды (финансовой аренды), по гражданско-правовым договорам, предусматривающим отдельные этапы выполнения работ, услуг, по долгосрочным договорам,</w:t>
      </w:r>
      <w:r>
        <w:t xml:space="preserve"> по иным доходам, поэтапно признаваемым в течение будущих периодов (периода действия договора) доходами текущего периода в </w:t>
      </w:r>
      <w:hyperlink w:anchor="P625" w:tooltip="10">
        <w:r>
          <w:rPr>
            <w:color w:val="0000FF"/>
          </w:rPr>
          <w:t>графе 10</w:t>
        </w:r>
      </w:hyperlink>
      <w:r>
        <w:t xml:space="preserve"> проставляется значение "по графику". При этом подлежит заполнению </w:t>
      </w:r>
      <w:hyperlink w:anchor="P691" w:tooltip="5. График исполнения платежей">
        <w:r>
          <w:rPr>
            <w:color w:val="0000FF"/>
          </w:rPr>
          <w:t>раздел 5</w:t>
        </w:r>
      </w:hyperlink>
      <w:r>
        <w:t xml:space="preserve"> "График исполнения платежей" Извещения (ф. 0510432);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26" w:tooltip="11">
        <w:r>
          <w:rPr>
            <w:color w:val="0000FF"/>
          </w:rPr>
          <w:t>графе 11</w:t>
        </w:r>
      </w:hyperlink>
      <w:r>
        <w:t xml:space="preserve"> - предельная дата исполнения плательщиком обязательства по уплате платежа, определяемая согласно документу-ос</w:t>
      </w:r>
      <w:r>
        <w:t>нованию для начисления доходов (далее - дата исполнения платежа), в формате "ДД.ММ.ГГГГ" с учетом следующих положений: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невозможности установления конкретной даты исполнения платежа на момент формирования Извещения </w:t>
      </w:r>
      <w:hyperlink w:anchor="P478" w:tooltip="ИЗВЕЩЕНИЕ N ___">
        <w:r>
          <w:rPr>
            <w:color w:val="0000FF"/>
          </w:rPr>
          <w:t>(ф. 0510432)</w:t>
        </w:r>
      </w:hyperlink>
      <w:r>
        <w:t xml:space="preserve">, например, в связи с оспариванием предъявленных требований по платежам (постановления о привлечении к административной ответственности) в </w:t>
      </w:r>
      <w:hyperlink w:anchor="P626" w:tooltip="11">
        <w:r>
          <w:rPr>
            <w:color w:val="0000FF"/>
          </w:rPr>
          <w:t>графе 11</w:t>
        </w:r>
      </w:hyperlink>
      <w:r>
        <w:t xml:space="preserve"> проставляется значение "31.12.2999";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посту</w:t>
      </w:r>
      <w:r>
        <w:t xml:space="preserve">плении документа, определяющего дату исполнения платежа в отношении ранее оспариваемых требований (например, решения суда, вступившего в законную силу), субъектом учета формируется Извещение </w:t>
      </w:r>
      <w:hyperlink w:anchor="P478" w:tooltip="ИЗВЕЩЕНИЕ N ___">
        <w:r>
          <w:rPr>
            <w:color w:val="0000FF"/>
          </w:rPr>
          <w:t>(ф. 0510432)</w:t>
        </w:r>
      </w:hyperlink>
      <w:r>
        <w:t xml:space="preserve"> по у</w:t>
      </w:r>
      <w:r>
        <w:t xml:space="preserve">точнению даты признания дохода и (или) даты исполнения платежа с отражением в кодовой зоне заголовочной части кода типа операции группы "02 00" и в </w:t>
      </w:r>
      <w:hyperlink w:anchor="P626" w:tooltip="11">
        <w:r>
          <w:rPr>
            <w:color w:val="0000FF"/>
          </w:rPr>
          <w:t>графе 11</w:t>
        </w:r>
      </w:hyperlink>
      <w:r>
        <w:t xml:space="preserve"> - соответствующей даты исполнения платежа. При этом значение </w:t>
      </w:r>
      <w:hyperlink w:anchor="P626" w:tooltip="11">
        <w:r>
          <w:rPr>
            <w:color w:val="0000FF"/>
          </w:rPr>
          <w:t>графы 11</w:t>
        </w:r>
      </w:hyperlink>
      <w:r>
        <w:t xml:space="preserve"> не может быть ранее даты признания дохода, отраженной в </w:t>
      </w:r>
      <w:hyperlink w:anchor="P625" w:tooltip="10">
        <w:r>
          <w:rPr>
            <w:color w:val="0000FF"/>
          </w:rPr>
          <w:t>графе 10 раздела 3</w:t>
        </w:r>
      </w:hyperlink>
      <w:r>
        <w:t xml:space="preserve"> "Сведения о начисляемом доходе" Извещения (ф. 0510432);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формировании Извещения </w:t>
      </w:r>
      <w:hyperlink w:anchor="P478" w:tooltip="ИЗВЕЩЕНИЕ N ___">
        <w:r>
          <w:rPr>
            <w:color w:val="0000FF"/>
          </w:rPr>
          <w:t>(ф. 0510432)</w:t>
        </w:r>
      </w:hyperlink>
      <w:r>
        <w:t xml:space="preserve"> для отражения доходов по договорам аренды (финансовой аренды), по гражданско-правовым договорам, предусматривающим отдельные этапы выполнения работ, услуг, по долгосрочным договорам, по иным доходам, поэтапно признава</w:t>
      </w:r>
      <w:r>
        <w:t xml:space="preserve">емым в течение будущих периодов (периода действия договора) доходами текущего периода, в </w:t>
      </w:r>
      <w:hyperlink w:anchor="P626" w:tooltip="11">
        <w:r>
          <w:rPr>
            <w:color w:val="0000FF"/>
          </w:rPr>
          <w:t>графе 11</w:t>
        </w:r>
      </w:hyperlink>
      <w:r>
        <w:t xml:space="preserve"> проставляется дата окончания договора аренды (иного документа, являющегося основанием для начисления доходов, поэтапно признаваемых в течение будущих периодов доходами текущего периода);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27" w:tooltip="12">
        <w:r>
          <w:rPr>
            <w:color w:val="0000FF"/>
          </w:rPr>
          <w:t>графе 12</w:t>
        </w:r>
      </w:hyperlink>
      <w:r>
        <w:t xml:space="preserve"> - код валюты по Общеро</w:t>
      </w:r>
      <w:r>
        <w:t>ссийскому классификатору валют (ОКВ).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указания в документе-основании для начисления дохода суммы платежа в иностранной валюте, в </w:t>
      </w:r>
      <w:hyperlink w:anchor="P628" w:tooltip="13">
        <w:r>
          <w:rPr>
            <w:color w:val="0000FF"/>
          </w:rPr>
          <w:t>графе 13</w:t>
        </w:r>
      </w:hyperlink>
      <w:r>
        <w:t xml:space="preserve"> отражается сумма начислений в иностранной валюте. При этом в </w:t>
      </w:r>
      <w:hyperlink w:anchor="P629" w:tooltip="14">
        <w:r>
          <w:rPr>
            <w:color w:val="0000FF"/>
          </w:rPr>
          <w:t>графе 14</w:t>
        </w:r>
      </w:hyperlink>
      <w:r>
        <w:t xml:space="preserve"> отражается сумма начислений в рублевом эквиваленте по курсу пересчета на более раннюю дату из следующих дат: дата признания доходов, указанная в </w:t>
      </w:r>
      <w:hyperlink w:anchor="P625" w:tooltip="10">
        <w:r>
          <w:rPr>
            <w:color w:val="0000FF"/>
          </w:rPr>
          <w:t>графе 10 раздела 3</w:t>
        </w:r>
      </w:hyperlink>
      <w:r>
        <w:t xml:space="preserve"> "Сведения о начисляемом до</w:t>
      </w:r>
      <w:r>
        <w:t xml:space="preserve">ходе" Извещения (ф. 0510432), или дата формирования Извещения (ф. 0510432). В случае отражения в </w:t>
      </w:r>
      <w:hyperlink w:anchor="P625" w:tooltip="10">
        <w:r>
          <w:rPr>
            <w:color w:val="0000FF"/>
          </w:rPr>
          <w:t>графе 10 раздела 3</w:t>
        </w:r>
      </w:hyperlink>
      <w:r>
        <w:t xml:space="preserve"> "Сведения о начисляемом доходе" Извещения (ф. 0510432) значения "31.12.2999" или значения "по графику" су</w:t>
      </w:r>
      <w:r>
        <w:t xml:space="preserve">мма начислений в рублевом эквиваленте рассчитывается на дату документа-основания для начисления доходов, указанную в </w:t>
      </w:r>
      <w:hyperlink w:anchor="P619" w:tooltip="4">
        <w:r>
          <w:rPr>
            <w:color w:val="0000FF"/>
          </w:rPr>
          <w:t>графе 4 раздела 3</w:t>
        </w:r>
      </w:hyperlink>
      <w:r>
        <w:t xml:space="preserve"> "Сведения о начисляемом доходе" Извещения (ф. 0510432).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указания в документе-о</w:t>
      </w:r>
      <w:r>
        <w:t xml:space="preserve">сновании для начисления доходов суммы платежа в рублях, </w:t>
      </w:r>
      <w:hyperlink w:anchor="P628" w:tooltip="13">
        <w:r>
          <w:rPr>
            <w:color w:val="0000FF"/>
          </w:rPr>
          <w:t>графа 13</w:t>
        </w:r>
      </w:hyperlink>
      <w:r>
        <w:t xml:space="preserve"> не заполняется. При этом сумма платежа отражается в </w:t>
      </w:r>
      <w:hyperlink w:anchor="P629" w:tooltip="14">
        <w:r>
          <w:rPr>
            <w:color w:val="0000FF"/>
          </w:rPr>
          <w:t>графе 14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формирования Извещения (ф. 0510432) по изменению с</w:t>
      </w:r>
      <w:r>
        <w:t xml:space="preserve">уммы ранее произведенных начислений доходов в </w:t>
      </w:r>
      <w:hyperlink w:anchor="P628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629" w:tooltip="14">
        <w:r>
          <w:rPr>
            <w:color w:val="0000FF"/>
          </w:rPr>
          <w:t>14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сумма со знаком "минус" - при условии отражения в кодовой зоне заголовочной части кода статуса операции группы "</w:t>
      </w:r>
      <w:r>
        <w:t>03 00";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вычитаемый показатель в круглых скобках - при условии отражения в кодовой зоне заголовочной части кода статуса операции группы "02 00" (в части операций по уменьшению сумм ранее произведенных начислений доходов, не связанному с исправлением ошибок)</w:t>
      </w:r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9.6. В </w:t>
      </w:r>
      <w:hyperlink w:anchor="P645" w:tooltip="4. Дополнительные сведения о начислении">
        <w:r>
          <w:rPr>
            <w:color w:val="0000FF"/>
          </w:rPr>
          <w:t>разделе 4</w:t>
        </w:r>
      </w:hyperlink>
      <w:r>
        <w:t xml:space="preserve"> "Дополнительные сведения о начислении"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62" w:tooltip="1">
        <w:r>
          <w:rPr>
            <w:color w:val="0000FF"/>
          </w:rPr>
          <w:t>графе 1</w:t>
        </w:r>
      </w:hyperlink>
      <w:r>
        <w:t xml:space="preserve"> - дата направления (вручения) плательщику документа с начислением в фо</w:t>
      </w:r>
      <w:r>
        <w:t>рмате "ДД.ММ.ГГГГ". Заполняется в случае, если документ-основание для начисления доходов был направлен (вручен) субъектом учета плательщику;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63" w:tooltip="2">
        <w:r>
          <w:rPr>
            <w:color w:val="0000FF"/>
          </w:rPr>
          <w:t>графе 2</w:t>
        </w:r>
      </w:hyperlink>
      <w:r>
        <w:t xml:space="preserve"> - значение "Предварительное начисление", в случае если информация о дох</w:t>
      </w:r>
      <w:r>
        <w:t>оде подлежит передаче в Государственную информационную систему о государственных и муниципальных платежах до факта осуществления субъектом учета начисления суммы, подлежащей уплате плательщиком (например, при направлении дела на рассмотрение в суд);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64" w:tooltip="3">
        <w:r>
          <w:rPr>
            <w:color w:val="0000FF"/>
          </w:rPr>
          <w:t>графе 3</w:t>
        </w:r>
      </w:hyperlink>
      <w:r>
        <w:t xml:space="preserve"> - дата, до которой актуально выставленное начисление в формате "ДД.ММ.ГГГГ". В случае если начисление не имеет срока давности, </w:t>
      </w:r>
      <w:hyperlink w:anchor="P664" w:tooltip="3">
        <w:r>
          <w:rPr>
            <w:color w:val="0000FF"/>
          </w:rPr>
          <w:t>графа 3</w:t>
        </w:r>
      </w:hyperlink>
      <w:r>
        <w:t xml:space="preserve">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65" w:tooltip="4">
        <w:r>
          <w:rPr>
            <w:color w:val="0000FF"/>
          </w:rPr>
          <w:t>графе 4</w:t>
        </w:r>
      </w:hyperlink>
      <w:r>
        <w:t xml:space="preserve"> - количество дней от даты начисления, по истечении которых необходимо повторно предоставлять уведомление о начислении суммы дохода плательщику в случае, если оно не оплачено или сумма платежей меньше суммы к оплате, </w:t>
      </w:r>
      <w:r>
        <w:t>указанной в Извещении (ф. 0510432);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66" w:tooltip="5">
        <w:r>
          <w:rPr>
            <w:color w:val="0000FF"/>
          </w:rPr>
          <w:t>графе 5</w:t>
        </w:r>
      </w:hyperlink>
      <w:r>
        <w:t xml:space="preserve"> - сумма скидки от полной суммы начисления доходов по Извещению (ф. 0510432);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67" w:tooltip="6">
        <w:r>
          <w:rPr>
            <w:color w:val="0000FF"/>
          </w:rPr>
          <w:t>графе 6</w:t>
        </w:r>
      </w:hyperlink>
      <w:r>
        <w:t xml:space="preserve"> - процент скидки от начисления доходов по Извещению (ф.</w:t>
      </w:r>
      <w:r>
        <w:t xml:space="preserve"> 0510432);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68" w:tooltip="7">
        <w:r>
          <w:rPr>
            <w:color w:val="0000FF"/>
          </w:rPr>
          <w:t>графе 7</w:t>
        </w:r>
      </w:hyperlink>
      <w:r>
        <w:t xml:space="preserve"> - коэффициент, понижающий размер начисления доходов по Извещению (ф. 0510432);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69" w:tooltip="8">
        <w:r>
          <w:rPr>
            <w:color w:val="0000FF"/>
          </w:rPr>
          <w:t>графе 8</w:t>
        </w:r>
      </w:hyperlink>
      <w:r>
        <w:t xml:space="preserve"> - срок действия скидки (учета коэффициента), отраженной в </w:t>
      </w:r>
      <w:hyperlink w:anchor="P667" w:tooltip="6">
        <w:r>
          <w:rPr>
            <w:color w:val="0000FF"/>
          </w:rPr>
          <w:t>графах 6</w:t>
        </w:r>
      </w:hyperlink>
      <w:r>
        <w:t xml:space="preserve"> и </w:t>
      </w:r>
      <w:hyperlink w:anchor="P668" w:tooltip="7">
        <w:r>
          <w:rPr>
            <w:color w:val="0000FF"/>
          </w:rPr>
          <w:t>7 раздела 4</w:t>
        </w:r>
      </w:hyperlink>
      <w:r>
        <w:t xml:space="preserve"> "Дополнительные сведения о начислении" Извещения (ф. 0510432);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70" w:tooltip="9">
        <w:r>
          <w:rPr>
            <w:color w:val="0000FF"/>
          </w:rPr>
          <w:t>графе 9</w:t>
        </w:r>
      </w:hyperlink>
      <w:r>
        <w:t xml:space="preserve"> - значение основания платежа, которое подлежит отражению в реквизите "106" Рас</w:t>
      </w:r>
      <w:r>
        <w:t>поряжения о переводе денежных средств в бюджет;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71" w:tooltip="10">
        <w:r>
          <w:rPr>
            <w:color w:val="0000FF"/>
          </w:rPr>
          <w:t>графе 10</w:t>
        </w:r>
      </w:hyperlink>
      <w:r>
        <w:t xml:space="preserve"> - значение показателя налогового периода или кода таможенного органа, осуществляющего в соответствии с законодательством Российской Федерации функции по выработке</w:t>
      </w:r>
      <w:r>
        <w:t xml:space="preserve"> государственной политики и нормативному регулированию, контролю и надзору в области таможенного дела, которое подлежит отражению в реквизите "107" Распоряжения о переводе денежных средств в бюджет;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72" w:tooltip="11">
        <w:r>
          <w:rPr>
            <w:color w:val="0000FF"/>
          </w:rPr>
          <w:t>графе 11</w:t>
        </w:r>
      </w:hyperlink>
      <w:r>
        <w:t xml:space="preserve"> - номер док</w:t>
      </w:r>
      <w:r>
        <w:t>умента, который подлежит отражению в реквизите "108" Распоряжения о переводе денежных средств в бюджет;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73" w:tooltip="12">
        <w:r>
          <w:rPr>
            <w:color w:val="0000FF"/>
          </w:rPr>
          <w:t>графе 12</w:t>
        </w:r>
      </w:hyperlink>
      <w:r>
        <w:t xml:space="preserve"> - дата документа-основания для начисления доходов, указанного в </w:t>
      </w:r>
      <w:hyperlink w:anchor="P672" w:tooltip="11">
        <w:r>
          <w:rPr>
            <w:color w:val="0000FF"/>
          </w:rPr>
          <w:t>графе 1</w:t>
        </w:r>
        <w:r>
          <w:rPr>
            <w:color w:val="0000FF"/>
          </w:rPr>
          <w:t>1 раздела 4</w:t>
        </w:r>
      </w:hyperlink>
      <w:r>
        <w:t xml:space="preserve"> "Дополнительные сведения о начислении" Извещения (ф. 0510432), в формате "ДД.ММ.ГГГГ".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9.7. </w:t>
      </w:r>
      <w:hyperlink w:anchor="P691" w:tooltip="5. График исполнения платежей">
        <w:r>
          <w:rPr>
            <w:color w:val="0000FF"/>
          </w:rPr>
          <w:t>Раздел 5</w:t>
        </w:r>
      </w:hyperlink>
      <w:r>
        <w:t xml:space="preserve"> "График исполнения платежей" формируется в случае необходимости отражения графика</w:t>
      </w:r>
      <w:r>
        <w:t xml:space="preserve"> исполнения платежей по договорам аренды (финансовой аренды), по гражданско-правовым договорам, предусматривающим отдельные этапы выполнения работ, услуг, по долгосрочным договорам, по иным доходам, поэтапно признаваемым в течение будущих периодов (периода</w:t>
      </w:r>
      <w:r>
        <w:t xml:space="preserve"> действия договора) доходами текущего периода.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1" w:tooltip="5. График исполнения платежей">
        <w:r>
          <w:rPr>
            <w:color w:val="0000FF"/>
          </w:rPr>
          <w:t>разделе 5</w:t>
        </w:r>
      </w:hyperlink>
      <w:r>
        <w:t xml:space="preserve"> "График исполнения платежей"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8" w:tooltip="1">
        <w:r>
          <w:rPr>
            <w:color w:val="0000FF"/>
          </w:rPr>
          <w:t>графе 1</w:t>
        </w:r>
      </w:hyperlink>
      <w:r>
        <w:t xml:space="preserve"> - дата исполнения платежа согласно документу-основанию для начисления дохода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9" w:tooltip="2">
        <w:r>
          <w:rPr>
            <w:color w:val="0000FF"/>
          </w:rPr>
          <w:t>графе 2</w:t>
        </w:r>
      </w:hyperlink>
      <w:r>
        <w:t xml:space="preserve"> - код валюты по Общероссийскому классификатору валют (ОКВ).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указания в документе-основании для начисл</w:t>
      </w:r>
      <w:r>
        <w:t xml:space="preserve">ения дохода суммы платежа в иностранной валюте, в </w:t>
      </w:r>
      <w:hyperlink w:anchor="P700" w:tooltip="3">
        <w:r>
          <w:rPr>
            <w:color w:val="0000FF"/>
          </w:rPr>
          <w:t>графе 3</w:t>
        </w:r>
      </w:hyperlink>
      <w:r>
        <w:t xml:space="preserve"> отражается сумма начислений в иностранной валюте. При этом в </w:t>
      </w:r>
      <w:hyperlink w:anchor="P701" w:tooltip="4">
        <w:r>
          <w:rPr>
            <w:color w:val="0000FF"/>
          </w:rPr>
          <w:t>графе 4</w:t>
        </w:r>
      </w:hyperlink>
      <w:r>
        <w:t xml:space="preserve"> отражается сумма начислений в рублевом эквиваленте по курсу п</w:t>
      </w:r>
      <w:r>
        <w:t xml:space="preserve">ересчета на дату документа-основания для начисления доходов, указанную в </w:t>
      </w:r>
      <w:hyperlink w:anchor="P619" w:tooltip="4">
        <w:r>
          <w:rPr>
            <w:color w:val="0000FF"/>
          </w:rPr>
          <w:t>графе 4 раздела 3</w:t>
        </w:r>
      </w:hyperlink>
      <w:r>
        <w:t xml:space="preserve"> "Сведения о начисляемом доходе" Извещения (ф. 0510432).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указания в документе-основании для начисления доходов суммы платеж</w:t>
      </w:r>
      <w:r>
        <w:t xml:space="preserve">а в рублях, </w:t>
      </w:r>
      <w:hyperlink w:anchor="P700" w:tooltip="3">
        <w:r>
          <w:rPr>
            <w:color w:val="0000FF"/>
          </w:rPr>
          <w:t>графа 3</w:t>
        </w:r>
      </w:hyperlink>
      <w:r>
        <w:t xml:space="preserve"> не заполняется. При этом сумма платежа отражается в </w:t>
      </w:r>
      <w:hyperlink w:anchor="P701" w:tooltip="4">
        <w:r>
          <w:rPr>
            <w:color w:val="0000FF"/>
          </w:rPr>
          <w:t>графе 4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Итоговая сумма, отраженная в </w:t>
      </w:r>
      <w:hyperlink w:anchor="P700" w:tooltip="3">
        <w:r>
          <w:rPr>
            <w:color w:val="0000FF"/>
          </w:rPr>
          <w:t>графах 3</w:t>
        </w:r>
      </w:hyperlink>
      <w:r>
        <w:t xml:space="preserve"> и </w:t>
      </w:r>
      <w:hyperlink w:anchor="P701" w:tooltip="4">
        <w:r>
          <w:rPr>
            <w:color w:val="0000FF"/>
          </w:rPr>
          <w:t>4</w:t>
        </w:r>
      </w:hyperlink>
      <w:r>
        <w:t xml:space="preserve">, должна соответствовать сумме, указанной в </w:t>
      </w:r>
      <w:hyperlink w:anchor="P628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629" w:tooltip="14">
        <w:r>
          <w:rPr>
            <w:color w:val="0000FF"/>
          </w:rPr>
          <w:t>14 раздела 3</w:t>
        </w:r>
      </w:hyperlink>
      <w:r>
        <w:t xml:space="preserve"> "Сведения о начисляемом доходе" Извещения (ф. 0510432).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9.8. Извещение </w:t>
      </w:r>
      <w:hyperlink w:anchor="P478" w:tooltip="ИЗВЕЩЕНИЕ N ___">
        <w:r>
          <w:rPr>
            <w:color w:val="0000FF"/>
          </w:rPr>
          <w:t>(ф. 0510432)</w:t>
        </w:r>
      </w:hyperlink>
      <w:r>
        <w:t xml:space="preserve"> подписывается ответственным исполнителем субъекта учета ЭЦП с указанием должности, расшифровки подписи, номера контактного телефона (при наличии), адреса электронной почты (при наличии) и даты подписания электронного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наступл</w:t>
      </w:r>
      <w:r>
        <w:t xml:space="preserve">ении даты признания доходов, указанной в </w:t>
      </w:r>
      <w:hyperlink w:anchor="P625" w:tooltip="10">
        <w:r>
          <w:rPr>
            <w:color w:val="0000FF"/>
          </w:rPr>
          <w:t>графе 10 раздела 3</w:t>
        </w:r>
      </w:hyperlink>
      <w:r>
        <w:t xml:space="preserve"> "Сведения о начисляемом доходе" Извещения (ф. 0510432) или срока платежа, указанного по соответствующей строке </w:t>
      </w:r>
      <w:hyperlink w:anchor="P698" w:tooltip="1">
        <w:r>
          <w:rPr>
            <w:color w:val="0000FF"/>
          </w:rPr>
          <w:t xml:space="preserve">графы 1 раздела </w:t>
        </w:r>
        <w:r>
          <w:rPr>
            <w:color w:val="0000FF"/>
          </w:rPr>
          <w:t>5</w:t>
        </w:r>
      </w:hyperlink>
      <w:r>
        <w:t xml:space="preserve"> "График исполнения платежа", средствами информационной системы, обеспечивающей ведение бухгалтерского учета, осуществляется автоматическое формирование Бухгалтерской справки (ф. 0504833) в целях отражения в бухгалтерском учете операций по признанию доход</w:t>
      </w:r>
      <w:r>
        <w:t>ов текущего финансового года в уменьшение ранее начисленных доходов будущих периодов. Бухгалтерская справка (ф. 0504833) подписывается лицом, осуществляющим ведение бухгалтерского учета.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 консервации (расконсервации) объекта основных средств</w:t>
      </w:r>
    </w:p>
    <w:p w:rsidR="00212247" w:rsidRDefault="009D5C17">
      <w:pPr>
        <w:pStyle w:val="ConsPlusTitle0"/>
        <w:jc w:val="center"/>
      </w:pPr>
      <w:r>
        <w:t>(код формы 0510433)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10. Акт о консервации (расконсервации) объекта основных средств </w:t>
      </w:r>
      <w:hyperlink w:anchor="P764" w:tooltip="АКТ N _______">
        <w:r>
          <w:rPr>
            <w:color w:val="0000FF"/>
          </w:rPr>
          <w:t>(ф. 0510433)</w:t>
        </w:r>
      </w:hyperlink>
      <w:r>
        <w:t xml:space="preserve"> (далее - Акт (ф. 0510433) применяется для отражения информации о консервации (расконсервации) объекта основных средств.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Акт </w:t>
      </w:r>
      <w:hyperlink w:anchor="P764" w:tooltip="АКТ N _______">
        <w:r>
          <w:rPr>
            <w:color w:val="0000FF"/>
          </w:rPr>
          <w:t>(ф. 0510433)</w:t>
        </w:r>
      </w:hyperlink>
      <w:r>
        <w:t xml:space="preserve"> формируется ответственным членом Комиссии, уполномоченным принимать реше</w:t>
      </w:r>
      <w:r>
        <w:t>ние о переводе основных средств на консервацию или расконсервацию, в виде электронного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11. В заголовочной части Акта </w:t>
      </w:r>
      <w:hyperlink w:anchor="P764" w:tooltip="АКТ N _______">
        <w:r>
          <w:rPr>
            <w:color w:val="0000FF"/>
          </w:rPr>
          <w:t>(ф. 0510433)</w:t>
        </w:r>
      </w:hyperlink>
      <w:r>
        <w:t xml:space="preserve"> в реквизитах: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807" w:tooltip="Основание формирования Акта">
        <w:r>
          <w:rPr>
            <w:color w:val="0000FF"/>
          </w:rPr>
          <w:t>"Основание формирования Акта"</w:t>
        </w:r>
      </w:hyperlink>
      <w:r>
        <w:t xml:space="preserve"> отражается одно из следующих значений: "консервация" или "расконсервация" с отражением в кодовой зоне кодов "1" или "2"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815" w:tooltip="Наименование объекта (полное)">
        <w:r>
          <w:rPr>
            <w:color w:val="0000FF"/>
          </w:rPr>
          <w:t>"Наименование объекта (</w:t>
        </w:r>
        <w:r>
          <w:rPr>
            <w:color w:val="0000FF"/>
          </w:rPr>
          <w:t>полное)"</w:t>
        </w:r>
      </w:hyperlink>
      <w:r>
        <w:t xml:space="preserve"> отражается наименование объекта основных средств, подлежащего консервации или расконсервации.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12. В содержательной части Акта </w:t>
      </w:r>
      <w:hyperlink w:anchor="P764" w:tooltip="АКТ N _______">
        <w:r>
          <w:rPr>
            <w:color w:val="0000FF"/>
          </w:rPr>
          <w:t>(ф. 0510433)</w:t>
        </w:r>
      </w:hyperlink>
      <w:r>
        <w:t xml:space="preserve"> отражается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28" w:tooltip="1. Общие сведения об объекте">
        <w:r>
          <w:rPr>
            <w:color w:val="0000FF"/>
          </w:rPr>
          <w:t>разделе 1</w:t>
        </w:r>
      </w:hyperlink>
      <w:r>
        <w:t xml:space="preserve"> "Общие сведения об объекте":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1" w:tooltip="1">
        <w:r>
          <w:rPr>
            <w:color w:val="0000FF"/>
          </w:rPr>
          <w:t>графе 1</w:t>
        </w:r>
      </w:hyperlink>
      <w:r>
        <w:t xml:space="preserve"> - краткая индивидуальная характеристика объекта основных средств, подлежащего консервации или расконсервации;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2" w:tooltip="2">
        <w:r>
          <w:rPr>
            <w:color w:val="0000FF"/>
          </w:rPr>
          <w:t>графе 2</w:t>
        </w:r>
      </w:hyperlink>
      <w:r>
        <w:t xml:space="preserve"> - местонахождение (адрес) объекта основных средств, подлежащего консервации или расконсервации;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3" w:tooltip="3">
        <w:r>
          <w:rPr>
            <w:color w:val="0000FF"/>
          </w:rPr>
          <w:t>графах 3</w:t>
        </w:r>
      </w:hyperlink>
      <w:r>
        <w:t xml:space="preserve"> - </w:t>
      </w:r>
      <w:hyperlink w:anchor="P845" w:tooltip="5">
        <w:r>
          <w:rPr>
            <w:color w:val="0000FF"/>
          </w:rPr>
          <w:t>5</w:t>
        </w:r>
      </w:hyperlink>
      <w:r>
        <w:t xml:space="preserve"> - инвентарный, реестровый, заводской и (или) иной номер (при н</w:t>
      </w:r>
      <w:r>
        <w:t>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6" w:tooltip="6">
        <w:r>
          <w:rPr>
            <w:color w:val="0000FF"/>
          </w:rPr>
          <w:t>графе 6</w:t>
        </w:r>
      </w:hyperlink>
      <w:r>
        <w:t xml:space="preserve"> - дата выпуска, изготовления, иное в соответствии с документацией, прилагаемой к объекту основных средств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7" w:tooltip="7">
        <w:r>
          <w:rPr>
            <w:color w:val="0000FF"/>
          </w:rPr>
          <w:t>графе 7</w:t>
        </w:r>
      </w:hyperlink>
      <w:r>
        <w:t xml:space="preserve"> - дата приняти</w:t>
      </w:r>
      <w:r>
        <w:t>я объекта основных средств к бухгалтерскому учету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8" w:tooltip="8">
        <w:r>
          <w:rPr>
            <w:color w:val="0000FF"/>
          </w:rPr>
          <w:t>графе 8</w:t>
        </w:r>
      </w:hyperlink>
      <w:r>
        <w:t xml:space="preserve"> - дата ввода в эксплуатацию (при наличии) объекта основных средств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9" w:tooltip="9">
        <w:r>
          <w:rPr>
            <w:color w:val="0000FF"/>
          </w:rPr>
          <w:t>графе 9</w:t>
        </w:r>
      </w:hyperlink>
      <w:r>
        <w:t xml:space="preserve"> - фактический срок эксплуатации (месяцев) объекта основных средств на дату составления Акта </w:t>
      </w:r>
      <w:hyperlink w:anchor="P764" w:tooltip="АКТ N _______">
        <w:r>
          <w:rPr>
            <w:color w:val="0000FF"/>
          </w:rPr>
          <w:t>(ф. 0510433)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60" w:tooltip="2. Сведения о состоянии объекта">
        <w:r>
          <w:rPr>
            <w:color w:val="0000FF"/>
          </w:rPr>
          <w:t>разделе 2</w:t>
        </w:r>
      </w:hyperlink>
      <w:r>
        <w:t xml:space="preserve"> "Сведения о состоянии объек</w:t>
      </w:r>
      <w:r>
        <w:t>та":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69" w:tooltip="1">
        <w:r>
          <w:rPr>
            <w:color w:val="0000FF"/>
          </w:rPr>
          <w:t>графе 1</w:t>
        </w:r>
      </w:hyperlink>
      <w:r>
        <w:t xml:space="preserve"> - техническое состояние объекта основных средств на дату составления Акта </w:t>
      </w:r>
      <w:hyperlink w:anchor="P764" w:tooltip="АКТ N _______">
        <w:r>
          <w:rPr>
            <w:color w:val="0000FF"/>
          </w:rPr>
          <w:t>(ф. 0510433)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0" w:tooltip="2">
        <w:r>
          <w:rPr>
            <w:color w:val="0000FF"/>
          </w:rPr>
          <w:t>графе 2</w:t>
        </w:r>
      </w:hyperlink>
      <w:r>
        <w:t xml:space="preserve"> - причины консервации или рас</w:t>
      </w:r>
      <w:r>
        <w:t>консервации объекта основных средств;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1" w:tooltip="3">
        <w:r>
          <w:rPr>
            <w:color w:val="0000FF"/>
          </w:rPr>
          <w:t>графах 3</w:t>
        </w:r>
      </w:hyperlink>
      <w:r>
        <w:t xml:space="preserve"> и </w:t>
      </w:r>
      <w:hyperlink w:anchor="P872" w:tooltip="4">
        <w:r>
          <w:rPr>
            <w:color w:val="0000FF"/>
          </w:rPr>
          <w:t>4</w:t>
        </w:r>
      </w:hyperlink>
      <w:r>
        <w:t xml:space="preserve"> - дата начала и окончания консервации объектов основных средств соответственно. При формировании Акта </w:t>
      </w:r>
      <w:hyperlink w:anchor="P764" w:tooltip="АКТ N _______">
        <w:r>
          <w:rPr>
            <w:color w:val="0000FF"/>
          </w:rPr>
          <w:t>(ф. 0510433)</w:t>
        </w:r>
      </w:hyperlink>
      <w:r>
        <w:t xml:space="preserve"> для отражения консервации объекта основных средств в </w:t>
      </w:r>
      <w:hyperlink w:anchor="P872" w:tooltip="4">
        <w:r>
          <w:rPr>
            <w:color w:val="0000FF"/>
          </w:rPr>
          <w:t>графе 4</w:t>
        </w:r>
      </w:hyperlink>
      <w:r>
        <w:t xml:space="preserve"> указывается плановая дата окончания консервации в формате "ДД.ММ.ГГГГ", при расконсервации - фактическая дата окончания консервации в ф</w:t>
      </w:r>
      <w:r>
        <w:t>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3" w:tooltip="5">
        <w:r>
          <w:rPr>
            <w:color w:val="0000FF"/>
          </w:rPr>
          <w:t>графе 5</w:t>
        </w:r>
      </w:hyperlink>
      <w:r>
        <w:t xml:space="preserve"> - фамилия, имя, отчество (при наличии) лица, ответственного за проведение консервации или расконсервации и сохранность объекта основных средств, подлежащего переводу на консервацию;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4" w:tooltip="6">
        <w:r>
          <w:rPr>
            <w:color w:val="0000FF"/>
          </w:rPr>
          <w:t>графе 6</w:t>
        </w:r>
      </w:hyperlink>
      <w:r>
        <w:t xml:space="preserve"> - статус объекта учета, отражающий обобщенную информацию о состоянии объекта имущества на дату консервации или расконсервации с учетом оценки его технического состояния и (или) возможности дальнейшего использования при ра</w:t>
      </w:r>
      <w:r>
        <w:t>сконсервации (например, "строительство приостановлено", "готов к эксплуатации", "требуется ремонт").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82" w:tooltip="3. Сведения о стоимости объекта">
        <w:r>
          <w:rPr>
            <w:color w:val="0000FF"/>
          </w:rPr>
          <w:t>разделе 3</w:t>
        </w:r>
      </w:hyperlink>
      <w:r>
        <w:t xml:space="preserve"> "Сведения о стоимости объекта":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92" w:tooltip="1">
        <w:r>
          <w:rPr>
            <w:color w:val="0000FF"/>
          </w:rPr>
          <w:t>графе 1</w:t>
        </w:r>
      </w:hyperlink>
      <w:r>
        <w:t xml:space="preserve"> - б</w:t>
      </w:r>
      <w:r>
        <w:t>алансовая стоимость объекта основных средств, подлежащего консервации или расконсервации;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93" w:tooltip="2">
        <w:r>
          <w:rPr>
            <w:color w:val="0000FF"/>
          </w:rPr>
          <w:t>графе 2</w:t>
        </w:r>
      </w:hyperlink>
      <w:r>
        <w:t xml:space="preserve"> - срок полезного использования (месяцев) объекта основных средств;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94" w:tooltip="3">
        <w:r>
          <w:rPr>
            <w:color w:val="0000FF"/>
          </w:rPr>
          <w:t>графах 3</w:t>
        </w:r>
      </w:hyperlink>
      <w:r>
        <w:t xml:space="preserve"> и </w:t>
      </w:r>
      <w:hyperlink w:anchor="P895" w:tooltip="4">
        <w:r>
          <w:rPr>
            <w:color w:val="0000FF"/>
          </w:rPr>
          <w:t>4</w:t>
        </w:r>
      </w:hyperlink>
      <w:r>
        <w:t xml:space="preserve"> - сумма начисленной амортизации на дату консервации объекта основных средств и сумма начисленной амортизации на дату расконсервации объекта основных средств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96" w:tooltip="5">
        <w:r>
          <w:rPr>
            <w:color w:val="0000FF"/>
          </w:rPr>
          <w:t>графах 5</w:t>
        </w:r>
      </w:hyperlink>
      <w:r>
        <w:t xml:space="preserve"> и </w:t>
      </w:r>
      <w:hyperlink w:anchor="P897" w:tooltip="6">
        <w:r>
          <w:rPr>
            <w:color w:val="0000FF"/>
          </w:rPr>
          <w:t>6</w:t>
        </w:r>
      </w:hyperlink>
      <w:r>
        <w:t xml:space="preserve"> - остаточная стоимость объекта основных средств на дату консервации, остаточная стоимость объекта основных средств на дату расконсервации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05" w:tooltip="4. Сведения о видах работ (расходов на их проведение) в целях консервации/расконсервации объекта">
        <w:r>
          <w:rPr>
            <w:color w:val="0000FF"/>
          </w:rPr>
          <w:t>разделе 4</w:t>
        </w:r>
      </w:hyperlink>
      <w:r>
        <w:t xml:space="preserve"> "Сведения о видах работ (расходов на их проведение) в целях консервации или расконсервации объекта":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3" w:tooltip="1">
        <w:r>
          <w:rPr>
            <w:color w:val="0000FF"/>
          </w:rPr>
          <w:t>графе 1</w:t>
        </w:r>
      </w:hyperlink>
      <w:r>
        <w:t xml:space="preserve"> - перечень видов работ, проведенных в </w:t>
      </w:r>
      <w:r>
        <w:t>целях консервации или расконсервации объекта основных средств, предусмотренных техническими инструкциями, рекомендациями производителя и иными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4" w:tooltip="2">
        <w:r>
          <w:rPr>
            <w:color w:val="0000FF"/>
          </w:rPr>
          <w:t>графах 2</w:t>
        </w:r>
      </w:hyperlink>
      <w:r>
        <w:t xml:space="preserve"> - </w:t>
      </w:r>
      <w:hyperlink w:anchor="P916" w:tooltip="4">
        <w:r>
          <w:rPr>
            <w:color w:val="0000FF"/>
          </w:rPr>
          <w:t>4</w:t>
        </w:r>
      </w:hyperlink>
      <w:r>
        <w:t xml:space="preserve"> - наименование, д</w:t>
      </w:r>
      <w:r>
        <w:t>ата в формате "ДД.ММ.ГГГГ", номер документа, подтверждающего произведенные расходы на работы по консервации или расконсервации объекта основных средств,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7" w:tooltip="5">
        <w:r>
          <w:rPr>
            <w:color w:val="0000FF"/>
          </w:rPr>
          <w:t>графе 5</w:t>
        </w:r>
      </w:hyperlink>
      <w:r>
        <w:t xml:space="preserve"> - стоимость работ, проведенных в целях конс</w:t>
      </w:r>
      <w:r>
        <w:t xml:space="preserve">ервации или расконсервации объекта основных средств, согласно документу. В случае выполнения работ хозяйственным способом </w:t>
      </w:r>
      <w:hyperlink w:anchor="P917" w:tooltip="5">
        <w:r>
          <w:rPr>
            <w:color w:val="0000FF"/>
          </w:rPr>
          <w:t>графа 5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13. В </w:t>
      </w:r>
      <w:hyperlink w:anchor="P934" w:tooltip="5. Заключение комиссии">
        <w:r>
          <w:rPr>
            <w:color w:val="0000FF"/>
          </w:rPr>
          <w:t>разделе 5</w:t>
        </w:r>
      </w:hyperlink>
      <w:r>
        <w:t xml:space="preserve"> "Закл</w:t>
      </w:r>
      <w:r>
        <w:t>ючение комиссии":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39" w:tooltip="1">
        <w:r>
          <w:rPr>
            <w:color w:val="0000FF"/>
          </w:rPr>
          <w:t>графе 1</w:t>
        </w:r>
      </w:hyperlink>
      <w:r>
        <w:t xml:space="preserve"> - резолюция Комиссии о степени выполнения мероприятий, предусмотренных документом по консервации (расконсервации), о техническом состоянии расконсервированного объекта основных средств (например</w:t>
      </w:r>
      <w:r>
        <w:t>, исправность объекта основных средств, перечень неисправностей с указанием причины, перечень деталей, подлежащих замене или ремонту) и иное;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40" w:tooltip="2">
        <w:r>
          <w:rPr>
            <w:color w:val="0000FF"/>
          </w:rPr>
          <w:t>графе 2</w:t>
        </w:r>
      </w:hyperlink>
      <w:r>
        <w:t xml:space="preserve"> - результат голосования членами Комиссии по итогам обсуждения указанно</w:t>
      </w:r>
      <w:r>
        <w:t xml:space="preserve">й в </w:t>
      </w:r>
      <w:hyperlink w:anchor="P939" w:tooltip="1">
        <w:r>
          <w:rPr>
            <w:color w:val="0000FF"/>
          </w:rPr>
          <w:t>графе 1</w:t>
        </w:r>
      </w:hyperlink>
      <w:r>
        <w:t xml:space="preserve"> резолюции (процент членов Комиссии, проголосовавших "за"), оформленного листом голосования, прилагаемым к Акту </w:t>
      </w:r>
      <w:hyperlink w:anchor="P764" w:tooltip="АКТ N _______">
        <w:r>
          <w:rPr>
            <w:color w:val="0000FF"/>
          </w:rPr>
          <w:t>(ф. 0510433)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41" w:tooltip="3">
        <w:r>
          <w:rPr>
            <w:color w:val="0000FF"/>
          </w:rPr>
          <w:t>графе 3</w:t>
        </w:r>
      </w:hyperlink>
      <w:r>
        <w:t xml:space="preserve"> - решение Комиссии, дополнительно сформированное по итогам обсуждения резолюции, отраженной в </w:t>
      </w:r>
      <w:hyperlink w:anchor="P939" w:tooltip="1">
        <w:r>
          <w:rPr>
            <w:color w:val="0000FF"/>
          </w:rPr>
          <w:t>графе 1</w:t>
        </w:r>
      </w:hyperlink>
      <w:r>
        <w:t xml:space="preserve"> Акта (ф. 0510433), и голосования.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Акт </w:t>
      </w:r>
      <w:hyperlink w:anchor="P764" w:tooltip="АКТ N _______">
        <w:r>
          <w:rPr>
            <w:color w:val="0000FF"/>
          </w:rPr>
          <w:t>(ф. 0510433)</w:t>
        </w:r>
      </w:hyperlink>
      <w:r>
        <w:t xml:space="preserve"> подписывается ч</w:t>
      </w:r>
      <w:r>
        <w:t>ленами комиссии простой ЭП, председателем комиссии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Акт </w:t>
      </w:r>
      <w:hyperlink w:anchor="P764" w:tooltip="АКТ N _______">
        <w:r>
          <w:rPr>
            <w:color w:val="0000FF"/>
          </w:rPr>
          <w:t>(ф. 0510433)</w:t>
        </w:r>
      </w:hyperlink>
      <w:r>
        <w:t xml:space="preserve"> утверждается руководителем учреждения с применением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На основании Акта </w:t>
      </w:r>
      <w:hyperlink w:anchor="P764" w:tooltip="АКТ N _______">
        <w:r>
          <w:rPr>
            <w:color w:val="0000FF"/>
          </w:rPr>
          <w:t>(ф. 0510433)</w:t>
        </w:r>
      </w:hyperlink>
      <w:r>
        <w:t xml:space="preserve"> и</w:t>
      </w:r>
      <w:r>
        <w:t xml:space="preserve">нформация о переводе объекта основных средств на консервацию сроком более трех месяцев, информация о расконсервации объекта основных средств отражается в Инвентарной карточке учета нефинансовых активов </w:t>
      </w:r>
      <w:hyperlink w:anchor="P23261" w:tooltip="ИНВЕНТАРНАЯ КАРТОЧКА N _______">
        <w:r>
          <w:rPr>
            <w:color w:val="0000FF"/>
          </w:rPr>
          <w:t>(ф. 0509215)</w:t>
        </w:r>
      </w:hyperlink>
      <w:r>
        <w:t xml:space="preserve">, Инвентарной карточке группового учета нефинансовых активов </w:t>
      </w:r>
      <w:hyperlink w:anchor="P23920" w:tooltip="ИНВЕНТАРНАЯ КАРТОЧКА N _______">
        <w:r>
          <w:rPr>
            <w:color w:val="0000FF"/>
          </w:rPr>
          <w:t>(ф. 0509216)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приема-передачи объектов, полученны</w:t>
      </w:r>
      <w:r>
        <w:t>х в личное</w:t>
      </w:r>
    </w:p>
    <w:p w:rsidR="00212247" w:rsidRDefault="009D5C17">
      <w:pPr>
        <w:pStyle w:val="ConsPlusTitle0"/>
        <w:jc w:val="center"/>
      </w:pPr>
      <w:r>
        <w:t>пользование (код формы 0510434)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14. Акт приема-передачи объектов, полученных в личное пользование </w:t>
      </w:r>
      <w:hyperlink w:anchor="P1081" w:tooltip="АКТ N _________">
        <w:r>
          <w:rPr>
            <w:color w:val="0000FF"/>
          </w:rPr>
          <w:t>(ф. 0510434)</w:t>
        </w:r>
      </w:hyperlink>
      <w:r>
        <w:t xml:space="preserve"> (далее - Акт приема-передачи (ф. 0510434), применяется для оформления приема-передач</w:t>
      </w:r>
      <w:r>
        <w:t>и имущества (в том числе основных средств, материальных запасов) в личное пользование работникам для выполнения ими служебных (должностных) обязанностей в целях обеспечения контроля за его сохранностью, целевым использованием и движением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Акт при</w:t>
      </w:r>
      <w:r>
        <w:t xml:space="preserve">ема-передачи </w:t>
      </w:r>
      <w:hyperlink w:anchor="P1081" w:tooltip="АКТ N _________">
        <w:r>
          <w:rPr>
            <w:color w:val="0000FF"/>
          </w:rPr>
          <w:t>(ф. 0510434)</w:t>
        </w:r>
      </w:hyperlink>
      <w:r>
        <w:t xml:space="preserve"> в случае выдачи имущества в личное пользование (основных средств, материальных запасов) заполняется лицом, ответственным за их сохранность и (или) целевое использование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</w:t>
      </w:r>
      <w:r>
        <w:t xml:space="preserve">5. В заголовочной части Акта приема-передачи </w:t>
      </w:r>
      <w:hyperlink w:anchor="P1081" w:tooltip="АКТ N _________">
        <w:r>
          <w:rPr>
            <w:color w:val="0000FF"/>
          </w:rPr>
          <w:t>(ф. 0510434)</w:t>
        </w:r>
      </w:hyperlink>
      <w:r>
        <w:t xml:space="preserve">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87" w:tooltip="КОДЫ">
        <w:r>
          <w:rPr>
            <w:color w:val="0000FF"/>
          </w:rPr>
          <w:t>"Наименование операции"</w:t>
        </w:r>
      </w:hyperlink>
      <w:r>
        <w:t xml:space="preserve"> - наименование операции по выдаче имущества в пользование или </w:t>
      </w:r>
      <w:r>
        <w:t>возврату имущества с отражением в кодовой зоне кодов "1" или "2"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087" w:tooltip="КОДЫ">
        <w:r>
          <w:rPr>
            <w:color w:val="0000FF"/>
          </w:rPr>
          <w:t>Ответственное лицо</w:t>
        </w:r>
      </w:hyperlink>
      <w:r>
        <w:t>, выдавшее (возвратившее) имущество" - фамилия, имя, отчество (при наличии) лица, ответственного за выдачу имущества в</w:t>
      </w:r>
      <w:r>
        <w:t xml:space="preserve"> личное пользование или лица, возвратившего имущество из личного пользования, с отражением в кодовой зоне учетного номера (табельного номера);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87" w:tooltip="КОДЫ">
        <w:r>
          <w:rPr>
            <w:color w:val="0000FF"/>
          </w:rPr>
          <w:t>"Местонахождение выдаваемого имущества"</w:t>
        </w:r>
      </w:hyperlink>
      <w:r>
        <w:t xml:space="preserve"> - местонахождение имущества (основн</w:t>
      </w:r>
      <w:r>
        <w:t>ых средств, материальных запасов), выдаваемого в личное пользование. При возврате имущества из личного пользования реквизит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87" w:tooltip="КОДЫ">
        <w:r>
          <w:rPr>
            <w:color w:val="0000FF"/>
          </w:rPr>
          <w:t>"Структурное подразделение"</w:t>
        </w:r>
      </w:hyperlink>
      <w:r>
        <w:t xml:space="preserve"> - наименование структурного подразделения субъекта</w:t>
      </w:r>
      <w:r>
        <w:t xml:space="preserve"> учета, ответственное лицо которого выдает имущество в личное пользование или лицо которого возвращает имущество из личного пользования;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087" w:tooltip="КОДЫ">
        <w:r>
          <w:rPr>
            <w:color w:val="0000FF"/>
          </w:rPr>
          <w:t>Ответственное лицо</w:t>
        </w:r>
      </w:hyperlink>
      <w:r>
        <w:t>, получающее (принимающее) имущество"</w:t>
      </w:r>
      <w:r>
        <w:t xml:space="preserve"> - фамилия, имя, отчество (при наличии) лица, получающего имущество в личное пользование или лица, принимающего имущество из личного пользования, с отражением в кодовой зоне учетного номера (табельного номера);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87" w:tooltip="КОДЫ">
        <w:r>
          <w:rPr>
            <w:color w:val="0000FF"/>
          </w:rPr>
          <w:t>"</w:t>
        </w:r>
        <w:r>
          <w:rPr>
            <w:color w:val="0000FF"/>
          </w:rPr>
          <w:t>Местонахождение возвращенного имущества"</w:t>
        </w:r>
      </w:hyperlink>
      <w:r>
        <w:t xml:space="preserve"> - местонахождение имущества (основных средств, материальных запасов), возвращенного из личного пользования. При выдаче имущества в личное пользования, реквизит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87" w:tooltip="КОДЫ">
        <w:r>
          <w:rPr>
            <w:color w:val="0000FF"/>
          </w:rPr>
          <w:t>"</w:t>
        </w:r>
        <w:r>
          <w:rPr>
            <w:color w:val="0000FF"/>
          </w:rPr>
          <w:t>Структурное подразделение"</w:t>
        </w:r>
      </w:hyperlink>
      <w:r>
        <w:t xml:space="preserve"> - наименование структурного подразделения субъекта учета, лицо которого получает имущество в личное пользование, или ответственное лицо которого принимает имущество из личного пользования;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087" w:tooltip="КОДЫ">
        <w:r>
          <w:rPr>
            <w:color w:val="0000FF"/>
          </w:rPr>
          <w:t>Д</w:t>
        </w:r>
        <w:r>
          <w:rPr>
            <w:color w:val="0000FF"/>
          </w:rPr>
          <w:t>окумент</w:t>
        </w:r>
      </w:hyperlink>
      <w:r>
        <w:t xml:space="preserve"> - основание для выдачи" - наименование распорядительного документа на выдачу имущества в личное пользование (например, требование, приказ, распоряжение, служебная записка) с указанием его даты в формате "ДД.ММ.ГГГГ" и номера.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16.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Раздел 1</w:t>
        </w:r>
      </w:hyperlink>
      <w:r>
        <w:t xml:space="preserve"> "Сведения о выдаваемых (сданных) объектах" содержательной части Акта приема-передачи (ф. 0510434) формируется по каждому объекту имущества передаваемого в личное пользован</w:t>
      </w:r>
      <w:r>
        <w:t>ие (возвращенного из личного пользования) в следующем порядке: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графе 1</w:t>
        </w:r>
      </w:hyperlink>
      <w:r>
        <w:t xml:space="preserve"> - наименование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графе 2</w:t>
        </w:r>
      </w:hyperlink>
      <w:r>
        <w:t xml:space="preserve"> - инвентарный или учетный номер;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графе 3</w:t>
        </w:r>
      </w:hyperlink>
      <w:r>
        <w:t xml:space="preserve"> - наименование важнейших приспособлений и принадлежностей, относящихся к объекту</w:t>
      </w:r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графе 4</w:t>
        </w:r>
      </w:hyperlink>
      <w:r>
        <w:t xml:space="preserve"> - паспорт, модель, марка объекта в соответствии с технической и иной документацией, характеризующей объект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графе 5</w:t>
        </w:r>
      </w:hyperlink>
      <w:r>
        <w:t xml:space="preserve"> - первоначальная (балансовая) стоимость;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графах 6</w:t>
        </w:r>
      </w:hyperlink>
      <w:r>
        <w:t xml:space="preserve"> -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6x</w:t>
        </w:r>
      </w:hyperlink>
      <w:r>
        <w:t xml:space="preserve"> - характеристика имущества (размеры головного убора, одежды, обуви и иное), которое было получено в личное пользование (возвращено из личного пользования);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графах 7</w:t>
        </w:r>
      </w:hyperlink>
      <w:r>
        <w:t xml:space="preserve"> и </w:t>
      </w:r>
      <w:hyperlink w:anchor="P1160" w:tooltip="1. Сведения о выдаваемых (сданных) объектах основных средств">
        <w:r>
          <w:rPr>
            <w:color w:val="0000FF"/>
          </w:rPr>
          <w:t>8</w:t>
        </w:r>
      </w:hyperlink>
      <w:r>
        <w:t xml:space="preserve"> - соответственно дефекты и особые отметки, имеющиеся у объекта имущества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9" w:tooltip="9">
        <w:r>
          <w:rPr>
            <w:color w:val="0000FF"/>
          </w:rPr>
          <w:t>графе 9</w:t>
        </w:r>
      </w:hyperlink>
      <w:r>
        <w:t xml:space="preserve"> - код условия возврата имущества, полученного в личное пользование. По каждому наименованию имущества, подлежащему выдаче в личное пользование в соответствии с правовыми актами, регламентирующими условия и норматив выдачи (возврата) имущества, указывается</w:t>
      </w:r>
      <w:r>
        <w:t xml:space="preserve"> один из следующих кодов условия возврата имущества: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"01" - возврат имущества при увольнении (прекращении выполнения возложенных обязанностей) ответственного лица, получающего имущество;</w:t>
      </w:r>
    </w:p>
    <w:p w:rsidR="00212247" w:rsidRDefault="009D5C17">
      <w:pPr>
        <w:pStyle w:val="ConsPlusNormal0"/>
        <w:jc w:val="both"/>
      </w:pPr>
      <w:r>
        <w:t xml:space="preserve">(в ред. Приказа </w:t>
      </w:r>
      <w:r>
        <w:t>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"02" - возврат имущества по окончании срока использования по нормативу, установленному правовым актом, регламентирующим условия и норматив выдачи (возврата) имущества;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30.09.2021</w:t>
      </w:r>
      <w:r>
        <w:t xml:space="preserve">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"03" - имущество, выданное в личное пользование, не подлежит возврату;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0" w:tooltip="10">
        <w:r>
          <w:rPr>
            <w:color w:val="0000FF"/>
          </w:rPr>
          <w:t>графе 10</w:t>
        </w:r>
      </w:hyperlink>
      <w:r>
        <w:t xml:space="preserve"> - норма выдачи имущества в соответствии с нормативом, установленным п</w:t>
      </w:r>
      <w:r>
        <w:t>равовым актом, регламентирующим условия и норматив выдачи (возврата) имущества. В случае возврата имущества из личного пользования данная графа не заполняется;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1" w:tooltip="11">
        <w:r>
          <w:rPr>
            <w:color w:val="0000FF"/>
          </w:rPr>
          <w:t>графе 11</w:t>
        </w:r>
      </w:hyperlink>
      <w:r>
        <w:t xml:space="preserve"> - срок использования объекта по нормативу, установленному правовым актом, регламентирующим условия и норматив выдачи (возврата) имущества, в месяцах или в днях.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17.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Раздел 2</w:t>
        </w:r>
      </w:hyperlink>
      <w:r>
        <w:t xml:space="preserve"> "Сведения о выдаваемых (сданных) объектах материальных запасов" формируется в следующем порядке: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графе 1</w:t>
        </w:r>
      </w:hyperlink>
      <w:r>
        <w:t xml:space="preserve"> - наименование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графе 2</w:t>
        </w:r>
      </w:hyperlink>
      <w:r>
        <w:t xml:space="preserve"> - номенклатурный или учетный номер;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графах 3</w:t>
        </w:r>
      </w:hyperlink>
      <w:r>
        <w:t xml:space="preserve"> -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4</w:t>
        </w:r>
      </w:hyperlink>
      <w:r>
        <w:t xml:space="preserve"> - наименование единицы измерения и код по Общероссийскому классификатору единиц измерения (ОКЕИ) </w:t>
      </w:r>
      <w:r>
        <w:t>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графе 5</w:t>
        </w:r>
      </w:hyperlink>
      <w:r>
        <w:t xml:space="preserve"> - количество сданных (возвращенных) объектов материальных запасов;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графе 6</w:t>
        </w:r>
      </w:hyperlink>
      <w:r>
        <w:t xml:space="preserve"> - наименование важнейших приспособлений и принадлежностей, относящихся к объекту;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графе 7</w:t>
        </w:r>
      </w:hyperlink>
      <w:r>
        <w:t xml:space="preserve"> - первоначальная (балансовая) стоимость;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группе граф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"Индивидуальные размеры"</w:t>
        </w:r>
      </w:hyperlink>
      <w:r>
        <w:t xml:space="preserve"> указывается характеристика имущества (например, размеры головного убора, одежды, обуви и иное), которое было получено в личное пользование (возвращено из личного пользования);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группе граф </w:t>
      </w:r>
      <w:hyperlink w:anchor="P1225" w:tooltip="2. Сведения о выдаваемых (сданных) объектах материальных запасов">
        <w:r>
          <w:rPr>
            <w:color w:val="0000FF"/>
          </w:rPr>
          <w:t>"Видимые особенности объекта"</w:t>
        </w:r>
      </w:hyperlink>
      <w:r>
        <w:t xml:space="preserve"> указываются дефекты и особые отметки, имеющиеся у имущества, передаваемого в личное пользование (возвращенного из личного пользования)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59" w:tooltip="14">
        <w:r>
          <w:rPr>
            <w:color w:val="0000FF"/>
          </w:rPr>
          <w:t>графе</w:t>
        </w:r>
        <w:r>
          <w:rPr>
            <w:color w:val="0000FF"/>
          </w:rPr>
          <w:t xml:space="preserve"> 14</w:t>
        </w:r>
      </w:hyperlink>
      <w:r>
        <w:t xml:space="preserve"> - код условия возврата имущества, полученного в личное пользование. По каждому наименованию имущества, подлежащему выдаче в личное пользование в соответствии с правовыми актами, регламентирующими условия и норматив выдачи (возврата) имущества, указывае</w:t>
      </w:r>
      <w:r>
        <w:t>тся один из следующих кодов условия возврата имущества: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"01" - возврат имущества при увольнении (прекращении выполнения возложенных обязанностей) ответственного лица, получающего имущество;</w:t>
      </w:r>
    </w:p>
    <w:p w:rsidR="00212247" w:rsidRDefault="009D5C17">
      <w:pPr>
        <w:pStyle w:val="ConsPlusNormal0"/>
        <w:jc w:val="both"/>
      </w:pPr>
      <w:r>
        <w:t>(в ред. Прика</w:t>
      </w:r>
      <w:r>
        <w:t>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"02" - возврат имущества по окончании срока использования по нормативу, установленному правовым актом, регламентирующим условия и норматив выдачи (возврата) имущества;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30.09.2</w:t>
      </w:r>
      <w:r>
        <w:t>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"03" - имущество, выданное в личное пользование, не подлежит возврату;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0" w:tooltip="15">
        <w:r>
          <w:rPr>
            <w:color w:val="0000FF"/>
          </w:rPr>
          <w:t>графе 15</w:t>
        </w:r>
      </w:hyperlink>
      <w:r>
        <w:t xml:space="preserve"> - норма выдачи имущества в соответствии с нормативом, установленны</w:t>
      </w:r>
      <w:r>
        <w:t>м правовым актом, регламентирующим условия и норматив выдачи (возврата) имущества. В случае возврата имущества из личного пользования данная графа не заполняется;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1" w:tooltip="16">
        <w:r>
          <w:rPr>
            <w:color w:val="0000FF"/>
          </w:rPr>
          <w:t>графе 16</w:t>
        </w:r>
      </w:hyperlink>
      <w:r>
        <w:t xml:space="preserve"> - срок использования объекта по нормативу, установленному правовым актом, регламентирующим условия и норматив выдачи (возврата) имущества, в месяцах или в днях.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18. Акт приема-переда</w:t>
      </w:r>
      <w:r>
        <w:t xml:space="preserve">чи </w:t>
      </w:r>
      <w:hyperlink w:anchor="P1081" w:tooltip="АКТ N _________">
        <w:r>
          <w:rPr>
            <w:color w:val="0000FF"/>
          </w:rPr>
          <w:t>(ф. 0510434)</w:t>
        </w:r>
      </w:hyperlink>
      <w:r>
        <w:t xml:space="preserve"> подписывается лицом, ответственным за выдачу имущества в личное пользование (получение возвращенного имущества), ЭЦП и лицом, получившим имущество в личное пользование (возвратившим имущество</w:t>
      </w:r>
      <w:r>
        <w:t>), простой ЭП.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об утилизации (уничтожении) материальных ценностей</w:t>
      </w:r>
    </w:p>
    <w:p w:rsidR="00212247" w:rsidRDefault="009D5C17">
      <w:pPr>
        <w:pStyle w:val="ConsPlusTitle0"/>
        <w:jc w:val="center"/>
      </w:pPr>
      <w:r>
        <w:t>(код формы 0510435)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30.09.2021 N 142н)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18.1. Акт об утилизации (уничтожении) материальных ценностей </w:t>
      </w:r>
      <w:hyperlink w:anchor="P1355" w:tooltip="АКТ N ___">
        <w:r>
          <w:rPr>
            <w:color w:val="0000FF"/>
          </w:rPr>
          <w:t>(ф. 0510435)</w:t>
        </w:r>
      </w:hyperlink>
      <w:r>
        <w:t xml:space="preserve"> (далее - Акт (ф. 0510435) формируется ответственным членом Комиссии в случае проведения мероприятий по утилизации (уничтожению) имущества (в том числе собственными силами), в отношении которого принято решение о списании (прекращении эксплуата</w:t>
      </w:r>
      <w:r>
        <w:t>ции).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18.2. В заголовочной части Акта </w:t>
      </w:r>
      <w:hyperlink w:anchor="P1355" w:tooltip="АКТ N ___">
        <w:r>
          <w:rPr>
            <w:color w:val="0000FF"/>
          </w:rPr>
          <w:t>(ф. 0510435)</w:t>
        </w:r>
      </w:hyperlink>
      <w:r>
        <w:t xml:space="preserve"> в следующих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398" w:tooltip="Ответственное лицо">
        <w:r>
          <w:rPr>
            <w:color w:val="0000FF"/>
          </w:rPr>
          <w:t>"Ответственное лицо"</w:t>
        </w:r>
      </w:hyperlink>
      <w:r>
        <w:t xml:space="preserve"> - лицо, ответственное за сохранность и (или) использов</w:t>
      </w:r>
      <w:r>
        <w:t>ание по назначению имущества, подлежащего утилизации (уничтожению);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402" w:tooltip="Местонахождение объектов (адрес)">
        <w:r>
          <w:rPr>
            <w:color w:val="0000FF"/>
          </w:rPr>
          <w:t>Место нахождения</w:t>
        </w:r>
      </w:hyperlink>
      <w:r>
        <w:t xml:space="preserve"> объектов (адрес)" - место нахождения (место хранения, адрес) имущества, подлежащего утилизации (уничтоже</w:t>
      </w:r>
      <w:r>
        <w:t>нию);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406" w:tooltip="Приказ (распоряжение) о создании комиссии">
        <w:r>
          <w:rPr>
            <w:color w:val="0000FF"/>
          </w:rPr>
          <w:t>Приказ</w:t>
        </w:r>
      </w:hyperlink>
      <w:r>
        <w:t xml:space="preserve"> (распоряжение) о создании комиссии"</w:t>
      </w:r>
      <w:r>
        <w:t xml:space="preserve"> - отражается наименование акта субъекта учета (обособленного подразделения) о создании комиссии по поступлению и выбытию нефинансовых активов (далее - Комиссия) с указанием в кодовой зоне даты в формате "ДД.ММ.ГГГГ" и номера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18.3. В </w:t>
      </w:r>
      <w:hyperlink w:anchor="P1415" w:tooltip="1. Общие сведения об утилизированных (уничтоженных) объектах">
        <w:r>
          <w:rPr>
            <w:color w:val="0000FF"/>
          </w:rPr>
          <w:t>разделе 1</w:t>
        </w:r>
      </w:hyperlink>
      <w:r>
        <w:t xml:space="preserve"> "Общие сведения об утилизированных (уничтоженных) объектах" Акта (ф. 0510435):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17" w:tooltip="1.1 Сведения об инвентарных объектах">
        <w:r>
          <w:rPr>
            <w:color w:val="0000FF"/>
          </w:rPr>
          <w:t>подразделе 1.1</w:t>
        </w:r>
      </w:hyperlink>
      <w:r>
        <w:t xml:space="preserve"> "Сведения об инвентарных объектах"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36" w:tooltip="1">
        <w:r>
          <w:rPr>
            <w:color w:val="0000FF"/>
          </w:rPr>
          <w:t>графе 1</w:t>
        </w:r>
      </w:hyperlink>
      <w:r>
        <w:t xml:space="preserve"> - наименование утилизированных (уничтоженных) инвентарных объектов;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37" w:tooltip="2">
        <w:r>
          <w:rPr>
            <w:color w:val="0000FF"/>
          </w:rPr>
          <w:t>гра</w:t>
        </w:r>
        <w:r>
          <w:rPr>
            <w:color w:val="0000FF"/>
          </w:rPr>
          <w:t>фе 2</w:t>
        </w:r>
      </w:hyperlink>
      <w:r>
        <w:t xml:space="preserve"> - инвентарный (учетный) номер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38" w:tooltip="3">
        <w:r>
          <w:rPr>
            <w:color w:val="0000FF"/>
          </w:rPr>
          <w:t>графе 3</w:t>
        </w:r>
      </w:hyperlink>
      <w:r>
        <w:t xml:space="preserve"> - код строки, состоящий из пяти знаков и имеющий следующую структуру: в 1 и 2 разрядах - значение "11", в 3 - 5 разрядах - порядковый номер;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39" w:tooltip="4">
        <w:r>
          <w:rPr>
            <w:color w:val="0000FF"/>
          </w:rPr>
          <w:t>графе 4</w:t>
        </w:r>
      </w:hyperlink>
      <w:r>
        <w:t xml:space="preserve"> - стоимость, по которой учитывался инвентарный объект до момента принятия решения о прекращении признания активом инвентарного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0" w:tooltip="5">
        <w:r>
          <w:rPr>
            <w:color w:val="0000FF"/>
          </w:rPr>
          <w:t>графах 5</w:t>
        </w:r>
      </w:hyperlink>
      <w:r>
        <w:t xml:space="preserve"> - </w:t>
      </w:r>
      <w:hyperlink w:anchor="P1442" w:tooltip="7">
        <w:r>
          <w:rPr>
            <w:color w:val="0000FF"/>
          </w:rPr>
          <w:t>7</w:t>
        </w:r>
      </w:hyperlink>
      <w:r>
        <w:t xml:space="preserve"> - наименование, </w:t>
      </w:r>
      <w:r>
        <w:t>дата и номер документа, подтверждающего списание инвентарного объекта,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3" w:tooltip="8">
        <w:r>
          <w:rPr>
            <w:color w:val="0000FF"/>
          </w:rPr>
          <w:t>графах 8</w:t>
        </w:r>
      </w:hyperlink>
      <w:r>
        <w:t xml:space="preserve"> - </w:t>
      </w:r>
      <w:hyperlink w:anchor="P1447" w:tooltip="12">
        <w:r>
          <w:rPr>
            <w:color w:val="0000FF"/>
          </w:rPr>
          <w:t>12</w:t>
        </w:r>
      </w:hyperlink>
      <w:r>
        <w:t xml:space="preserve"> - информация о содержании драгоценных материалов (металлов, камней и иных материал</w:t>
      </w:r>
      <w:r>
        <w:t>ов).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18.4. В </w:t>
      </w:r>
      <w:hyperlink w:anchor="P1473" w:tooltip="1.2 Сведения о неинвентарных объектах">
        <w:r>
          <w:rPr>
            <w:color w:val="0000FF"/>
          </w:rPr>
          <w:t>подразделе 1.2</w:t>
        </w:r>
      </w:hyperlink>
      <w:r>
        <w:t xml:space="preserve"> "Сведения о неинвентарных объектах"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6" w:tooltip="1">
        <w:r>
          <w:rPr>
            <w:color w:val="0000FF"/>
          </w:rPr>
          <w:t>графе 1</w:t>
        </w:r>
      </w:hyperlink>
      <w:r>
        <w:t xml:space="preserve"> - наименование, сорт (возрастная группа) утилизированных (уничто</w:t>
      </w:r>
      <w:r>
        <w:t>женных) неинвентарных объектов (например, материальных запасов);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7" w:tooltip="2">
        <w:r>
          <w:rPr>
            <w:color w:val="0000FF"/>
          </w:rPr>
          <w:t>графе 2</w:t>
        </w:r>
      </w:hyperlink>
      <w:r>
        <w:t xml:space="preserve"> - номенклатурный (учетный) номер неинвентарного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8" w:tooltip="3">
        <w:r>
          <w:rPr>
            <w:color w:val="0000FF"/>
          </w:rPr>
          <w:t>графе 3</w:t>
        </w:r>
      </w:hyperlink>
      <w:r>
        <w:t xml:space="preserve"> - код строки, состоящий из пяти знаков и имеющий следующую структуру: в 1 и 2 разрядах - значение "12", в 3 - 5 разрядах - порядковый номер;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9" w:tooltip="4">
        <w:r>
          <w:rPr>
            <w:color w:val="0000FF"/>
          </w:rPr>
          <w:t>графах 4</w:t>
        </w:r>
      </w:hyperlink>
      <w:r>
        <w:t xml:space="preserve"> и </w:t>
      </w:r>
      <w:hyperlink w:anchor="P1500" w:tooltip="5">
        <w:r>
          <w:rPr>
            <w:color w:val="0000FF"/>
          </w:rPr>
          <w:t>5</w:t>
        </w:r>
      </w:hyperlink>
      <w:r>
        <w:t xml:space="preserve"> - наименование единицы измере</w:t>
      </w:r>
      <w:r>
        <w:t>ния и код по Общероссийскому классификатору единиц измерения (ОКЕИ),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01" w:tooltip="6">
        <w:r>
          <w:rPr>
            <w:color w:val="0000FF"/>
          </w:rPr>
          <w:t>графах 6</w:t>
        </w:r>
      </w:hyperlink>
      <w:r>
        <w:t xml:space="preserve"> и </w:t>
      </w:r>
      <w:hyperlink w:anchor="P1502" w:tooltip="7">
        <w:r>
          <w:rPr>
            <w:color w:val="0000FF"/>
          </w:rPr>
          <w:t>7</w:t>
        </w:r>
      </w:hyperlink>
      <w:r>
        <w:t xml:space="preserve"> - количество (масса), стоимость, по которой учитывался неинвентарный объект до момента</w:t>
      </w:r>
      <w:r>
        <w:t xml:space="preserve"> принятия решения о прекращении признания активом неинвентарного объекта,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03" w:tooltip="8">
        <w:r>
          <w:rPr>
            <w:color w:val="0000FF"/>
          </w:rPr>
          <w:t>графах 8</w:t>
        </w:r>
      </w:hyperlink>
      <w:r>
        <w:t xml:space="preserve"> - </w:t>
      </w:r>
      <w:hyperlink w:anchor="P1505" w:tooltip="10">
        <w:r>
          <w:rPr>
            <w:color w:val="0000FF"/>
          </w:rPr>
          <w:t>10</w:t>
        </w:r>
      </w:hyperlink>
      <w:r>
        <w:t xml:space="preserve"> - наименование, дата и номер документа, подтверждающего списание неинвентарного</w:t>
      </w:r>
      <w:r>
        <w:t xml:space="preserve"> объекта,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06" w:tooltip="11">
        <w:r>
          <w:rPr>
            <w:color w:val="0000FF"/>
          </w:rPr>
          <w:t>графах 11</w:t>
        </w:r>
      </w:hyperlink>
      <w:r>
        <w:t xml:space="preserve"> - </w:t>
      </w:r>
      <w:hyperlink w:anchor="P1510" w:tooltip="15">
        <w:r>
          <w:rPr>
            <w:color w:val="0000FF"/>
          </w:rPr>
          <w:t>15</w:t>
        </w:r>
      </w:hyperlink>
      <w:r>
        <w:t xml:space="preserve"> - информация о содержании драгоценных материалов (металлов, камней и иных материалов).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18.5. В </w:t>
      </w:r>
      <w:hyperlink w:anchor="P1542" w:tooltip="2. Информация об утилизации (уничтожении) объектов">
        <w:r>
          <w:rPr>
            <w:color w:val="0000FF"/>
          </w:rPr>
          <w:t>разделе 2</w:t>
        </w:r>
      </w:hyperlink>
      <w:r>
        <w:t xml:space="preserve"> "Информация об утилизации (уничтожении) объектов" Акта (ф. 0510435):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44" w:tooltip="2.1 Мероприятия по утилизации (уничтожению) объектов">
        <w:r>
          <w:rPr>
            <w:color w:val="0000FF"/>
          </w:rPr>
          <w:t>подразделе 2.1</w:t>
        </w:r>
      </w:hyperlink>
      <w:r>
        <w:t xml:space="preserve"> "Мероприятия по утилизации (уничтожению) объектов"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60" w:tooltip="1">
        <w:r>
          <w:rPr>
            <w:color w:val="0000FF"/>
          </w:rPr>
          <w:t>графе 1</w:t>
        </w:r>
      </w:hyperlink>
      <w:r>
        <w:t xml:space="preserve"> - наименование утилизированного (уничтоженного) объекта имущества, соответствующее наименованию объекта имущества, указанного в гра</w:t>
      </w:r>
      <w:r>
        <w:t>фе 1 раздела 1 "Общие сведения об утилизированных (уничтоженных) объектах" Акта (ф. 0510435);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61" w:tooltip="2">
        <w:r>
          <w:rPr>
            <w:color w:val="0000FF"/>
          </w:rPr>
          <w:t>графе 2</w:t>
        </w:r>
      </w:hyperlink>
      <w:r>
        <w:t xml:space="preserve"> - код строки по соответствующему объекту имущества, указанному в </w:t>
      </w:r>
      <w:hyperlink w:anchor="P1560" w:tooltip="1">
        <w:r>
          <w:rPr>
            <w:color w:val="0000FF"/>
          </w:rPr>
          <w:t>графе 1 раздела 2</w:t>
        </w:r>
      </w:hyperlink>
      <w:r>
        <w:t xml:space="preserve"> "Информация об утилизации (уничтожении) объектов" Акта (ф. 0510435);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62" w:tooltip="3">
        <w:r>
          <w:rPr>
            <w:color w:val="0000FF"/>
          </w:rPr>
          <w:t>графе 3</w:t>
        </w:r>
      </w:hyperlink>
      <w:r>
        <w:t xml:space="preserve"> - класс опасности отходов, определяемый в зависимости от степени негативного воздействия на окружающую среду в соответствии с критериями, установленными федеральным органом исполнительной власти, осуществляющим государственное регулирование в области охра</w:t>
      </w:r>
      <w:r>
        <w:t>ны окружающей среды;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63" w:tooltip="4">
        <w:r>
          <w:rPr>
            <w:color w:val="0000FF"/>
          </w:rPr>
          <w:t>графе 4</w:t>
        </w:r>
      </w:hyperlink>
      <w:r>
        <w:t xml:space="preserve"> - способ утилизации имущества (самостоятельно субъектом учета или с привлечением специализированной организации);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64" w:tooltip="5">
        <w:r>
          <w:rPr>
            <w:color w:val="0000FF"/>
          </w:rPr>
          <w:t>графе 5</w:t>
        </w:r>
      </w:hyperlink>
      <w:r>
        <w:t xml:space="preserve"> - наименование видов работ по у</w:t>
      </w:r>
      <w:r>
        <w:t xml:space="preserve">тилизации (уничтожению) имущества, предусмотренных документом, подтверждающем выбытие (списание) имущества, указанном в соответствующих графах </w:t>
      </w:r>
      <w:hyperlink w:anchor="P1415" w:tooltip="1. Общие сведения об утилизированных (уничтоженных) объектах">
        <w:r>
          <w:rPr>
            <w:color w:val="0000FF"/>
          </w:rPr>
          <w:t>раздела 1</w:t>
        </w:r>
      </w:hyperlink>
      <w:r>
        <w:t xml:space="preserve"> "Общие св</w:t>
      </w:r>
      <w:r>
        <w:t>едения об утилизированных (уничтоженных) объектах" Акта (ф. 0510435);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65" w:tooltip="6">
        <w:r>
          <w:rPr>
            <w:color w:val="0000FF"/>
          </w:rPr>
          <w:t>графах 6</w:t>
        </w:r>
      </w:hyperlink>
      <w:r>
        <w:t xml:space="preserve"> и </w:t>
      </w:r>
      <w:hyperlink w:anchor="P1566" w:tooltip="7">
        <w:r>
          <w:rPr>
            <w:color w:val="0000FF"/>
          </w:rPr>
          <w:t>7</w:t>
        </w:r>
      </w:hyperlink>
      <w:r>
        <w:t xml:space="preserve"> - идентификатор контрагента, сформированный субъектом учета и полное наименование специализированной </w:t>
      </w:r>
      <w:r>
        <w:t xml:space="preserve">организации, осуществляющей работы по утилизации (уничтожению) имущества, соответственно. В случае выполнения работ по утилизации (уничтожению) имущества самостоятельно субъектом учета </w:t>
      </w:r>
      <w:hyperlink w:anchor="P1565" w:tooltip="6">
        <w:r>
          <w:rPr>
            <w:color w:val="0000FF"/>
          </w:rPr>
          <w:t>графы 6</w:t>
        </w:r>
      </w:hyperlink>
      <w:r>
        <w:t xml:space="preserve"> и </w:t>
      </w:r>
      <w:hyperlink w:anchor="P1566" w:tooltip="7">
        <w:r>
          <w:rPr>
            <w:color w:val="0000FF"/>
          </w:rPr>
          <w:t>7</w:t>
        </w:r>
      </w:hyperlink>
      <w:r>
        <w:t xml:space="preserve"> не заполняются;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67" w:tooltip="8">
        <w:r>
          <w:rPr>
            <w:color w:val="0000FF"/>
          </w:rPr>
          <w:t>графах 8</w:t>
        </w:r>
      </w:hyperlink>
      <w:r>
        <w:t xml:space="preserve"> - </w:t>
      </w:r>
      <w:hyperlink w:anchor="P1569" w:tooltip="10">
        <w:r>
          <w:rPr>
            <w:color w:val="0000FF"/>
          </w:rPr>
          <w:t>10</w:t>
        </w:r>
      </w:hyperlink>
      <w:r>
        <w:t xml:space="preserve"> - наименование, дата и номер документа, подтверждающего произведенные работы по утилизации (уничтожению) имущества (при наличии), соответствен</w:t>
      </w:r>
      <w:r>
        <w:t>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70" w:tooltip="11">
        <w:r>
          <w:rPr>
            <w:color w:val="0000FF"/>
          </w:rPr>
          <w:t>графе 11</w:t>
        </w:r>
      </w:hyperlink>
      <w:r>
        <w:t xml:space="preserve"> - наименование видов фактически выполненных работ в рамках проводимых мероприятий по утилизации (уничтожению)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18.6. В </w:t>
      </w:r>
      <w:hyperlink w:anchor="P1604" w:tooltip="2.2 Материальные ценности, полученные в результате реализации мероприятий по утилизации (уничтожению) объектов">
        <w:r>
          <w:rPr>
            <w:color w:val="0000FF"/>
          </w:rPr>
          <w:t>подразделе 2.2</w:t>
        </w:r>
      </w:hyperlink>
      <w:r>
        <w:t xml:space="preserve"> "Материальные ценности, полученные в результате реализации мероприятий по утилизации (уничтожению) объектов" раздела 2 "Информация об утилизации (уничтожении) объектов" Акта</w:t>
      </w:r>
      <w:r>
        <w:t xml:space="preserve"> (ф. 0510435)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17" w:tooltip="1">
        <w:r>
          <w:rPr>
            <w:color w:val="0000FF"/>
          </w:rPr>
          <w:t>графе 1</w:t>
        </w:r>
      </w:hyperlink>
      <w:r>
        <w:t xml:space="preserve"> - наименование материальных ценностей, полученных в результате утилизации (уничтожения)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18" w:tooltip="2">
        <w:r>
          <w:rPr>
            <w:color w:val="0000FF"/>
          </w:rPr>
          <w:t>графе 2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19" w:tooltip="3">
        <w:r>
          <w:rPr>
            <w:color w:val="0000FF"/>
          </w:rPr>
          <w:t>графах 3</w:t>
        </w:r>
      </w:hyperlink>
      <w:r>
        <w:t xml:space="preserve"> и </w:t>
      </w:r>
      <w:hyperlink w:anchor="P1620" w:tooltip="4">
        <w:r>
          <w:rPr>
            <w:color w:val="0000FF"/>
          </w:rPr>
          <w:t>4</w:t>
        </w:r>
      </w:hyperlink>
      <w:r>
        <w:t xml:space="preserve"> - наименование единицы измерения и код по Общероссийскому классификатору единиц измерения (ОКЕИ),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21" w:tooltip="5">
        <w:r>
          <w:rPr>
            <w:color w:val="0000FF"/>
          </w:rPr>
          <w:t>графах 5</w:t>
        </w:r>
      </w:hyperlink>
      <w:r>
        <w:t xml:space="preserve"> - </w:t>
      </w:r>
      <w:hyperlink w:anchor="P1623" w:tooltip="7">
        <w:r>
          <w:rPr>
            <w:color w:val="0000FF"/>
          </w:rPr>
          <w:t>7</w:t>
        </w:r>
      </w:hyperlink>
      <w:r>
        <w:t xml:space="preserve"> - справедливая стоимость за единицу объекта на дату составления Акта (ф. 0510435), определенная Комиссией методом сопоставимых рыночных цен, количество материальных ценностей, стоимость материальных ценностей, полученных </w:t>
      </w:r>
      <w:r>
        <w:t>в результате утилизации,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24" w:tooltip="8">
        <w:r>
          <w:rPr>
            <w:color w:val="0000FF"/>
          </w:rPr>
          <w:t>графе 8</w:t>
        </w:r>
      </w:hyperlink>
      <w:r>
        <w:t xml:space="preserve"> - резолюция Комиссии о результатах утилизации (уничтожения)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25" w:tooltip="9">
        <w:r>
          <w:rPr>
            <w:color w:val="0000FF"/>
          </w:rPr>
          <w:t>графе 9</w:t>
        </w:r>
      </w:hyperlink>
      <w:r>
        <w:t xml:space="preserve"> - результат голосования членами Комиссии по итогам обс</w:t>
      </w:r>
      <w:r>
        <w:t xml:space="preserve">уждения резолюции, отраженной в </w:t>
      </w:r>
      <w:hyperlink w:anchor="P1625" w:tooltip="9">
        <w:r>
          <w:rPr>
            <w:color w:val="0000FF"/>
          </w:rPr>
          <w:t>графе 9</w:t>
        </w:r>
      </w:hyperlink>
      <w:r>
        <w:t xml:space="preserve"> подраздела 2.2 "Материальные ценности, полученные в результате реализации мероприятий по утилизации (уничтожению) объектов" раздела 2 Акта (ф. 0510435) (процент членов Комиссии, про</w:t>
      </w:r>
      <w:r>
        <w:t>голосовавших "за"), отражаемого согласно листу голосования, прилагаемого к Акту (ф. 0510435);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26" w:tooltip="10">
        <w:r>
          <w:rPr>
            <w:color w:val="0000FF"/>
          </w:rPr>
          <w:t>графе 10</w:t>
        </w:r>
      </w:hyperlink>
      <w:r>
        <w:t xml:space="preserve"> - решение Комиссии, дополнительно сформированное по итогам обсуждения резолюции, отраженной в </w:t>
      </w:r>
      <w:hyperlink w:anchor="P1625" w:tooltip="9">
        <w:r>
          <w:rPr>
            <w:color w:val="0000FF"/>
          </w:rPr>
          <w:t>графе 9</w:t>
        </w:r>
      </w:hyperlink>
      <w:r>
        <w:t xml:space="preserve"> подраздела 2.2 "Материальные ценности, полученные в результате реализации мероприятий по утилизации (уничтожению) объектов" Акта (ф. 0510435), и голосования.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18.7. В </w:t>
      </w:r>
      <w:hyperlink w:anchor="P1648" w:tooltip="СПРАВОЧНО. Сведения о содержании драгоценных материалов">
        <w:r>
          <w:rPr>
            <w:color w:val="0000FF"/>
          </w:rPr>
          <w:t>разделе</w:t>
        </w:r>
      </w:hyperlink>
      <w:r>
        <w:t xml:space="preserve"> "СПРАВОЧНО. Сведения о содержании драгоценных материалов" отражается справочная информация (при наличии) о содержании драгоценных материалов (металлов, камней и иных материалов) в материальных ценностях, полученных в результате</w:t>
      </w:r>
      <w:r>
        <w:t xml:space="preserve"> реализации мероприятий по утилизации (уничтожению)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К Акту </w:t>
      </w:r>
      <w:hyperlink w:anchor="P1355" w:tooltip="АКТ N ___">
        <w:r>
          <w:rPr>
            <w:color w:val="0000FF"/>
          </w:rPr>
          <w:t>(ф. 0510435)</w:t>
        </w:r>
      </w:hyperlink>
      <w:r>
        <w:t xml:space="preserve"> прилагается лист голосования, являющийся неотъемлемой частью указанного Акта (ф. 0510435).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Акт </w:t>
      </w:r>
      <w:hyperlink w:anchor="P1355" w:tooltip="АКТ N ___">
        <w:r>
          <w:rPr>
            <w:color w:val="0000FF"/>
          </w:rPr>
          <w:t>(ф. 0510435)</w:t>
        </w:r>
      </w:hyperlink>
      <w:r>
        <w:t xml:space="preserve"> утверждается руководителем учреждения (уполномоченным им лицом) ЭЦП.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 признании безнадежной к взысканию задолженности</w:t>
      </w:r>
    </w:p>
    <w:p w:rsidR="00212247" w:rsidRDefault="009D5C17">
      <w:pPr>
        <w:pStyle w:val="ConsPlusTitle0"/>
        <w:jc w:val="center"/>
      </w:pPr>
      <w:r>
        <w:t>по доходам (код формы 0510436)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19. Акт о признании безнадежной к взысканию задолженности по доходам </w:t>
      </w:r>
      <w:hyperlink w:anchor="P1940" w:tooltip="АКТ N ______">
        <w:r>
          <w:rPr>
            <w:color w:val="0000FF"/>
          </w:rPr>
          <w:t>(ф. 0510436)</w:t>
        </w:r>
      </w:hyperlink>
      <w:r>
        <w:t xml:space="preserve"> (далее - Акт (ф. 0510436) формируется в целях оформления решения о признании безнадежной к взысканию задолженности, принимаемого Комиссией в отношении дебиторской задолженности по доходам, не уплаченным в ус</w:t>
      </w:r>
      <w:r>
        <w:t>тановленный срок, выявленной по результатам проведения инвентаризации дебиторской задолженности по доходам, на основании документов, подтверждающих обстоятельства (случаи), указывающие на безнадежность взыскания указанной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Акт </w:t>
      </w:r>
      <w:hyperlink w:anchor="P1940" w:tooltip="АКТ N ______">
        <w:r>
          <w:rPr>
            <w:color w:val="0000FF"/>
          </w:rPr>
          <w:t>(ф. 0510436)</w:t>
        </w:r>
      </w:hyperlink>
      <w:r>
        <w:t xml:space="preserve"> формируется на основании данных Инвентаризационной описи расчетов по поступлениям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ответственным исполнителем из состава Комиссии, уп</w:t>
      </w:r>
      <w:r>
        <w:t xml:space="preserve">олномоченным на формирование Акта </w:t>
      </w:r>
      <w:hyperlink w:anchor="P1940" w:tooltip="АКТ N ______">
        <w:r>
          <w:rPr>
            <w:color w:val="0000FF"/>
          </w:rPr>
          <w:t>(ф. 0510436)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Формирование Акта </w:t>
      </w:r>
      <w:hyperlink w:anchor="P1940" w:tooltip="АКТ N ______">
        <w:r>
          <w:rPr>
            <w:color w:val="0000FF"/>
          </w:rPr>
          <w:t>(ф. 0510436)</w:t>
        </w:r>
      </w:hyperlink>
      <w:r>
        <w:t xml:space="preserve"> осуществляется средствами системы "Электронный бюджет", ведомственной информационной системы главного администратора (администратора) доходов бюджета или иной информационной системы, обеспечивающей администрирование доходов и (или) ведение бухгалтерского </w:t>
      </w:r>
      <w:r>
        <w:t>учета.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20. В заголовочной части Акта (ф. 0510436) в реквизите "</w:t>
      </w:r>
      <w:hyperlink w:anchor="P2004" w:tooltip="Инвентаризационная опись расчетов по поступлениям">
        <w:r>
          <w:rPr>
            <w:color w:val="0000FF"/>
          </w:rPr>
          <w:t>Инвентаризационная опись</w:t>
        </w:r>
      </w:hyperlink>
      <w:r>
        <w:t xml:space="preserve"> расчетов по поступлениям" отража</w:t>
      </w:r>
      <w:r>
        <w:t xml:space="preserve">ется номер и дата (в формате "ДД.ММ.ГГГГ") Инвентаризационной описи расчетов по поступлениям (ф. 0510468) данные которой отражаются при формировании Акта </w:t>
      </w:r>
      <w:hyperlink w:anchor="P1940" w:tooltip="АКТ N ______">
        <w:r>
          <w:rPr>
            <w:color w:val="0000FF"/>
          </w:rPr>
          <w:t>(ф. 0510436)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</w:t>
      </w:r>
      <w:r>
        <w:t>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21. В содержательной части Акта </w:t>
      </w:r>
      <w:hyperlink w:anchor="P1940" w:tooltip="АКТ N ______">
        <w:r>
          <w:rPr>
            <w:color w:val="0000FF"/>
          </w:rPr>
          <w:t>(ф. 0510436)</w:t>
        </w:r>
      </w:hyperlink>
      <w:r>
        <w:t xml:space="preserve"> в соответствующих разделах документа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15" w:tooltip="1. Реквизиты контрагента">
        <w:r>
          <w:rPr>
            <w:color w:val="0000FF"/>
          </w:rPr>
          <w:t>разделе 1</w:t>
        </w:r>
      </w:hyperlink>
      <w:r>
        <w:t xml:space="preserve"> "Реквизиты конт</w:t>
      </w:r>
      <w:r>
        <w:t>рагента"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6" w:tooltip="1">
        <w:r>
          <w:rPr>
            <w:color w:val="0000FF"/>
          </w:rPr>
          <w:t>графе 1</w:t>
        </w:r>
      </w:hyperlink>
      <w:r>
        <w:t xml:space="preserve"> - идентификатор контрагента юридического лица или физического лица (индивидуального предпринимателя, самозанятого), по которому согласно Инвентаризационной описи расчетов по поступлениям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выявлены факторы нереальной к взысканию задолженности по доходам.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7" w:tooltip="2">
        <w:r>
          <w:rPr>
            <w:color w:val="0000FF"/>
          </w:rPr>
          <w:t>графе 2</w:t>
        </w:r>
      </w:hyperlink>
      <w:r>
        <w:t xml:space="preserve"> - полное наимен</w:t>
      </w:r>
      <w:r>
        <w:t xml:space="preserve">ование контрагента - юридического лица или фамилия, имя, отчество (при наличии) физического лица (индивидуального предпринимателя, самозанятого), идентификатор контрагента которого, отражен в </w:t>
      </w:r>
      <w:hyperlink w:anchor="P2026" w:tooltip="1">
        <w:r>
          <w:rPr>
            <w:color w:val="0000FF"/>
          </w:rPr>
          <w:t>графе 1 раздела 1</w:t>
        </w:r>
      </w:hyperlink>
      <w:r>
        <w:t xml:space="preserve"> "Реквизиты </w:t>
      </w:r>
      <w:r>
        <w:t>контрагента";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8" w:tooltip="3">
        <w:r>
          <w:rPr>
            <w:color w:val="0000FF"/>
          </w:rPr>
          <w:t>графе 3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9" w:tooltip="4">
        <w:r>
          <w:rPr>
            <w:color w:val="0000FF"/>
          </w:rPr>
          <w:t>графе 4</w:t>
        </w:r>
      </w:hyperlink>
      <w:r>
        <w:t xml:space="preserve"> - ИНН контрагента, указанного в </w:t>
      </w:r>
      <w:hyperlink w:anchor="P2027" w:tooltip="2">
        <w:r>
          <w:rPr>
            <w:color w:val="0000FF"/>
          </w:rPr>
          <w:t>графе 2 раздела 1</w:t>
        </w:r>
      </w:hyperlink>
      <w:r>
        <w:t xml:space="preserve"> "Реквизиты контрагента". При отражении рек</w:t>
      </w:r>
      <w:r>
        <w:t>визитов физического лица заполняется при наличии;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30" w:tooltip="5">
        <w:r>
          <w:rPr>
            <w:color w:val="0000FF"/>
          </w:rPr>
          <w:t>графе 5</w:t>
        </w:r>
      </w:hyperlink>
      <w:r>
        <w:t xml:space="preserve"> - КПП контрагента, указанного в </w:t>
      </w:r>
      <w:hyperlink w:anchor="P2027" w:tooltip="2">
        <w:r>
          <w:rPr>
            <w:color w:val="0000FF"/>
          </w:rPr>
          <w:t>графе 2 раздела 1</w:t>
        </w:r>
      </w:hyperlink>
      <w:r>
        <w:t xml:space="preserve"> "Реквизиты контрагента". При отражении реквизитов физического лица </w:t>
      </w:r>
      <w:hyperlink w:anchor="P2030" w:tooltip="5">
        <w:r>
          <w:rPr>
            <w:color w:val="0000FF"/>
          </w:rPr>
          <w:t>графа 5</w:t>
        </w:r>
      </w:hyperlink>
      <w:r>
        <w:t xml:space="preserve">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31" w:tooltip="6">
        <w:r>
          <w:rPr>
            <w:color w:val="0000FF"/>
          </w:rPr>
          <w:t>графе 6</w:t>
        </w:r>
      </w:hyperlink>
      <w:r>
        <w:t xml:space="preserve"> - основной государственный регистрационный номер юридического лица (основной государственный регистрационный номер индивидуального предпринимателя), указа</w:t>
      </w:r>
      <w:r>
        <w:t xml:space="preserve">нного в </w:t>
      </w:r>
      <w:hyperlink w:anchor="P2027" w:tooltip="2">
        <w:r>
          <w:rPr>
            <w:color w:val="0000FF"/>
          </w:rPr>
          <w:t>графе 2 раздела 1</w:t>
        </w:r>
      </w:hyperlink>
      <w:r>
        <w:t xml:space="preserve"> "Реквизиты контрагента". При отражении реквизитов физического лица </w:t>
      </w:r>
      <w:hyperlink w:anchor="P2031" w:tooltip="6">
        <w:r>
          <w:rPr>
            <w:color w:val="0000FF"/>
          </w:rPr>
          <w:t>графа 6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45" w:tooltip="2. Сведения о задолженности">
        <w:r>
          <w:rPr>
            <w:color w:val="0000FF"/>
          </w:rPr>
          <w:t>раздел</w:t>
        </w:r>
        <w:r>
          <w:rPr>
            <w:color w:val="0000FF"/>
          </w:rPr>
          <w:t>е 2</w:t>
        </w:r>
      </w:hyperlink>
      <w:r>
        <w:t xml:space="preserve"> "Сведения о задолженности" по каждому контрагенту, отраженному в </w:t>
      </w:r>
      <w:hyperlink w:anchor="P2027" w:tooltip="2">
        <w:r>
          <w:rPr>
            <w:color w:val="0000FF"/>
          </w:rPr>
          <w:t>графе 2 раздела 1</w:t>
        </w:r>
      </w:hyperlink>
      <w:r>
        <w:t xml:space="preserve"> "Реквизиты контрагента",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70" w:tooltip="1">
        <w:r>
          <w:rPr>
            <w:color w:val="0000FF"/>
          </w:rPr>
          <w:t>графе 1</w:t>
        </w:r>
      </w:hyperlink>
      <w:r>
        <w:t xml:space="preserve"> - идентификатор контрагента;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71" w:tooltip="2">
        <w:r>
          <w:rPr>
            <w:color w:val="0000FF"/>
          </w:rPr>
          <w:t>графе 2</w:t>
        </w:r>
      </w:hyperlink>
      <w:r>
        <w:t xml:space="preserve"> - код строки, указанный в </w:t>
      </w:r>
      <w:hyperlink w:anchor="P2028" w:tooltip="3">
        <w:r>
          <w:rPr>
            <w:color w:val="0000FF"/>
          </w:rPr>
          <w:t>графе 3 раздела 1</w:t>
        </w:r>
      </w:hyperlink>
      <w:r>
        <w:t xml:space="preserve"> "Реквизиты контрагента";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72" w:tooltip="3">
        <w:r>
          <w:rPr>
            <w:color w:val="0000FF"/>
          </w:rPr>
          <w:t>графе 3</w:t>
        </w:r>
      </w:hyperlink>
      <w:r>
        <w:t xml:space="preserve"> - значение уникального идентификатора начислений, сформированного субъектом учета. </w:t>
      </w:r>
      <w:hyperlink w:anchor="P2072" w:tooltip="3">
        <w:r>
          <w:rPr>
            <w:color w:val="0000FF"/>
          </w:rPr>
          <w:t>Графа 3</w:t>
        </w:r>
      </w:hyperlink>
      <w:r>
        <w:t xml:space="preserve"> не заполняется в части задолженности по доходам, информация необходимая для уплаты которой, включая подлежащую уплате сумму, не размещается в Государственной информационной системе о государственных и муниципальных </w:t>
      </w:r>
      <w:r>
        <w:t>платежах;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73" w:tooltip="4">
        <w:r>
          <w:rPr>
            <w:color w:val="0000FF"/>
          </w:rPr>
          <w:t>графах 4</w:t>
        </w:r>
      </w:hyperlink>
      <w:r>
        <w:t xml:space="preserve"> - </w:t>
      </w:r>
      <w:hyperlink w:anchor="P2075" w:tooltip="6">
        <w:r>
          <w:rPr>
            <w:color w:val="0000FF"/>
          </w:rPr>
          <w:t>6</w:t>
        </w:r>
      </w:hyperlink>
      <w:r>
        <w:t xml:space="preserve"> - наименование, номер и дата (в формате "ДД.ММ.ГГГГ") документа-основания возникновения задолженности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76" w:tooltip="7">
        <w:r>
          <w:rPr>
            <w:color w:val="0000FF"/>
          </w:rPr>
          <w:t xml:space="preserve">графе </w:t>
        </w:r>
        <w:r>
          <w:rPr>
            <w:color w:val="0000FF"/>
          </w:rPr>
          <w:t>7</w:t>
        </w:r>
      </w:hyperlink>
      <w:r>
        <w:t xml:space="preserve"> - дата образования задолженности, в том числе дата вступления в законную силу документа-основания возникновения задолженности,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77" w:tooltip="8">
        <w:r>
          <w:rPr>
            <w:color w:val="0000FF"/>
          </w:rPr>
          <w:t>графе 8</w:t>
        </w:r>
      </w:hyperlink>
      <w:r>
        <w:t xml:space="preserve"> -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Федерации, код ОКТМО которого указан в кодов</w:t>
      </w:r>
      <w:r>
        <w:t xml:space="preserve">ой зоне заголовочной части Акта </w:t>
      </w:r>
      <w:hyperlink w:anchor="P1940" w:tooltip="АКТ N ______">
        <w:r>
          <w:rPr>
            <w:color w:val="0000FF"/>
          </w:rPr>
          <w:t>(ф. 0510436)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78" w:tooltip="9">
        <w:r>
          <w:rPr>
            <w:color w:val="0000FF"/>
          </w:rPr>
          <w:t>графах 9</w:t>
        </w:r>
      </w:hyperlink>
      <w:r>
        <w:t xml:space="preserve"> и </w:t>
      </w:r>
      <w:hyperlink w:anchor="P2079" w:tooltip="10">
        <w:r>
          <w:rPr>
            <w:color w:val="0000FF"/>
          </w:rPr>
          <w:t>10</w:t>
        </w:r>
      </w:hyperlink>
      <w:r>
        <w:t xml:space="preserve"> - код классификации доходов бюджетов Российской Федерации (его составная част</w:t>
      </w:r>
      <w:r>
        <w:t xml:space="preserve">ь - аналитический код вида поступлений), по которому субъектом учета учитывается задолженность по доходам должника, идентификатор контрагента которого отражен в </w:t>
      </w:r>
      <w:hyperlink w:anchor="P2070" w:tooltip="1">
        <w:r>
          <w:rPr>
            <w:color w:val="0000FF"/>
          </w:rPr>
          <w:t>графе 1</w:t>
        </w:r>
      </w:hyperlink>
      <w:r>
        <w:t>, и наименование кода классификации доходов (его сост</w:t>
      </w:r>
      <w:r>
        <w:t>авной части);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80" w:tooltip="11">
        <w:r>
          <w:rPr>
            <w:color w:val="0000FF"/>
          </w:rPr>
          <w:t>графе 11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81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2082" w:tooltip="13">
        <w:r>
          <w:rPr>
            <w:color w:val="0000FF"/>
          </w:rPr>
          <w:t>13</w:t>
        </w:r>
      </w:hyperlink>
      <w:r>
        <w:t xml:space="preserve"> - соответственно сумма задолженности по дохода</w:t>
      </w:r>
      <w:r>
        <w:t xml:space="preserve">м в иностранной валюте, в рублях (рублевом эквиваленте) согласно документу, отраженному в </w:t>
      </w:r>
      <w:hyperlink w:anchor="P2073" w:tooltip="4">
        <w:r>
          <w:rPr>
            <w:color w:val="0000FF"/>
          </w:rPr>
          <w:t>графах 4</w:t>
        </w:r>
      </w:hyperlink>
      <w:r>
        <w:t xml:space="preserve"> - </w:t>
      </w:r>
      <w:hyperlink w:anchor="P2075" w:tooltip="6">
        <w:r>
          <w:rPr>
            <w:color w:val="0000FF"/>
          </w:rPr>
          <w:t>6 раздела 2</w:t>
        </w:r>
      </w:hyperlink>
      <w:r>
        <w:t xml:space="preserve"> "Сведения о задолженности";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83" w:tooltip="14">
        <w:r>
          <w:rPr>
            <w:color w:val="0000FF"/>
          </w:rPr>
          <w:t xml:space="preserve">графах </w:t>
        </w:r>
        <w:r>
          <w:rPr>
            <w:color w:val="0000FF"/>
          </w:rPr>
          <w:t>14</w:t>
        </w:r>
      </w:hyperlink>
      <w:r>
        <w:t xml:space="preserve"> и </w:t>
      </w:r>
      <w:hyperlink w:anchor="P2084" w:tooltip="15">
        <w:r>
          <w:rPr>
            <w:color w:val="0000FF"/>
          </w:rPr>
          <w:t>15</w:t>
        </w:r>
      </w:hyperlink>
      <w:r>
        <w:t xml:space="preserve"> - соответственно сумма задолженности по пеням и штрафам по задолженности, отраженной в </w:t>
      </w:r>
      <w:hyperlink w:anchor="P2081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2082" w:tooltip="13">
        <w:r>
          <w:rPr>
            <w:color w:val="0000FF"/>
          </w:rPr>
          <w:t>13</w:t>
        </w:r>
      </w:hyperlink>
      <w:r>
        <w:t>, в иностранной валюте, в рублях (рубле</w:t>
      </w:r>
      <w:r>
        <w:t xml:space="preserve">вом эквиваленте) согласно документу, отраженному в </w:t>
      </w:r>
      <w:hyperlink w:anchor="P2073" w:tooltip="4">
        <w:r>
          <w:rPr>
            <w:color w:val="0000FF"/>
          </w:rPr>
          <w:t>графах 4</w:t>
        </w:r>
      </w:hyperlink>
      <w:r>
        <w:t xml:space="preserve"> - </w:t>
      </w:r>
      <w:hyperlink w:anchor="P2075" w:tooltip="6">
        <w:r>
          <w:rPr>
            <w:color w:val="0000FF"/>
          </w:rPr>
          <w:t>6 раздела 2</w:t>
        </w:r>
      </w:hyperlink>
      <w:r>
        <w:t xml:space="preserve"> "Сведения о задолженности".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отражения задолженности по доходам в иностранной валюте в </w:t>
      </w:r>
      <w:hyperlink w:anchor="P2082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2084" w:tooltip="15">
        <w:r>
          <w:rPr>
            <w:color w:val="0000FF"/>
          </w:rPr>
          <w:t>15</w:t>
        </w:r>
      </w:hyperlink>
      <w:r>
        <w:t xml:space="preserve"> отражается сумма задолженности в рублевом эквиваленте по курсу пересчета на дату формирования Акта </w:t>
      </w:r>
      <w:hyperlink w:anchor="P1940" w:tooltip="АКТ N ______">
        <w:r>
          <w:rPr>
            <w:color w:val="0000FF"/>
          </w:rPr>
          <w:t>(ф. 0510436)</w:t>
        </w:r>
      </w:hyperlink>
      <w:r>
        <w:t xml:space="preserve">. В случае отражения задолженности по доходам в рублях Российской Федерации </w:t>
      </w:r>
      <w:hyperlink w:anchor="P2081" w:tooltip="12">
        <w:r>
          <w:rPr>
            <w:color w:val="0000FF"/>
          </w:rPr>
          <w:t>графы 12</w:t>
        </w:r>
      </w:hyperlink>
      <w:r>
        <w:t xml:space="preserve"> и </w:t>
      </w:r>
      <w:hyperlink w:anchor="P2083" w:tooltip="14">
        <w:r>
          <w:rPr>
            <w:color w:val="0000FF"/>
          </w:rPr>
          <w:t>14</w:t>
        </w:r>
      </w:hyperlink>
      <w:r>
        <w:t xml:space="preserve"> Акта (ф. 0510436) не заполняются, при этом сумма задолженности отражается в </w:t>
      </w:r>
      <w:hyperlink w:anchor="P2082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2084" w:tooltip="15">
        <w:r>
          <w:rPr>
            <w:color w:val="0000FF"/>
          </w:rPr>
          <w:t>15</w:t>
        </w:r>
      </w:hyperlink>
      <w:r>
        <w:t xml:space="preserve"> Акта (ф. 0510436).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22. В </w:t>
      </w:r>
      <w:hyperlink w:anchor="P2154" w:tooltip="3. Заключение комиссии">
        <w:r>
          <w:rPr>
            <w:color w:val="0000FF"/>
          </w:rPr>
          <w:t>разделе 3</w:t>
        </w:r>
      </w:hyperlink>
      <w:r>
        <w:t xml:space="preserve"> "Заключение комиссии"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72" w:tooltip="1">
        <w:r>
          <w:rPr>
            <w:color w:val="0000FF"/>
          </w:rPr>
          <w:t>графе 1</w:t>
        </w:r>
      </w:hyperlink>
      <w:r>
        <w:t xml:space="preserve"> - идентификатор к</w:t>
      </w:r>
      <w:r>
        <w:t xml:space="preserve">онтрагента, указанный в </w:t>
      </w:r>
      <w:hyperlink w:anchor="P2026" w:tooltip="1">
        <w:r>
          <w:rPr>
            <w:color w:val="0000FF"/>
          </w:rPr>
          <w:t>графе 1 раздела 1</w:t>
        </w:r>
      </w:hyperlink>
      <w:r>
        <w:t xml:space="preserve"> "Реквизиты контрагента";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73" w:tooltip="2">
        <w:r>
          <w:rPr>
            <w:color w:val="0000FF"/>
          </w:rPr>
          <w:t>графе 2</w:t>
        </w:r>
      </w:hyperlink>
      <w:r>
        <w:t xml:space="preserve"> - код строки, указанный в </w:t>
      </w:r>
      <w:hyperlink w:anchor="P2028" w:tooltip="3">
        <w:r>
          <w:rPr>
            <w:color w:val="0000FF"/>
          </w:rPr>
          <w:t>графе 3 раздела 1</w:t>
        </w:r>
      </w:hyperlink>
      <w:r>
        <w:t xml:space="preserve"> "Реквизиты контрагента";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74" w:tooltip="3">
        <w:r>
          <w:rPr>
            <w:color w:val="0000FF"/>
          </w:rPr>
          <w:t>графе 3</w:t>
        </w:r>
      </w:hyperlink>
      <w:r>
        <w:t xml:space="preserve"> - содержание основания (случая) признания безнадежной к взысканию задолженности, установленного законодательством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75" w:tooltip="4">
        <w:r>
          <w:rPr>
            <w:color w:val="0000FF"/>
          </w:rPr>
          <w:t>графе 4</w:t>
        </w:r>
      </w:hyperlink>
      <w:r>
        <w:t xml:space="preserve"> - принятые меры по обеспечению взы</w:t>
      </w:r>
      <w:r>
        <w:t>скания задолженности с приложением скан-копии справки о принятых мерах по обеспечению взыскания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76" w:tooltip="5">
        <w:r>
          <w:rPr>
            <w:color w:val="0000FF"/>
          </w:rPr>
          <w:t>графах 5</w:t>
        </w:r>
      </w:hyperlink>
      <w:r>
        <w:t xml:space="preserve"> и </w:t>
      </w:r>
      <w:hyperlink w:anchor="P2177" w:tooltip="6">
        <w:r>
          <w:rPr>
            <w:color w:val="0000FF"/>
          </w:rPr>
          <w:t>6</w:t>
        </w:r>
      </w:hyperlink>
      <w:r>
        <w:t xml:space="preserve"> - код формы бухгалтерской (бюджетной) отчетности на последню</w:t>
      </w:r>
      <w:r>
        <w:t>ю отчетную дату раскрытия информации о задолженности и номер счета бухгалтерского учета, на котором отражена задолженность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78" w:tooltip="7">
        <w:r>
          <w:rPr>
            <w:color w:val="0000FF"/>
          </w:rPr>
          <w:t>графе 7</w:t>
        </w:r>
      </w:hyperlink>
      <w:r>
        <w:t xml:space="preserve"> - код вида финансового обеспечения;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79" w:tooltip="8">
        <w:r>
          <w:rPr>
            <w:color w:val="0000FF"/>
          </w:rPr>
          <w:t>графе 8</w:t>
        </w:r>
      </w:hyperlink>
      <w:r>
        <w:t xml:space="preserve"> - КОСГУ, соответствующий экономической сущности осуществляемого факта хозяйственной жизни;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0" w:tooltip="9">
        <w:r>
          <w:rPr>
            <w:color w:val="0000FF"/>
          </w:rPr>
          <w:t>графе 9</w:t>
        </w:r>
      </w:hyperlink>
      <w:r>
        <w:t xml:space="preserve"> - резолютивная часть решения Комиссии, принятого по результатам рассмотрения документов-оснований признания зад</w:t>
      </w:r>
      <w:r>
        <w:t>олженности безнадежной к взысканию: "признать задолженность безнадежной к взысканию", "отказать в признании задолженности безнадежной к взысканию";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1" w:tooltip="10">
        <w:r>
          <w:rPr>
            <w:color w:val="0000FF"/>
          </w:rPr>
          <w:t>графе 10</w:t>
        </w:r>
      </w:hyperlink>
      <w:r>
        <w:t xml:space="preserve"> - результат голосования членами Комиссии по итогам обсуждения</w:t>
      </w:r>
      <w:r>
        <w:t xml:space="preserve"> указанной в </w:t>
      </w:r>
      <w:hyperlink w:anchor="P2180" w:tooltip="9">
        <w:r>
          <w:rPr>
            <w:color w:val="0000FF"/>
          </w:rPr>
          <w:t>графе 9</w:t>
        </w:r>
      </w:hyperlink>
      <w:r>
        <w:t xml:space="preserve"> резолюции (процент членов Комиссии, проголосовавших "за"), оформленный листом голосования, прилагаемым к Акту </w:t>
      </w:r>
      <w:hyperlink w:anchor="P1940" w:tooltip="АКТ N ______">
        <w:r>
          <w:rPr>
            <w:color w:val="0000FF"/>
          </w:rPr>
          <w:t>(ф. 0510436)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случае, когда по результатам</w:t>
      </w:r>
      <w:r>
        <w:t xml:space="preserve"> голосования указанная в </w:t>
      </w:r>
      <w:hyperlink w:anchor="P2180" w:tooltip="9">
        <w:r>
          <w:rPr>
            <w:color w:val="0000FF"/>
          </w:rPr>
          <w:t>графе 9</w:t>
        </w:r>
      </w:hyperlink>
      <w:r>
        <w:t xml:space="preserve"> резолюция не поддержана, в </w:t>
      </w:r>
      <w:hyperlink w:anchor="P2182" w:tooltip="11">
        <w:r>
          <w:rPr>
            <w:color w:val="0000FF"/>
          </w:rPr>
          <w:t>графе 11</w:t>
        </w:r>
      </w:hyperlink>
      <w:r>
        <w:t xml:space="preserve"> отражается значение "снято с обсуждения". В случае, когда по итогам голосования указанная в </w:t>
      </w:r>
      <w:hyperlink w:anchor="P2180" w:tooltip="9">
        <w:r>
          <w:rPr>
            <w:color w:val="0000FF"/>
          </w:rPr>
          <w:t>графе 9</w:t>
        </w:r>
      </w:hyperlink>
      <w:r>
        <w:t xml:space="preserve"> резолюция одобрена, </w:t>
      </w:r>
      <w:hyperlink w:anchor="P2182" w:tooltip="11">
        <w:r>
          <w:rPr>
            <w:color w:val="0000FF"/>
          </w:rPr>
          <w:t>графа 11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применения субъектом учета способа организации аналитического учета по группе плательщиков доходов, формирование разделов Акта </w:t>
      </w:r>
      <w:hyperlink w:anchor="P1940" w:tooltip="АКТ N ______">
        <w:r>
          <w:rPr>
            <w:color w:val="0000FF"/>
          </w:rPr>
          <w:t>(ф. 0510436)</w:t>
        </w:r>
      </w:hyperlink>
      <w:r>
        <w:t xml:space="preserve"> осуществляется по соответствующим группам плательщиков доходов.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23. Акт </w:t>
      </w:r>
      <w:hyperlink w:anchor="P1940" w:tooltip="АКТ N ______">
        <w:r>
          <w:rPr>
            <w:color w:val="0000FF"/>
          </w:rPr>
          <w:t>(ф. 0510436)</w:t>
        </w:r>
      </w:hyperlink>
      <w:r>
        <w:t xml:space="preserve"> подписывается членами Комиссии простой ЭП, председателем Комиссии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Акт </w:t>
      </w:r>
      <w:hyperlink w:anchor="P1940" w:tooltip="АКТ N ______">
        <w:r>
          <w:rPr>
            <w:color w:val="0000FF"/>
          </w:rPr>
          <w:t>(ф. 0510436)</w:t>
        </w:r>
      </w:hyperlink>
      <w:r>
        <w:t xml:space="preserve"> утверждается руководителем субъекта учета с применением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Решение о списании задолженности,</w:t>
      </w:r>
    </w:p>
    <w:p w:rsidR="00212247" w:rsidRDefault="009D5C17">
      <w:pPr>
        <w:pStyle w:val="ConsPlusTitle0"/>
        <w:jc w:val="center"/>
      </w:pPr>
      <w:r>
        <w:t>невостребованной кредиторами со счета __</w:t>
      </w:r>
    </w:p>
    <w:p w:rsidR="00212247" w:rsidRDefault="009D5C17">
      <w:pPr>
        <w:pStyle w:val="ConsPlusTitle0"/>
        <w:jc w:val="center"/>
      </w:pPr>
      <w:r>
        <w:t>(код формы 0510437)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24. Решение о списании задолженности, невостребо</w:t>
      </w:r>
      <w:r>
        <w:t xml:space="preserve">ванной кредиторами со счета __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 (далее - Решение (ф. 0510437) формируется в целях оформления Комиссией субъекта учета решения о списании невостребованной в срок (просроченной и (или) неподт</w:t>
      </w:r>
      <w:r>
        <w:t>вержденной по результатам инвентаризации) кредиторской задолженности по выплатам расходов (источников финансирования дефицита бюджета, источников финансирования дефицита средств учреждений (далее при совместном упоминании - источники финансирования дефицит</w:t>
      </w:r>
      <w:r>
        <w:t>а), возвратам переплат доходов (источников финансирования дефицита), выявленной по результатам проведения субъектом учета инвентаризации кредиторской задолженности (далее - задолженность, невостребованная кредиторами).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 формируется на основании Акта о результатах инвентаризации </w:t>
      </w:r>
      <w:hyperlink w:anchor="P10689" w:tooltip="АКТ N ______">
        <w:r>
          <w:rPr>
            <w:color w:val="0000FF"/>
          </w:rPr>
          <w:t>(ф. 0510463)</w:t>
        </w:r>
      </w:hyperlink>
      <w:r>
        <w:t xml:space="preserve"> и данных соответствующих инвентаризационных описей (Инвентаризационной описи расчетов по поступлениям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, Инвентаризационной описи расчетов с поставщиками и прочими дебиторами и </w:t>
      </w:r>
      <w:r>
        <w:t xml:space="preserve">кредиторами </w:t>
      </w:r>
      <w:hyperlink w:anchor="P15807" w:tooltip="ИНВЕНТАРИЗАЦИОННАЯ ОПИСЬ N _______">
        <w:r>
          <w:rPr>
            <w:color w:val="0000FF"/>
          </w:rPr>
          <w:t>(ф. 0510469)</w:t>
        </w:r>
      </w:hyperlink>
      <w:r>
        <w:t xml:space="preserve">, Инвентаризационной описи задолженности по кредитам, займам (ссудам) </w:t>
      </w:r>
      <w:hyperlink w:anchor="P17642" w:tooltip="ИНВЕНТАРИЗАЦИОННАЯ ОПИСЬ N _______">
        <w:r>
          <w:rPr>
            <w:color w:val="0000FF"/>
          </w:rPr>
          <w:t>(ф. 0510471)</w:t>
        </w:r>
      </w:hyperlink>
      <w:r>
        <w:t>, Инвентариз</w:t>
      </w:r>
      <w:r>
        <w:t xml:space="preserve">ационной описи состояния государственного (муниципального) долга по привлеченным кредитам </w:t>
      </w:r>
      <w:hyperlink w:anchor="P18927" w:tooltip="ИНВЕНТАРИЗАЦИОННАЯ ОПИСЬ N _______">
        <w:r>
          <w:rPr>
            <w:color w:val="0000FF"/>
          </w:rPr>
          <w:t>(ф. 0510473)</w:t>
        </w:r>
      </w:hyperlink>
      <w:r>
        <w:t>, Инвентаризационной описи состояния государственного (муниципального) долга по предо</w:t>
      </w:r>
      <w:r>
        <w:t xml:space="preserve">ставленным гарантиям </w:t>
      </w:r>
      <w:hyperlink w:anchor="P19755" w:tooltip="ИНВЕНТАРИЗАЦИОННАЯ ОПИСЬ N _______">
        <w:r>
          <w:rPr>
            <w:color w:val="0000FF"/>
          </w:rPr>
          <w:t>(ф. 0510474)</w:t>
        </w:r>
      </w:hyperlink>
      <w:r>
        <w:t xml:space="preserve"> (далее при совместном упоминании - Инвентаризационные описи) ответственным исполнителем из состава Комиссии, уполномоченным на формирование Решения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оформлении Инвентаризационных описей в форме электронных документов отражение их данных в Решении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 осуществляется автоматически (исключив дублирование ввода данных) средствами информационной системы, обеспечивающей ведение бухгалтерского учета.</w:t>
      </w:r>
    </w:p>
    <w:p w:rsidR="00212247" w:rsidRDefault="002122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12247" w:rsidRDefault="009D5C17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номер формы по ОКУД Решения 0510437, а не 05610347.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9D5C17">
      <w:pPr>
        <w:pStyle w:val="ConsPlusNormal0"/>
        <w:spacing w:before="300"/>
        <w:ind w:firstLine="540"/>
        <w:jc w:val="both"/>
      </w:pPr>
      <w:r>
        <w:t xml:space="preserve">В случае принятия решения о списании задолженности, невостребованной кредиторами инвентаризационной комиссией, Решение </w:t>
      </w:r>
      <w:hyperlink w:anchor="P2363" w:tooltip="РЕШЕНИЕ N ___________">
        <w:r>
          <w:rPr>
            <w:color w:val="0000FF"/>
          </w:rPr>
          <w:t>(ф. 05610347)</w:t>
        </w:r>
      </w:hyperlink>
      <w:r>
        <w:t xml:space="preserve"> формируется одновременно с формированием Акта о результатах инвентаризации </w:t>
      </w:r>
      <w:hyperlink w:anchor="P10689" w:tooltip="АКТ N ______">
        <w:r>
          <w:rPr>
            <w:color w:val="0000FF"/>
          </w:rPr>
          <w:t>(ф. 0510463)</w:t>
        </w:r>
      </w:hyperlink>
      <w:r>
        <w:t>. В случае принятия решения о списании задолженности, невостребованной кредит</w:t>
      </w:r>
      <w:r>
        <w:t xml:space="preserve">орами Комиссией, Решение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 формируется не позднее рабочего дня, следующего за днем утверждения Акта о результатах инвентаризации </w:t>
      </w:r>
      <w:hyperlink w:anchor="P10689" w:tooltip="АКТ N ______">
        <w:r>
          <w:rPr>
            <w:color w:val="0000FF"/>
          </w:rPr>
          <w:t>(ф. 0510463)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25. В </w:t>
      </w:r>
      <w:hyperlink w:anchor="P2363" w:tooltip="РЕШЕНИЕ N ___________">
        <w:r>
          <w:rPr>
            <w:color w:val="0000FF"/>
          </w:rPr>
          <w:t>заголовочной части</w:t>
        </w:r>
      </w:hyperlink>
      <w:r>
        <w:t xml:space="preserve"> Решения (ф. 0510437) в реквизитах отражаются: "Решение о списании задолженности, невостребованной кредиторами со счета __" </w:t>
      </w:r>
      <w:r>
        <w:t>- код счета бухгалтерского учета, на котором учтена кредиторская задолженность;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"Инвентаризационная опись"</w:t>
      </w:r>
      <w:r>
        <w:t xml:space="preserve"> - номер и дата Инвентаризационной описи, содержащей данные о выявленной в ходе инвентаризации кредиторской задолженности (обязательств по расходам (выплатам) или переплатам по доходам (поступлениям), являющейся предметом рассмотрения Комиссией вопроса о с</w:t>
      </w:r>
      <w:r>
        <w:t>писании задолженности, невостребованной кредиторами.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26. В содержательной части Решения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 формируются: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принятии решения о списании задолженности по расходам (выплатам источников финансир</w:t>
      </w:r>
      <w:r>
        <w:t xml:space="preserve">ования) - </w:t>
      </w:r>
      <w:hyperlink w:anchor="P2456" w:tooltip="1. Сведения о кредиторской задолженности по выплатам расходов (источников финансирования дефицита)">
        <w:r>
          <w:rPr>
            <w:color w:val="0000FF"/>
          </w:rPr>
          <w:t>раздел 1</w:t>
        </w:r>
      </w:hyperlink>
      <w:r>
        <w:t xml:space="preserve"> "Сведения о кредиторской задолженности по выплатам расходов (источников финансирования дефицита)";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принятии решения о списании задолженности по переплатам доходов (поступлениям источников финансирования) - </w:t>
      </w:r>
      <w:hyperlink w:anchor="P2571" w:tooltip="2. Сведения о кредиторской задолженности по возвратам переплат доходов (источников финансирования дефицита)">
        <w:r>
          <w:rPr>
            <w:color w:val="0000FF"/>
          </w:rPr>
          <w:t>разд</w:t>
        </w:r>
        <w:r>
          <w:rPr>
            <w:color w:val="0000FF"/>
          </w:rPr>
          <w:t>ел 2</w:t>
        </w:r>
      </w:hyperlink>
      <w:r>
        <w:t xml:space="preserve"> "Сведения о кредиторской задолженности по возвратам переплат доходов (источников финансирования дефицита)".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27. В </w:t>
      </w:r>
      <w:hyperlink w:anchor="P2456" w:tooltip="1. Сведения о кредиторской задолженности по выплатам расходов (источников финансирования дефицита)">
        <w:r>
          <w:rPr>
            <w:color w:val="0000FF"/>
          </w:rPr>
          <w:t>разде</w:t>
        </w:r>
        <w:r>
          <w:rPr>
            <w:color w:val="0000FF"/>
          </w:rPr>
          <w:t>ле 1</w:t>
        </w:r>
      </w:hyperlink>
      <w:r>
        <w:t xml:space="preserve"> "Сведения о кредиторской задолженности по выплатам расходов (источников финансирования дефицита)"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83" w:tooltip="1">
        <w:r>
          <w:rPr>
            <w:color w:val="0000FF"/>
          </w:rPr>
          <w:t>графах 1</w:t>
        </w:r>
      </w:hyperlink>
      <w:r>
        <w:t xml:space="preserve"> и </w:t>
      </w:r>
      <w:hyperlink w:anchor="P2484" w:tooltip="2">
        <w:r>
          <w:rPr>
            <w:color w:val="0000FF"/>
          </w:rPr>
          <w:t>2</w:t>
        </w:r>
      </w:hyperlink>
      <w:r>
        <w:t xml:space="preserve"> - идентификатор контрагента, сформированный субъектом уч</w:t>
      </w:r>
      <w:r>
        <w:t>ета, и полное наименование юридического лица или фамилия, имя, отчество (при наличии) физического лица (индивидуального предпринимателя). Для индивидуального предпринимателя перед фамилией, именем, отчеством (при наличии) указывается аббревиатура "ИП";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85" w:tooltip="3">
        <w:r>
          <w:rPr>
            <w:color w:val="0000FF"/>
          </w:rPr>
          <w:t>графе 3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86" w:tooltip="4">
        <w:r>
          <w:rPr>
            <w:color w:val="0000FF"/>
          </w:rPr>
          <w:t>графах 4</w:t>
        </w:r>
      </w:hyperlink>
      <w:r>
        <w:t xml:space="preserve"> - </w:t>
      </w:r>
      <w:hyperlink w:anchor="P2488" w:tooltip="6">
        <w:r>
          <w:rPr>
            <w:color w:val="0000FF"/>
          </w:rPr>
          <w:t>6</w:t>
        </w:r>
      </w:hyperlink>
      <w:r>
        <w:t xml:space="preserve"> - наименование (например, договор, контракт, акт, накладная), номер и дата документа, подтверждающего ос</w:t>
      </w:r>
      <w:r>
        <w:t>нование возникновения денежного обязательства по выплатам расходов (источников финансирования дефицита) (далее - обязательство) соответственно. Формирование указанных данных осуществляется автоматически из регистров бухгалтерского учета или в случае примен</w:t>
      </w:r>
      <w:r>
        <w:t>ения субъектом учета способа организации аналитического учета по группе контрагентов - иных регистров аналитического (управленческого)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89" w:tooltip="7">
        <w:r>
          <w:rPr>
            <w:color w:val="0000FF"/>
          </w:rPr>
          <w:t>графе 7</w:t>
        </w:r>
      </w:hyperlink>
      <w:r>
        <w:t xml:space="preserve"> - учетный номер обязательства (идентификационный номер расчетов по вы</w:t>
      </w:r>
      <w:r>
        <w:t>платам, учетный номер денежного обязательства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90" w:tooltip="8">
        <w:r>
          <w:rPr>
            <w:color w:val="0000FF"/>
          </w:rPr>
          <w:t>графе 8</w:t>
        </w:r>
      </w:hyperlink>
      <w:r>
        <w:t xml:space="preserve"> - номер счета бухгалтерского учета, на котором отражена задолженность по обязательству, учетный номер которого отражен в </w:t>
      </w:r>
      <w:hyperlink w:anchor="P2489" w:tooltip="7">
        <w:r>
          <w:rPr>
            <w:color w:val="0000FF"/>
          </w:rPr>
          <w:t>графе 7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91" w:tooltip="9">
        <w:r>
          <w:rPr>
            <w:color w:val="0000FF"/>
          </w:rPr>
          <w:t>графах 9</w:t>
        </w:r>
      </w:hyperlink>
      <w:r>
        <w:t xml:space="preserve"> - </w:t>
      </w:r>
      <w:hyperlink w:anchor="P2493" w:tooltip="11">
        <w:r>
          <w:rPr>
            <w:color w:val="0000FF"/>
          </w:rPr>
          <w:t>11</w:t>
        </w:r>
      </w:hyperlink>
      <w:r>
        <w:t xml:space="preserve"> - код финансового обеспечения (КФО), код выплаты по бюджетной классификации (код выплаты по БК), КОСГУ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94" w:tooltip="12">
        <w:r>
          <w:rPr>
            <w:color w:val="0000FF"/>
          </w:rPr>
          <w:t>графе 12</w:t>
        </w:r>
      </w:hyperlink>
      <w:r>
        <w:t xml:space="preserve"> - код валюты по ОКВ;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95" w:tooltip="13">
        <w:r>
          <w:rPr>
            <w:color w:val="0000FF"/>
          </w:rPr>
          <w:t>графе 13</w:t>
        </w:r>
      </w:hyperlink>
      <w:r>
        <w:t xml:space="preserve"> и </w:t>
      </w:r>
      <w:hyperlink w:anchor="P2496" w:tooltip="14">
        <w:r>
          <w:rPr>
            <w:color w:val="0000FF"/>
          </w:rPr>
          <w:t>14</w:t>
        </w:r>
      </w:hyperlink>
      <w:r>
        <w:t xml:space="preserve"> при отражении в </w:t>
      </w:r>
      <w:hyperlink w:anchor="P2489" w:tooltip="7">
        <w:r>
          <w:rPr>
            <w:color w:val="0000FF"/>
          </w:rPr>
          <w:t>графе 7</w:t>
        </w:r>
      </w:hyperlink>
      <w:r>
        <w:t xml:space="preserve"> учетного номера обязательства, выраженного в иностранной валюте, или при отражении в документах, подтверждающих возникновение задолженности, суммы расчетов в иностранной валюте - сумма задолженности в иностранной валюте и сумма задолженности в рублевом эк</w:t>
      </w:r>
      <w:r>
        <w:t>виваленте по курсу пересчета на дату формирования Инвентаризационной описи;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96" w:tooltip="14">
        <w:r>
          <w:rPr>
            <w:color w:val="0000FF"/>
          </w:rPr>
          <w:t>графе 14</w:t>
        </w:r>
      </w:hyperlink>
      <w:r>
        <w:t xml:space="preserve"> при отражении в </w:t>
      </w:r>
      <w:hyperlink w:anchor="P2489" w:tooltip="7">
        <w:r>
          <w:rPr>
            <w:color w:val="0000FF"/>
          </w:rPr>
          <w:t>графе 7</w:t>
        </w:r>
      </w:hyperlink>
      <w:r>
        <w:t xml:space="preserve"> учетного номера обязательства, выраженного в рублях Российской Федерации, </w:t>
      </w:r>
      <w:r>
        <w:t xml:space="preserve">или при отражении в документах, подтверждающих возникновение задолженности, суммы расчетов в рублях Российской Федерации, указывается сумма обязательства в рублях. При этом </w:t>
      </w:r>
      <w:hyperlink w:anchor="P2495" w:tooltip="13">
        <w:r>
          <w:rPr>
            <w:color w:val="0000FF"/>
          </w:rPr>
          <w:t>графа 13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Данные о сумме задолже</w:t>
      </w:r>
      <w:r>
        <w:t xml:space="preserve">нности, отраженной на основании Инвентаризационных описей в </w:t>
      </w:r>
      <w:hyperlink w:anchor="P2495" w:tooltip="13">
        <w:r>
          <w:rPr>
            <w:color w:val="0000FF"/>
          </w:rPr>
          <w:t>графах 13</w:t>
        </w:r>
      </w:hyperlink>
      <w:r>
        <w:t xml:space="preserve"> и (или) </w:t>
      </w:r>
      <w:hyperlink w:anchor="P2496" w:tooltip="14">
        <w:r>
          <w:rPr>
            <w:color w:val="0000FF"/>
          </w:rPr>
          <w:t>14</w:t>
        </w:r>
      </w:hyperlink>
      <w:r>
        <w:t xml:space="preserve">, уточняются при формировании Решения </w:t>
      </w:r>
      <w:hyperlink w:anchor="P2363" w:tooltip="РЕШЕНИЕ N ___________">
        <w:r>
          <w:rPr>
            <w:color w:val="0000FF"/>
          </w:rPr>
          <w:t>(ф. 0510437</w:t>
        </w:r>
        <w:r>
          <w:rPr>
            <w:color w:val="0000FF"/>
          </w:rPr>
          <w:t>)</w:t>
        </w:r>
      </w:hyperlink>
      <w:r>
        <w:t xml:space="preserve"> в случае предоставления лицом, осуществляющим ведение бухгалтерского учета, информации о частичном (полном) погашении обязательства на дату формирования Решения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28. По результатам рассм</w:t>
      </w:r>
      <w:r>
        <w:t>отрения Комиссией документов, подтверждающих установление факта невостребованности кредитором задолженности по обязательству субъекта учета, или установление факта наличия расхождений сумм задолженности, сложившихся за период между датой инвентаризации зад</w:t>
      </w:r>
      <w:r>
        <w:t xml:space="preserve">олженности и датой формирования Решения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, в </w:t>
      </w:r>
      <w:hyperlink w:anchor="P2498" w:tooltip="16">
        <w:r>
          <w:rPr>
            <w:color w:val="0000FF"/>
          </w:rPr>
          <w:t>графе 16</w:t>
        </w:r>
      </w:hyperlink>
      <w:r>
        <w:t xml:space="preserve"> по каждой задолженности отражается соответствующая резолюция Комиссии: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"Списать с последующим наблюд</w:t>
      </w:r>
      <w:r>
        <w:t xml:space="preserve">ением" или "Списать в сумме на дату принятия Решения с последующим наблюдением" - при принятии решения о списании задолженности невостребованной кредитором с балансового учета для наблюдения в течение срока исковой давности. При этом в </w:t>
      </w:r>
      <w:hyperlink w:anchor="P2497" w:tooltip="15">
        <w:r>
          <w:rPr>
            <w:color w:val="0000FF"/>
          </w:rPr>
          <w:t>графе 15</w:t>
        </w:r>
      </w:hyperlink>
      <w:r>
        <w:t xml:space="preserve"> указывается дата завершения срока наблюдения за невостребованной задолженностью (например, срока окончания исковой давности) в формате "ДД.ММ.ГГГГ". Если дата завершения срока наблюдения не может быть определена в </w:t>
      </w:r>
      <w:hyperlink w:anchor="P2497" w:tooltip="15">
        <w:r>
          <w:rPr>
            <w:color w:val="0000FF"/>
          </w:rPr>
          <w:t>графе 15</w:t>
        </w:r>
      </w:hyperlink>
      <w:r>
        <w:t xml:space="preserve"> отражается значение "31.12.2999";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"Списать задолженность без последующего наблюдения" или "Списать задолженность в сумме на дату принятия Решения без последующего наблюдения" - при принятии решении о списании задолженности невос</w:t>
      </w:r>
      <w:r>
        <w:t xml:space="preserve">требованной кредитором с балансового учета без дальнейшего наблюдения. При этом в </w:t>
      </w:r>
      <w:hyperlink w:anchor="P2497" w:tooltip="15">
        <w:r>
          <w:rPr>
            <w:color w:val="0000FF"/>
          </w:rPr>
          <w:t>графе 15</w:t>
        </w:r>
      </w:hyperlink>
      <w:r>
        <w:t xml:space="preserve"> указывается значение равное дате формирования решения минус один день;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"Прекратить наблюдение задолженности" или "Прекратить набл</w:t>
      </w:r>
      <w:r>
        <w:t xml:space="preserve">юдение задолженности в сумме на дату принятия Решения" - при принятии решения о списании невостребованной задолженности, учтенной на забалансовом счете Рабочего плана счетов (например, при истечении срока исковой давности). При этом в </w:t>
      </w:r>
      <w:hyperlink w:anchor="P2497" w:tooltip="15">
        <w:r>
          <w:rPr>
            <w:color w:val="0000FF"/>
          </w:rPr>
          <w:t>графе 15</w:t>
        </w:r>
      </w:hyperlink>
      <w:r>
        <w:t xml:space="preserve"> указывается значение равное дате формирования Решения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"Погашено"</w:t>
      </w:r>
      <w:r>
        <w:t xml:space="preserve"> - при принятии решения в отношении задолженности, указанной в Инвентаризационной описи, но полностью погашенной на момент формирования Решения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 (далее - погашенная задолженность). При этом</w:t>
      </w:r>
      <w:r>
        <w:t xml:space="preserve"> в </w:t>
      </w:r>
      <w:hyperlink w:anchor="P2497" w:tooltip="15">
        <w:r>
          <w:rPr>
            <w:color w:val="0000FF"/>
          </w:rPr>
          <w:t>графе 15</w:t>
        </w:r>
      </w:hyperlink>
      <w:r>
        <w:t xml:space="preserve"> указывается значение равное дате формирования Решения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>. При формировании Листа голосования данные о погашенной задолженности не включаются, п</w:t>
      </w:r>
      <w:r>
        <w:t xml:space="preserve">ри этом в </w:t>
      </w:r>
      <w:hyperlink w:anchor="P2498" w:tooltip="16">
        <w:r>
          <w:rPr>
            <w:color w:val="0000FF"/>
          </w:rPr>
          <w:t>графе 16</w:t>
        </w:r>
      </w:hyperlink>
      <w:r>
        <w:t xml:space="preserve"> отражается значение "Снято с обсуждения", </w:t>
      </w:r>
      <w:hyperlink w:anchor="P2499" w:tooltip="17">
        <w:r>
          <w:rPr>
            <w:color w:val="0000FF"/>
          </w:rPr>
          <w:t>графы 17</w:t>
        </w:r>
      </w:hyperlink>
      <w:r>
        <w:t xml:space="preserve">, </w:t>
      </w:r>
      <w:hyperlink w:anchor="P2500" w:tooltip="18">
        <w:r>
          <w:rPr>
            <w:color w:val="0000FF"/>
          </w:rPr>
          <w:t>18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29. Результат голосования членами Комиссии по итогам обсуж</w:t>
      </w:r>
      <w:r>
        <w:t xml:space="preserve">дения указанной в </w:t>
      </w:r>
      <w:hyperlink w:anchor="P2498" w:tooltip="16">
        <w:r>
          <w:rPr>
            <w:color w:val="0000FF"/>
          </w:rPr>
          <w:t>графе 16</w:t>
        </w:r>
      </w:hyperlink>
      <w:r>
        <w:t xml:space="preserve"> резолюции (процент членов Комиссии проголосовавших "за"), оформленный листом голосования, прилагаемым к Решению комиссии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>, отр</w:t>
      </w:r>
      <w:r>
        <w:t xml:space="preserve">ажается в </w:t>
      </w:r>
      <w:hyperlink w:anchor="P2499" w:tooltip="17">
        <w:r>
          <w:rPr>
            <w:color w:val="0000FF"/>
          </w:rPr>
          <w:t>графе 17</w:t>
        </w:r>
      </w:hyperlink>
      <w:r>
        <w:t xml:space="preserve"> (в формате "за", %).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случае, когда по результатам голосования указанная в </w:t>
      </w:r>
      <w:hyperlink w:anchor="P2498" w:tooltip="16">
        <w:r>
          <w:rPr>
            <w:color w:val="0000FF"/>
          </w:rPr>
          <w:t>графе 16</w:t>
        </w:r>
      </w:hyperlink>
      <w:r>
        <w:t xml:space="preserve"> резолюция не поддержана членами Комиссии, в </w:t>
      </w:r>
      <w:hyperlink w:anchor="P2500" w:tooltip="18">
        <w:r>
          <w:rPr>
            <w:color w:val="0000FF"/>
          </w:rPr>
          <w:t>графе 18</w:t>
        </w:r>
      </w:hyperlink>
      <w:r>
        <w:t xml:space="preserve"> отражается значение "снято с обсуждения". В случае, если по итогам голосования Комиссии указанная в </w:t>
      </w:r>
      <w:hyperlink w:anchor="P2498" w:tooltip="16">
        <w:r>
          <w:rPr>
            <w:color w:val="0000FF"/>
          </w:rPr>
          <w:t>графе 16</w:t>
        </w:r>
      </w:hyperlink>
      <w:r>
        <w:t xml:space="preserve"> резолюция одобрена членами Комиссии, </w:t>
      </w:r>
      <w:hyperlink w:anchor="P2500" w:tooltip="18">
        <w:r>
          <w:rPr>
            <w:color w:val="0000FF"/>
          </w:rPr>
          <w:t>графа 18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30. </w:t>
      </w:r>
      <w:r>
        <w:t xml:space="preserve">Формирование </w:t>
      </w:r>
      <w:hyperlink w:anchor="P2571" w:tooltip="2. Сведения о кредиторской задолженности по возвратам переплат доходов (источников финансирования дефицита)">
        <w:r>
          <w:rPr>
            <w:color w:val="0000FF"/>
          </w:rPr>
          <w:t>раздела 2</w:t>
        </w:r>
      </w:hyperlink>
      <w:r>
        <w:t xml:space="preserve"> "Сведения о кредиторской задолженности по возвратам переплат доходов (источников финансирова</w:t>
      </w:r>
      <w:r>
        <w:t xml:space="preserve">ния дефицита)" осуществляется в порядке, аналогичном для формирования </w:t>
      </w:r>
      <w:hyperlink w:anchor="P2456" w:tooltip="1. Сведения о кредиторской задолженности по выплатам расходов (источников финансирования дефицита)">
        <w:r>
          <w:rPr>
            <w:color w:val="0000FF"/>
          </w:rPr>
          <w:t>раздела 1</w:t>
        </w:r>
      </w:hyperlink>
      <w:r>
        <w:t xml:space="preserve"> "Сведения о кредиторской задолженности по вы</w:t>
      </w:r>
      <w:r>
        <w:t>платам расходов (источников финансирования дефицита)" с учетом следующих особенностей: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601" w:tooltip="4">
        <w:r>
          <w:rPr>
            <w:color w:val="0000FF"/>
          </w:rPr>
          <w:t>графах 4</w:t>
        </w:r>
      </w:hyperlink>
      <w:r>
        <w:t xml:space="preserve"> - </w:t>
      </w:r>
      <w:hyperlink w:anchor="P2603" w:tooltip="6">
        <w:r>
          <w:rPr>
            <w:color w:val="0000FF"/>
          </w:rPr>
          <w:t>6</w:t>
        </w:r>
      </w:hyperlink>
      <w:r>
        <w:t xml:space="preserve"> отражаются наименование (например, протокол, платежный документ, решение суда) документа, подтверждающего возникновение обязанности по возвратам переплат доходов (источников финансирования) (далее - обязанность по возврату), его номер и дата соответственн</w:t>
      </w:r>
      <w:r>
        <w:t>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604" w:tooltip="7">
        <w:r>
          <w:rPr>
            <w:color w:val="0000FF"/>
          </w:rPr>
          <w:t>графе 7</w:t>
        </w:r>
      </w:hyperlink>
      <w:r>
        <w:t xml:space="preserve"> - идентификационный номер расчетов по доходам (уникальный идентификатор начислений (УИН)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605" w:tooltip="8">
        <w:r>
          <w:rPr>
            <w:color w:val="0000FF"/>
          </w:rPr>
          <w:t>графе 8</w:t>
        </w:r>
      </w:hyperlink>
      <w:r>
        <w:t xml:space="preserve"> - номер счета бухгалтерского учета, на котором отражена зад</w:t>
      </w:r>
      <w:r>
        <w:t xml:space="preserve">олженность, отражающая обязанность по возврату, невостребованная плательщиками (держателями), данные о которой отражены в </w:t>
      </w:r>
      <w:hyperlink w:anchor="P2601" w:tooltip="4">
        <w:r>
          <w:rPr>
            <w:color w:val="0000FF"/>
          </w:rPr>
          <w:t>графах 4</w:t>
        </w:r>
      </w:hyperlink>
      <w:r>
        <w:t xml:space="preserve"> - </w:t>
      </w:r>
      <w:hyperlink w:anchor="P2603" w:tooltip="6">
        <w:r>
          <w:rPr>
            <w:color w:val="0000FF"/>
          </w:rPr>
          <w:t>6</w:t>
        </w:r>
      </w:hyperlink>
      <w:r>
        <w:t xml:space="preserve"> и (или) в </w:t>
      </w:r>
      <w:hyperlink w:anchor="P2604" w:tooltip="7">
        <w:r>
          <w:rPr>
            <w:color w:val="0000FF"/>
          </w:rPr>
          <w:t xml:space="preserve">графе </w:t>
        </w:r>
        <w:r>
          <w:rPr>
            <w:color w:val="0000FF"/>
          </w:rPr>
          <w:t>7</w:t>
        </w:r>
      </w:hyperlink>
      <w:r>
        <w:t xml:space="preserve"> (при наличии идентификационного номера расчетов (УИН).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применения субъектом учета способа организации аналитического учета по группе контрагентов (группе плательщиков доходов), формирование разделов Решения </w:t>
      </w:r>
      <w:hyperlink w:anchor="P1940" w:tooltip="АКТ N ______">
        <w:r>
          <w:rPr>
            <w:color w:val="0000FF"/>
          </w:rPr>
          <w:t>(ф. 0510436)</w:t>
        </w:r>
      </w:hyperlink>
      <w:r>
        <w:t xml:space="preserve"> осуществляется по соответствующим группам контрагентов (группам плательщиков доходов).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31. Решение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 подписывается членами Комиссии простой ЭП, председателем Комиссии - </w:t>
      </w:r>
      <w:r>
        <w:t>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 утверждается руководителем учреждения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Решение о проведении инвентаризации (код формы 0510439)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32. Решение о проведении инвентаризации (код формы </w:t>
      </w:r>
      <w:hyperlink w:anchor="P2892" w:tooltip="Решение N ________">
        <w:r>
          <w:rPr>
            <w:color w:val="0000FF"/>
          </w:rPr>
          <w:t>0510439</w:t>
        </w:r>
      </w:hyperlink>
      <w:r>
        <w:t>) (далее - Решение (ф. 0510439) применяется в целях оформления решения субъекта учета о проведении инвентаризации с указанием: причины проведения инвентаризации, объектов инвентаризации, сроков прове</w:t>
      </w:r>
      <w:r>
        <w:t>дения инвентаризации, даты, по состоянию на которую проводится инвентаризация, состава инвентаризационных комиссий (рабочих инвентаризационных комиссий), ответственных лиц, в отношении которых проводится инвентаризация, мест проведения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Реше</w:t>
      </w:r>
      <w:r>
        <w:t xml:space="preserve">ние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формируется в форме электронного документа субъектом учета на основании информации, представленной в документах, определяющих порядок (положение) о проведении инвентаризации, списочный со</w:t>
      </w:r>
      <w:r>
        <w:t xml:space="preserve">став инвентаризационных комиссий, порядок согласования документов и списочный состав должностных лиц, согласующих Решение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>, в иных правовых актах субъекта учета, содержащих информацию, необход</w:t>
      </w:r>
      <w:r>
        <w:t xml:space="preserve">имую для заполнения соответствующих реквизитов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>, в том числе автоматического.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На основании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осуществляется автом</w:t>
      </w:r>
      <w:r>
        <w:t>атическое заполнение реквизитов в документах, сформированных в ходе проведения инвентаризации и (или) по результатам (итогам) инвентаризации (инвентаризационных описях (сличительных ведомостях), ведомостях расхождений, актах о результатах инвентаризации, и</w:t>
      </w:r>
      <w:r>
        <w:t>ных первичных учетных документах и регистрах бухгалтерского учета, формируемых в ходе и (или) по итогам инвентаризации).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33. В заголовочной части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940" w:tooltip="Основания (случаи, цели) проведения инвентаризации">
        <w:r>
          <w:rPr>
            <w:color w:val="0000FF"/>
          </w:rPr>
          <w:t>Основания</w:t>
        </w:r>
      </w:hyperlink>
      <w:r>
        <w:t xml:space="preserve"> (случаи, цели) проведения инвентаризации" - основания (случаи, цели) проведения инвентаризации, предусмотренные законодательством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947" w:tooltip="Акты, определяющие порядок проведения инвентаризации">
        <w:r>
          <w:rPr>
            <w:color w:val="0000FF"/>
          </w:rPr>
          <w:t>Акты</w:t>
        </w:r>
      </w:hyperlink>
      <w:r>
        <w:t>, определяющие порядок проведения инвентаризации" - наименование правовых актов субъекта учета (обособленного подразделения) с указанием их номеров и дат в структуре (ДД.ММ.ГГГГ</w:t>
      </w:r>
      <w:r>
        <w:t>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34. В содержательной части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отражается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981" w:tooltip="1. Провести инвентаризацию согласно настоящему решению в отношении следующих объектов бухгалтерского учета">
        <w:r>
          <w:rPr>
            <w:color w:val="0000FF"/>
          </w:rPr>
          <w:t>Разделе 1</w:t>
        </w:r>
      </w:hyperlink>
      <w:r>
        <w:t xml:space="preserve"> "Провести инвентаризацию согласно настоящему решению в отношении следующих объектов бухгалтерского учета" отражается: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997" w:tooltip="1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998" w:tooltip="2">
        <w:r>
          <w:rPr>
            <w:color w:val="0000FF"/>
          </w:rPr>
          <w:t>графах 2</w:t>
        </w:r>
      </w:hyperlink>
      <w:r>
        <w:t xml:space="preserve"> и </w:t>
      </w:r>
      <w:hyperlink w:anchor="P2999" w:tooltip="3">
        <w:r>
          <w:rPr>
            <w:color w:val="0000FF"/>
          </w:rPr>
          <w:t>3</w:t>
        </w:r>
      </w:hyperlink>
      <w:r>
        <w:t xml:space="preserve"> - наименование группы объектов учета и код счета бухгалтерского учета в структуре 0 XXX XX 000, при необходимости проведения инвентаризации активов или обязательств по соответствующему коду финансового обесп</w:t>
      </w:r>
      <w:r>
        <w:t>ечения - X XXX XX 000 соответственно, для забалансовых счетов - наименование и номер забалансового счета в структуре (XX) соответственно;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00" w:tooltip="4">
        <w:r>
          <w:rPr>
            <w:color w:val="0000FF"/>
          </w:rPr>
          <w:t>графах 4</w:t>
        </w:r>
      </w:hyperlink>
      <w:r>
        <w:t xml:space="preserve"> и </w:t>
      </w:r>
      <w:hyperlink w:anchor="P3001" w:tooltip="5">
        <w:r>
          <w:rPr>
            <w:color w:val="0000FF"/>
          </w:rPr>
          <w:t>5</w:t>
        </w:r>
      </w:hyperlink>
      <w:r>
        <w:t xml:space="preserve"> - фамилия, имя, отчество (при наличии) и должность ответственного лица или ответственного лица группы лиц (при наличии), в отношении объектов учета по которым проводится инвентаризация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02" w:tooltip="6">
        <w:r>
          <w:rPr>
            <w:color w:val="0000FF"/>
          </w:rPr>
          <w:t>графе 6</w:t>
        </w:r>
      </w:hyperlink>
      <w:r>
        <w:t xml:space="preserve"> - дата, по состоянию на которую проводится инвентаризация, в структуре (ДД.ММ.ГГГГ);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03" w:tooltip="7">
        <w:r>
          <w:rPr>
            <w:color w:val="0000FF"/>
          </w:rPr>
          <w:t>графах 7</w:t>
        </w:r>
      </w:hyperlink>
      <w:r>
        <w:t xml:space="preserve"> и </w:t>
      </w:r>
      <w:hyperlink w:anchor="P3004" w:tooltip="8">
        <w:r>
          <w:rPr>
            <w:color w:val="0000FF"/>
          </w:rPr>
          <w:t>8</w:t>
        </w:r>
      </w:hyperlink>
      <w:r>
        <w:t xml:space="preserve"> - даты начала и окончания проведения инвентаризации соответственно, в структ</w:t>
      </w:r>
      <w:r>
        <w:t>уре (ДД.ММ.ГГГГ). Дата начала проведения инвентаризации больше или равна дате утверждения Решения (ф. 0510439) руководителем учреждения;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05" w:tooltip="9">
        <w:r>
          <w:rPr>
            <w:color w:val="0000FF"/>
          </w:rPr>
          <w:t>графе 9</w:t>
        </w:r>
      </w:hyperlink>
      <w:r>
        <w:t xml:space="preserve"> - номер инвентаризаци</w:t>
      </w:r>
      <w:r>
        <w:t xml:space="preserve">онной комиссии и номер рабочей инвентаризационной комиссии, указанные через разделитель "/", отраженные в соответствующих подразделах </w:t>
      </w:r>
      <w:hyperlink w:anchor="P3045" w:tooltip="2. Инвентаризации объектов, указанных в разделе 1 настоящего решения осуществить следующим инвентаризационным (рабочим инвентаризационным) комиссиям в составе">
        <w:r>
          <w:rPr>
            <w:color w:val="0000FF"/>
          </w:rPr>
          <w:t>Раздела 2</w:t>
        </w:r>
      </w:hyperlink>
      <w:r>
        <w:t xml:space="preserve"> "Состав инвентаризационной (рабочей инвентаризационной) комиссии";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06" w:tooltip="10">
        <w:r>
          <w:rPr>
            <w:color w:val="0000FF"/>
          </w:rPr>
          <w:t>графе 10</w:t>
        </w:r>
      </w:hyperlink>
      <w:r>
        <w:t xml:space="preserve"> - место/подразделение проведения инвентаризации: структурное подразделение учреждения, в котором проводится инвентаризация, и (или) местонахождение (адрес, место нахождения (хранения) материальных ценностей по ответственному лицу, указанному в </w:t>
      </w:r>
      <w:hyperlink w:anchor="P3000" w:tooltip="4">
        <w:r>
          <w:rPr>
            <w:color w:val="0000FF"/>
          </w:rPr>
          <w:t>графах 4</w:t>
        </w:r>
      </w:hyperlink>
      <w:r>
        <w:t xml:space="preserve"> и </w:t>
      </w:r>
      <w:hyperlink w:anchor="P3001" w:tooltip="5">
        <w:r>
          <w:rPr>
            <w:color w:val="0000FF"/>
          </w:rPr>
          <w:t>5 Раздела 1</w:t>
        </w:r>
      </w:hyperlink>
      <w:r>
        <w:t xml:space="preserve"> "Провести инвентаризацию согласно настоящему решению в отношении следующих объектов бухгалтерского учета";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07" w:tooltip="11">
        <w:r>
          <w:rPr>
            <w:color w:val="0000FF"/>
          </w:rPr>
          <w:t>графе 11</w:t>
        </w:r>
      </w:hyperlink>
      <w:r>
        <w:t xml:space="preserve"> - примечание (наприм</w:t>
      </w:r>
      <w:r>
        <w:t>ер, сведения по способу проведения инвентаризации (сплошная, выборочная), и (или) иные дополнительные сведения).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3047" w:tooltip="2.1. Состав инвентаризационной (рабочей инвентаризационной) комиссии &lt;**&gt; N ________">
        <w:r>
          <w:rPr>
            <w:color w:val="0000FF"/>
          </w:rPr>
          <w:t>Подраздел 2.1</w:t>
        </w:r>
      </w:hyperlink>
      <w:r>
        <w:t xml:space="preserve"> "Состав инв</w:t>
      </w:r>
      <w:r>
        <w:t>ентаризационной (рабочей инвентаризационной) комиссии &lt;**&gt; N ____" Раздела 2 "Инвентаризации объектов, указанных в разделе 1 настоящего решения осуществить следующим инвентаризационным (рабочим инвентаризационным) комиссиям в составе" содержит информацию о</w:t>
      </w:r>
      <w:r>
        <w:t xml:space="preserve"> инвентаризационной комиссии. Для одновременного проведения инвентаризации имущества и финансовых обязательств в составе инвентаризационной комиссии могут формироваться рабочие инвентаризационные комиссии, возглавляемые уполномоченными председателем инвент</w:t>
      </w:r>
      <w:r>
        <w:t>аризационной комиссии лицами из состава инвентаризационной комиссии (далее соответственно - рабочие инвентаризационные комиссии, уполномоченные председателем лица). Количество подразделов соответствует количеству инвентаризационных комиссий, рабочих инвент</w:t>
      </w:r>
      <w:r>
        <w:t>аризационных комиссий.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формировании подраздела </w:t>
      </w:r>
      <w:hyperlink w:anchor="P3045" w:tooltip="2. Инвентаризации объектов, указанных в разделе 1 настоящего решения осуществить следующим инвентаризационным (рабочим инвентаризационным) комиссиям в составе">
        <w:r>
          <w:rPr>
            <w:color w:val="0000FF"/>
          </w:rPr>
          <w:t>Раздела 2</w:t>
        </w:r>
      </w:hyperlink>
      <w:r>
        <w:t xml:space="preserve"> "Ин</w:t>
      </w:r>
      <w:r>
        <w:t xml:space="preserve">вентаризации объектов, указанных в </w:t>
      </w:r>
      <w:hyperlink w:anchor="P2981" w:tooltip="1. Провести инвентаризацию согласно настоящему решению в отношении следующих объектов бухгалтерского учета">
        <w:r>
          <w:rPr>
            <w:color w:val="0000FF"/>
          </w:rPr>
          <w:t>разделе 1</w:t>
        </w:r>
      </w:hyperlink>
      <w:r>
        <w:t xml:space="preserve"> настоящего решения осуществить следующим инвентаризационным (рабочим ин</w:t>
      </w:r>
      <w:r>
        <w:t>вентаризационным) комиссиям в составе"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номер инвентаризационной (рабочей инвентаризационной) комиссии соответствует номеру </w:t>
      </w:r>
      <w:hyperlink w:anchor="P3047" w:tooltip="2.1. Состав инвентаризационной (рабочей инвентаризационной) комиссии &lt;**&gt; N ________">
        <w:r>
          <w:rPr>
            <w:color w:val="0000FF"/>
          </w:rPr>
          <w:t>подраздела 2.1</w:t>
        </w:r>
      </w:hyperlink>
      <w:r>
        <w:t xml:space="preserve"> Раздела 2 "Инвентаризации объектов, указанных в </w:t>
      </w:r>
      <w:hyperlink w:anchor="P2981" w:tooltip="1. Провести инвентаризацию согласно настоящему решению в отношении следующих объектов бухгалтерского учета">
        <w:r>
          <w:rPr>
            <w:color w:val="0000FF"/>
          </w:rPr>
          <w:t>разделе 1</w:t>
        </w:r>
      </w:hyperlink>
      <w:r>
        <w:t xml:space="preserve"> настоящего решения, осущес</w:t>
      </w:r>
      <w:r>
        <w:t>твить следующим инвентаризационным (рабочим инвентаризационным) комиссиям в составе" в структуре 2.X, где X - номер подраздела по порядку;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3049" w:tooltip="Акты, определяющие состав комиссии">
        <w:r>
          <w:rPr>
            <w:color w:val="0000FF"/>
          </w:rPr>
          <w:t>Акты</w:t>
        </w:r>
      </w:hyperlink>
      <w:r>
        <w:t>, определяющие состав комиссии" - наименование правовых актов субъекта учета (обособленного подразделения) о назначении состава инвентаризационной комиссии с указанием их номеров и дат в</w:t>
      </w:r>
      <w:r>
        <w:t xml:space="preserve"> структуре (ДД.ММ.ГГГГ). В случае, если инвентаризационная комиссия создается Решением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>, то реквизит "</w:t>
      </w:r>
      <w:hyperlink w:anchor="P3049" w:tooltip="Акты, определяющие состав комиссии">
        <w:r>
          <w:rPr>
            <w:color w:val="0000FF"/>
          </w:rPr>
          <w:t>Акты</w:t>
        </w:r>
      </w:hyperlink>
      <w:r>
        <w:t>, определяющие сос</w:t>
      </w:r>
      <w:r>
        <w:t>тав комиссии"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табличной части: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94" w:tooltip="1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95" w:tooltip="2">
        <w:r>
          <w:rPr>
            <w:color w:val="0000FF"/>
          </w:rPr>
          <w:t>графе 2</w:t>
        </w:r>
      </w:hyperlink>
      <w:r>
        <w:t xml:space="preserve"> - вид инвентаризационной комиссии (постоянно действующая или временная);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96" w:tooltip="3">
        <w:r>
          <w:rPr>
            <w:color w:val="0000FF"/>
          </w:rPr>
          <w:t>графах 3</w:t>
        </w:r>
      </w:hyperlink>
      <w:r>
        <w:t xml:space="preserve"> - </w:t>
      </w:r>
      <w:hyperlink w:anchor="P3098" w:tooltip="5">
        <w:r>
          <w:rPr>
            <w:color w:val="0000FF"/>
          </w:rPr>
          <w:t>5</w:t>
        </w:r>
      </w:hyperlink>
      <w:r>
        <w:t xml:space="preserve"> - состав инвентаризационной (рабочей инвентаризационной) комиссии с указанием статуса члена инвентаризационной комиссии (председатель комиссии, член комиссии, заместитель председателя комиссии, уполномоченное председателем лицо, эксперт), фамилии, имени, </w:t>
      </w:r>
      <w:r>
        <w:t>отчества (при наличии) и должности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099" w:tooltip="6">
        <w:r>
          <w:rPr>
            <w:color w:val="0000FF"/>
          </w:rPr>
          <w:t>графе 6</w:t>
        </w:r>
      </w:hyperlink>
      <w:r>
        <w:t xml:space="preserve"> - номер рабочей инвентаризационной комиссии, имеющий структуру XX, где XX - номер, принимающий значение 01 до 99, при отсутствии рабочей инвентаризационной коми</w:t>
      </w:r>
      <w:r>
        <w:t>ссии указываются нули ("00").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35. Решение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подписывается ответственным исполнителем, подготовившим документ,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Согласование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в случае, предусмотренном актом субъекта учета, его должностными лицами оформляется </w:t>
      </w:r>
      <w:hyperlink w:anchor="P3154" w:tooltip="ЛИСТ СОГЛАСОВАНИЯ">
        <w:r>
          <w:rPr>
            <w:color w:val="0000FF"/>
          </w:rPr>
          <w:t>листом согласования</w:t>
        </w:r>
      </w:hyperlink>
      <w:r>
        <w:t xml:space="preserve">, прилагаемым к Решению </w:t>
      </w:r>
      <w:hyperlink w:anchor="P2892" w:tooltip="Решение N ________">
        <w:r>
          <w:rPr>
            <w:color w:val="0000FF"/>
          </w:rPr>
          <w:t>(ф. 0510439</w:t>
        </w:r>
        <w:r>
          <w:rPr>
            <w:color w:val="0000FF"/>
          </w:rPr>
          <w:t>)</w:t>
        </w:r>
      </w:hyperlink>
      <w:r>
        <w:t>, содержащим простые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утверждается руководителем учреждения (иным уполномоченным им лицом) и подписывается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</w:t>
      </w:r>
      <w:hyperlink w:anchor="P2892" w:tooltip="Решение N ________">
        <w:r>
          <w:rPr>
            <w:color w:val="0000FF"/>
          </w:rPr>
          <w:t>(ф. 051</w:t>
        </w:r>
        <w:r>
          <w:rPr>
            <w:color w:val="0000FF"/>
          </w:rPr>
          <w:t>0439)</w:t>
        </w:r>
      </w:hyperlink>
      <w:r>
        <w:t xml:space="preserve"> направляется для ознакомления членам инвентаризационной комиссии (рабочей инвентаризационной комиссии), указанным в </w:t>
      </w:r>
      <w:hyperlink w:anchor="P3045" w:tooltip="2. Инвентаризации объектов, указанных в разделе 1 настоящего решения осуществить следующим инвентаризационным (рабочим инвентаризационным) комиссиям в составе">
        <w:r>
          <w:rPr>
            <w:color w:val="0000FF"/>
          </w:rPr>
          <w:t>Разделе 2</w:t>
        </w:r>
      </w:hyperlink>
      <w:r>
        <w:t xml:space="preserve"> "Инвентаризации объектов, указанных в разделе 1 настоящего решения осуществить следующим инвентаризационным (рабочим инвентаризационным) комиссиям в составе"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, ответственным лицам, указанным в </w:t>
      </w:r>
      <w:hyperlink w:anchor="P3000" w:tooltip="4">
        <w:r>
          <w:rPr>
            <w:color w:val="0000FF"/>
          </w:rPr>
          <w:t>графе 4 Раздела 1</w:t>
        </w:r>
      </w:hyperlink>
      <w:r>
        <w:t xml:space="preserve"> "Провести инвентаризацию согласно настоящему решению в отношении следующих объектов бухгалтерского учета", а также лицам, осущ</w:t>
      </w:r>
      <w:r>
        <w:t xml:space="preserve">ествляющим ведение бухгалтерского учета и подписания простой ЭП в листе ознакомления, прилагаемого к Решению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>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Решение о прекращении признания активами объектов</w:t>
      </w:r>
    </w:p>
    <w:p w:rsidR="00212247" w:rsidRDefault="009D5C17">
      <w:pPr>
        <w:pStyle w:val="ConsPlusTitle0"/>
        <w:jc w:val="center"/>
      </w:pPr>
      <w:r>
        <w:t>нефинансовых активов (код форм</w:t>
      </w:r>
      <w:r>
        <w:t>ы 0510440)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36. Решение о прекращении признания активами объектов нефинансовых активов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>) (далее - Решение комиссии (ф. 0510440) применяется для оформления Комиссией с</w:t>
      </w:r>
      <w:r>
        <w:t>убъекта учета решения о прекращении признания активами объектов нефинансовых активов (в том числе основных средств, нематериальных активов, непроизведенных активов, материальных запасов, прав пользования нематериальными активами), принимаемого по результат</w:t>
      </w:r>
      <w:r>
        <w:t>ам инвентаризации нефинансовых активов в отношении соответствующего ответственного лица и места хранения.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комиссии </w:t>
      </w:r>
      <w:hyperlink w:anchor="P3245" w:tooltip="                             РЕШЕНИЕ N ______">
        <w:r>
          <w:rPr>
            <w:color w:val="0000FF"/>
          </w:rPr>
          <w:t>(</w:t>
        </w:r>
        <w:r>
          <w:rPr>
            <w:color w:val="0000FF"/>
          </w:rPr>
          <w:t>ф. 0510440)</w:t>
        </w:r>
      </w:hyperlink>
      <w:r>
        <w:t xml:space="preserve"> формируется на основании данных Инвентаризационных описей (сличительных ведомостей) по объектам нефинансовых активов </w:t>
      </w:r>
      <w:hyperlink w:anchor="P13875" w:tooltip="ИНВЕНТАРИЗАЦИОННАЯ ОПИСЬ (СЛИЧИТЕЛЬНАЯ ВЕДОМОСТЬ) N _____">
        <w:r>
          <w:rPr>
            <w:color w:val="0000FF"/>
          </w:rPr>
          <w:t>(ф. 0510466)</w:t>
        </w:r>
      </w:hyperlink>
      <w:r>
        <w:t xml:space="preserve"> (далее - Инвентаризационная опись (ф. 0504087) по объектам учета нефинансовых активов (основных средств, материальных запасов, нематериальных активов, непроизведенных активов, прав пользования нематериальными активами), в отношении которых по результатам </w:t>
      </w:r>
      <w:r>
        <w:t>инвентаризации установлено несоответствие их фактического состояния критериям актива. Решение комиссии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>) формируется ответственным исполнителем из состава Комиссии, у</w:t>
      </w:r>
      <w:r>
        <w:t>полномоченным на его формирование.</w:t>
      </w:r>
    </w:p>
    <w:p w:rsidR="00212247" w:rsidRDefault="009D5C17">
      <w:pPr>
        <w:pStyle w:val="ConsPlusNormal0"/>
        <w:jc w:val="both"/>
      </w:pPr>
      <w:r>
        <w:t>(в ред. Приказов Минфина России от 30.10.2023 N 174н,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на инвентаризационную комиссию субъекта учета дополнительно возложены полномочия Комиссии в части принятия решения о прекращении пр</w:t>
      </w:r>
      <w:r>
        <w:t xml:space="preserve">изнания активами объектов нефинансовых активов, инвентаризационная комиссия субъекта учета формирует Решение комиссии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 одновременно с формированием Акта о результата</w:t>
      </w:r>
      <w:r>
        <w:t xml:space="preserve">х инвентаризации </w:t>
      </w:r>
      <w:hyperlink w:anchor="P10689" w:tooltip="АКТ N ______">
        <w:r>
          <w:rPr>
            <w:color w:val="0000FF"/>
          </w:rPr>
          <w:t>(ф. 0510463)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Приказов Минфина России от 30.10.2023 N 174н,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принятия решения о прекращении признания активами объектов нефинансовых активов Комиссией, фо</w:t>
      </w:r>
      <w:r>
        <w:t>рмирование Решения комиссии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 xml:space="preserve">) осуществляется не позднее рабочего дня, следующего за днем утверждения Акта о результатах инвентаризации </w:t>
      </w:r>
      <w:hyperlink w:anchor="P10689" w:tooltip="АКТ N ______">
        <w:r>
          <w:rPr>
            <w:color w:val="0000FF"/>
          </w:rPr>
          <w:t>(ф. 0510463)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Инвентаризационных описей в форме электронных документов отражение их данных в Решении комиссии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>) осуществляется автоматически (исключая дублирование ввода данных) средствами информационной системы, обеспечивающей ведение бухгалтерского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Формирование Решения комиссии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 по инвентарным объектам осуществляется обособленно от Решения комиссии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 по неинвентарным объектам нефинансовых активов. Ф</w:t>
      </w:r>
      <w:r>
        <w:t xml:space="preserve">ормирование Решения комиссии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 осуществляется либо из Инвентаризационной описи </w:t>
      </w:r>
      <w:hyperlink w:anchor="P13875" w:tooltip="ИНВЕНТАРИЗАЦИОННАЯ ОПИСЬ (СЛИЧИТЕЛЬНАЯ ВЕДОМОСТЬ) N _____">
        <w:r>
          <w:rPr>
            <w:color w:val="0000FF"/>
          </w:rPr>
          <w:t>(ф. 0510466)</w:t>
        </w:r>
      </w:hyperlink>
      <w:r>
        <w:t xml:space="preserve"> по всем объектам нефинансовых активов, имеющим признаки несоответствия критериям актива, либо по группе (группам) объектов, либо по отдельному объекту нефинансовых активов. На объекты недвижимого имущества Решение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 формируется на каждый объект нефинансовых активов отдельно.</w:t>
      </w:r>
    </w:p>
    <w:p w:rsidR="00212247" w:rsidRDefault="009D5C17">
      <w:pPr>
        <w:pStyle w:val="ConsPlusNormal0"/>
        <w:jc w:val="both"/>
      </w:pPr>
      <w:r>
        <w:t>(в ред. Приказов Минфина России от 30.10.2023 N 174н,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Решения комиссии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 xml:space="preserve">) по неинвентарным объектам (основным средствам стоимостью до 10000 рулей, материальным запасам) </w:t>
      </w:r>
      <w:hyperlink w:anchor="P3331" w:tooltip="1. Сведения об объекте">
        <w:r>
          <w:rPr>
            <w:color w:val="0000FF"/>
          </w:rPr>
          <w:t>разделы 1</w:t>
        </w:r>
      </w:hyperlink>
      <w:r>
        <w:t xml:space="preserve"> "Сведе</w:t>
      </w:r>
      <w:r>
        <w:t xml:space="preserve">ния об объекте(ах)", </w:t>
      </w:r>
      <w:hyperlink w:anchor="P3385" w:tooltip="2. Краткая индивидуальная характеристика объекта">
        <w:r>
          <w:rPr>
            <w:color w:val="0000FF"/>
          </w:rPr>
          <w:t>2</w:t>
        </w:r>
      </w:hyperlink>
      <w:r>
        <w:t xml:space="preserve"> "Краткая индивидуальная характеристика объекта"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Формирование показателей по </w:t>
      </w:r>
      <w:hyperlink w:anchor="P3331" w:tooltip="1. Сведения об объекте">
        <w:r>
          <w:rPr>
            <w:color w:val="0000FF"/>
          </w:rPr>
          <w:t>разделам 1</w:t>
        </w:r>
      </w:hyperlink>
      <w:r>
        <w:t xml:space="preserve"> "Сведения об объекте" и </w:t>
      </w:r>
      <w:hyperlink w:anchor="P3385" w:tooltip="2. Краткая индивидуальная характеристика объекта">
        <w:r>
          <w:rPr>
            <w:color w:val="0000FF"/>
          </w:rPr>
          <w:t>2</w:t>
        </w:r>
      </w:hyperlink>
      <w:r>
        <w:t xml:space="preserve"> "Краткая индивидуальная характеристика объекта" осуществляется на основании Инвентарной карточки учета нефинансовых активов </w:t>
      </w:r>
      <w:hyperlink w:anchor="P23261" w:tooltip="ИНВЕНТАРНАЯ КАРТОЧКА N _______">
        <w:r>
          <w:rPr>
            <w:color w:val="0000FF"/>
          </w:rPr>
          <w:t>(ф. 0509215)</w:t>
        </w:r>
      </w:hyperlink>
      <w:r>
        <w:t xml:space="preserve"> и (или) Инвентарной карточки группового учета нефинансовых активов </w:t>
      </w:r>
      <w:hyperlink w:anchor="P23920" w:tooltip="ИНВЕНТАРНАЯ КАРТОЧКА N _______">
        <w:r>
          <w:rPr>
            <w:color w:val="0000FF"/>
          </w:rPr>
          <w:t>(ф. 0509216)</w:t>
        </w:r>
      </w:hyperlink>
      <w:r>
        <w:t>, сформированных по состоянию на второй день ме</w:t>
      </w:r>
      <w:r>
        <w:t xml:space="preserve">сяца, в котором формируется Решение комиссии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. При этом показатель </w:t>
      </w:r>
      <w:hyperlink w:anchor="P3356" w:tooltip="11">
        <w:r>
          <w:rPr>
            <w:color w:val="0000FF"/>
          </w:rPr>
          <w:t>графы 11 раздела 1</w:t>
        </w:r>
      </w:hyperlink>
      <w:r>
        <w:t xml:space="preserve"> "Сведения об объекте" отражается с учетом с</w:t>
      </w:r>
      <w:r>
        <w:t>уммы амортизации, начисленной за месяц формирования Решения комиссии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>).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формировании Решения комиссии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 xml:space="preserve">) по инвентарным объектам (основным средствам, нематериальным активам, непроизведенным активам) данные по указанным объектам отражаются в соответствующих </w:t>
      </w:r>
      <w:hyperlink w:anchor="P3331" w:tooltip="1. Сведения об объекте">
        <w:r>
          <w:rPr>
            <w:color w:val="0000FF"/>
          </w:rPr>
          <w:t>разделах 1</w:t>
        </w:r>
      </w:hyperlink>
      <w:r>
        <w:t xml:space="preserve"> "Сведения об объекте", </w:t>
      </w:r>
      <w:hyperlink w:anchor="P3385" w:tooltip="2. Краткая индивидуальная характеристика объекта">
        <w:r>
          <w:rPr>
            <w:color w:val="0000FF"/>
          </w:rPr>
          <w:t>2</w:t>
        </w:r>
      </w:hyperlink>
      <w:r>
        <w:t xml:space="preserve"> "Краткая индивидуальная характеристика объекта" и </w:t>
      </w:r>
      <w:hyperlink w:anchor="P3441" w:tooltip="3. Заключение комиссии">
        <w:r>
          <w:rPr>
            <w:color w:val="0000FF"/>
          </w:rPr>
          <w:t>3</w:t>
        </w:r>
      </w:hyperlink>
      <w:r>
        <w:t xml:space="preserve"> "Заключение комиссии".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37. В заголовочной части Решения комиссии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>) отражаются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3309" w:tooltip="Инвентаризационная опись">
        <w:r>
          <w:rPr>
            <w:color w:val="0000FF"/>
          </w:rPr>
          <w:t>"Инвентариза</w:t>
        </w:r>
        <w:r>
          <w:rPr>
            <w:color w:val="0000FF"/>
          </w:rPr>
          <w:t>ционная опись"</w:t>
        </w:r>
      </w:hyperlink>
      <w:r>
        <w:t xml:space="preserve"> - реквизиты (номер и дата (в формате "ДД.ММ.ГГГГ") Инвентаризационной описи </w:t>
      </w:r>
      <w:hyperlink w:anchor="P13875" w:tooltip="ИНВЕНТАРИЗАЦИОННАЯ ОПИСЬ (СЛИЧИТЕЛЬНАЯ ВЕДОМОСТЬ) N _____">
        <w:r>
          <w:rPr>
            <w:color w:val="0000FF"/>
          </w:rPr>
          <w:t>(ф. 0510466)</w:t>
        </w:r>
      </w:hyperlink>
      <w:r>
        <w:t xml:space="preserve">, являющейся основанием для рассмотрения Комиссией вопроса о </w:t>
      </w:r>
      <w:r>
        <w:t>прекращении признания активами объектов нефинансовых активов, а также код счета бухгалтерского учета (в формате балансовых счетов Y XXX XX 000, где: XXX XX - номер счета синтетического учета или синтетический код счета - XXX 00; Y - код финансового обеспеч</w:t>
      </w:r>
      <w:r>
        <w:t xml:space="preserve">ения или "0") по которому отражены соответствующие объекты нефинансовых активов (группа объектов). В случае рассмотрения вопроса о прекращении признания активами объектов нефинансовых активов по нескольким группам объектов, отраженным в Инвентаризационной </w:t>
      </w:r>
      <w:r>
        <w:t xml:space="preserve">описи </w:t>
      </w:r>
      <w:hyperlink w:anchor="P13875" w:tooltip="ИНВЕНТАРИЗАЦИОННАЯ ОПИСЬ (СЛИЧИТЕЛЬНАЯ ВЕДОМОСТЬ) N _____">
        <w:r>
          <w:rPr>
            <w:color w:val="0000FF"/>
          </w:rPr>
          <w:t>(ф. 0510466)</w:t>
        </w:r>
      </w:hyperlink>
      <w:r>
        <w:t xml:space="preserve"> в отношении соответствующего ответственного лица и места хранения, реквизит </w:t>
      </w:r>
      <w:hyperlink w:anchor="P3328" w:tooltip="код счета">
        <w:r>
          <w:rPr>
            <w:color w:val="0000FF"/>
          </w:rPr>
          <w:t>"код счета"</w:t>
        </w:r>
      </w:hyperlink>
      <w:r>
        <w:t xml:space="preserve"> не заполняется</w:t>
      </w:r>
      <w:r>
        <w:t>. Реквизит "код счета" заполняется при необходимости (например, для автоматического отбора данных при выборе объектов нефинансовых активов из одной группы объектов или одного объекта отдельно).</w:t>
      </w:r>
    </w:p>
    <w:p w:rsidR="00212247" w:rsidRDefault="009D5C17">
      <w:pPr>
        <w:pStyle w:val="ConsPlusNormal0"/>
        <w:jc w:val="both"/>
      </w:pPr>
      <w:r>
        <w:t>(в ред. Приказов Минфина России от 30.10.2023 N 174н, от 30.09</w:t>
      </w:r>
      <w:r>
        <w:t>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38. В содержательной части Решения комиссии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>) в соответствующих разделах документа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31" w:tooltip="1. Сведения об объекте">
        <w:r>
          <w:rPr>
            <w:color w:val="0000FF"/>
          </w:rPr>
          <w:t>разделе 1</w:t>
        </w:r>
      </w:hyperlink>
      <w:r>
        <w:t xml:space="preserve"> "Сведения об объекте"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46" w:tooltip="1">
        <w:r>
          <w:rPr>
            <w:color w:val="0000FF"/>
          </w:rPr>
          <w:t>графе 1</w:t>
        </w:r>
      </w:hyperlink>
      <w:r>
        <w:t xml:space="preserve"> - наименование объекта, в отношении которого принимается решение Комиссии;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47" w:tooltip="2">
        <w:r>
          <w:rPr>
            <w:color w:val="0000FF"/>
          </w:rPr>
          <w:t>г</w:t>
        </w:r>
        <w:r>
          <w:rPr>
            <w:color w:val="0000FF"/>
          </w:rPr>
          <w:t>рафе 2</w:t>
        </w:r>
      </w:hyperlink>
      <w:r>
        <w:t xml:space="preserve"> - дата выпуска, изготовления (постройки, закладки, рождения, регистрации и иное) в соответствии с прилагаемой документацией к объекту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48" w:tooltip="3">
        <w:r>
          <w:rPr>
            <w:color w:val="0000FF"/>
          </w:rPr>
          <w:t>графе 3</w:t>
        </w:r>
      </w:hyperlink>
      <w:r>
        <w:t xml:space="preserve"> - фактический срок эксплуатации (месяцев);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49" w:tooltip="4">
        <w:r>
          <w:rPr>
            <w:color w:val="0000FF"/>
          </w:rPr>
          <w:t>графе 4</w:t>
        </w:r>
      </w:hyperlink>
      <w:r>
        <w:t xml:space="preserve"> - марка, модель, проект, порода, паспорт, свидетельство, чертеж, тип объекта и иное в соответствии с технической и иной документацией, характеризующей объект (при наличии); в </w:t>
      </w:r>
      <w:hyperlink w:anchor="P3350" w:tooltip="5">
        <w:r>
          <w:rPr>
            <w:color w:val="0000FF"/>
          </w:rPr>
          <w:t>графах 5</w:t>
        </w:r>
      </w:hyperlink>
      <w:r>
        <w:t xml:space="preserve"> - </w:t>
      </w:r>
      <w:hyperlink w:anchor="P3351" w:tooltip="6">
        <w:r>
          <w:rPr>
            <w:color w:val="0000FF"/>
          </w:rPr>
          <w:t>8</w:t>
        </w:r>
      </w:hyperlink>
      <w:r>
        <w:t xml:space="preserve"> - номер (код) объекта (детали): инвентарный, реестровый, заводской, иной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54" w:tooltip="9">
        <w:r>
          <w:rPr>
            <w:color w:val="0000FF"/>
          </w:rPr>
          <w:t>графе 9</w:t>
        </w:r>
      </w:hyperlink>
      <w:r>
        <w:t xml:space="preserve"> - срок полезного использования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55" w:tooltip="10">
        <w:r>
          <w:rPr>
            <w:color w:val="0000FF"/>
          </w:rPr>
          <w:t>графе 10</w:t>
        </w:r>
      </w:hyperlink>
      <w:r>
        <w:t xml:space="preserve"> - первон</w:t>
      </w:r>
      <w:r>
        <w:t>ачальная (балансовая) стоимость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56" w:tooltip="11">
        <w:r>
          <w:rPr>
            <w:color w:val="0000FF"/>
          </w:rPr>
          <w:t>графе 11</w:t>
        </w:r>
      </w:hyperlink>
      <w:r>
        <w:t xml:space="preserve"> - сумма начисленной амортизации на объект;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57" w:tooltip="12">
        <w:r>
          <w:rPr>
            <w:color w:val="0000FF"/>
          </w:rPr>
          <w:t>графе 12</w:t>
        </w:r>
      </w:hyperlink>
      <w:r>
        <w:t xml:space="preserve"> - сумма начисленного обесценения на объект.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385" w:tooltip="2. Краткая индивидуальная характеристика объекта">
        <w:r>
          <w:rPr>
            <w:color w:val="0000FF"/>
          </w:rPr>
          <w:t>разделе 2</w:t>
        </w:r>
      </w:hyperlink>
      <w:r>
        <w:t xml:space="preserve"> "Краткая индивидуальная характеристика объекта" отражается: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04" w:tooltip="1">
        <w:r>
          <w:rPr>
            <w:color w:val="0000FF"/>
          </w:rPr>
          <w:t>графе 1</w:t>
        </w:r>
      </w:hyperlink>
      <w:r>
        <w:t xml:space="preserve"> - номер (код) объекта учета (инвентарный или иной);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05" w:tooltip="2">
        <w:r>
          <w:rPr>
            <w:color w:val="0000FF"/>
          </w:rPr>
          <w:t>графе 2</w:t>
        </w:r>
      </w:hyperlink>
      <w:r>
        <w:t xml:space="preserve"> - наименование признаков, характеризующих объект (его качественные и количественные характеристики);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06" w:tooltip="3">
        <w:r>
          <w:rPr>
            <w:color w:val="0000FF"/>
          </w:rPr>
          <w:t>графе 3</w:t>
        </w:r>
      </w:hyperlink>
      <w:r>
        <w:t xml:space="preserve"> - наименование основного объекта, его качественные и количественные характеристики;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07" w:tooltip="4">
        <w:r>
          <w:rPr>
            <w:color w:val="0000FF"/>
          </w:rPr>
          <w:t>графах 4</w:t>
        </w:r>
      </w:hyperlink>
      <w:r>
        <w:t xml:space="preserve"> - </w:t>
      </w:r>
      <w:hyperlink w:anchor="P3410" w:tooltip="4.x">
        <w:r>
          <w:rPr>
            <w:color w:val="0000FF"/>
          </w:rPr>
          <w:t>4x</w:t>
        </w:r>
      </w:hyperlink>
      <w:r>
        <w:t xml:space="preserve"> - перечень предметов, составляющих объект и их основные качественные и количественные характеристики, а также важнейшие пристройки, приспособления и принадлежности на основании прилагаем</w:t>
      </w:r>
      <w:r>
        <w:t>ой технической и иной документации, характеризующей объект (при наличии)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06" w:tooltip="3">
        <w:r>
          <w:rPr>
            <w:color w:val="0000FF"/>
          </w:rPr>
          <w:t>графах 3</w:t>
        </w:r>
      </w:hyperlink>
      <w:r>
        <w:t xml:space="preserve"> - </w:t>
      </w:r>
      <w:hyperlink w:anchor="P3413" w:tooltip="7">
        <w:r>
          <w:rPr>
            <w:color w:val="0000FF"/>
          </w:rPr>
          <w:t>7</w:t>
        </w:r>
      </w:hyperlink>
      <w:r>
        <w:t xml:space="preserve"> наименование детали (объекта), содержащей в своем составе драгоценные материалы, н</w:t>
      </w:r>
      <w:r>
        <w:t>аименование драгоценного материала, единица измерения, масса (при наличии) соответственно.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39. В </w:t>
      </w:r>
      <w:hyperlink w:anchor="P3441" w:tooltip="3. Заключение комиссии">
        <w:r>
          <w:rPr>
            <w:color w:val="0000FF"/>
          </w:rPr>
          <w:t>разделе 3</w:t>
        </w:r>
      </w:hyperlink>
      <w:r>
        <w:t xml:space="preserve"> "Заключение комиссии"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</w:t>
      </w:r>
      <w:hyperlink w:anchor="P3456" w:tooltip="1">
        <w:r>
          <w:rPr>
            <w:color w:val="0000FF"/>
          </w:rPr>
          <w:t>графе 1</w:t>
        </w:r>
      </w:hyperlink>
      <w:r>
        <w:t xml:space="preserve"> - наименование объекта нефинансового актива в отношении, которого принимается решение Комиссии;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</w:t>
      </w:r>
      <w:hyperlink w:anchor="P3457" w:tooltip="2">
        <w:r>
          <w:rPr>
            <w:color w:val="0000FF"/>
          </w:rPr>
          <w:t>графе 2</w:t>
        </w:r>
      </w:hyperlink>
      <w:r>
        <w:t xml:space="preserve"> - номер (код) объекта учета (инвентарный или иной);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</w:t>
      </w:r>
      <w:hyperlink w:anchor="P3458" w:tooltip="3">
        <w:r>
          <w:rPr>
            <w:color w:val="0000FF"/>
          </w:rPr>
          <w:t>графе 3</w:t>
        </w:r>
      </w:hyperlink>
      <w:r>
        <w:t xml:space="preserve"> - единица измерения в соответствии с Общероссийским классификатором единиц измерения;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59" w:tooltip="4">
        <w:r>
          <w:rPr>
            <w:color w:val="0000FF"/>
          </w:rPr>
          <w:t>графе 4</w:t>
        </w:r>
      </w:hyperlink>
      <w:r>
        <w:t xml:space="preserve"> - статус;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60" w:tooltip="5">
        <w:r>
          <w:rPr>
            <w:color w:val="0000FF"/>
          </w:rPr>
          <w:t>графе 5</w:t>
        </w:r>
      </w:hyperlink>
      <w:r>
        <w:t xml:space="preserve"> - целевая функция;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61" w:tooltip="6">
        <w:r>
          <w:rPr>
            <w:color w:val="0000FF"/>
          </w:rPr>
          <w:t>графе 6</w:t>
        </w:r>
      </w:hyperlink>
      <w:r>
        <w:t xml:space="preserve"> - номер (код) счета;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62" w:tooltip="7">
        <w:r>
          <w:rPr>
            <w:color w:val="0000FF"/>
          </w:rPr>
          <w:t>графе 7</w:t>
        </w:r>
      </w:hyperlink>
      <w:r>
        <w:t xml:space="preserve"> - количество объектов нефинансовых активов, признанных инвентаризационной комиссией не активами;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63" w:tooltip="8">
        <w:r>
          <w:rPr>
            <w:color w:val="0000FF"/>
          </w:rPr>
          <w:t>графе 8</w:t>
        </w:r>
      </w:hyperlink>
      <w:r>
        <w:t xml:space="preserve"> - общая стоимость объектов нефинансовых активов, признанных инвентаризационной комиссией не активами;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464" w:tooltip="9">
        <w:r>
          <w:rPr>
            <w:color w:val="0000FF"/>
          </w:rPr>
          <w:t>графе 9</w:t>
        </w:r>
      </w:hyperlink>
      <w:r>
        <w:t xml:space="preserve"> - резолюция Комиссии, содержащая причину прекращения признания активом объекта нефинансового актива (наприме</w:t>
      </w:r>
      <w:r>
        <w:t>р, не используется для выполнения функций учреждения, не приносит экономических выгод, полезного потенциала), с указанием, определенной Комиссией дальнейшей функции объекта, (например, подлежит списанию, продаже, передаче, реклассификации).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Результат голос</w:t>
      </w:r>
      <w:r>
        <w:t xml:space="preserve">ования членами Комиссии по итогам обсуждения резолюции Комиссии, отраженной в </w:t>
      </w:r>
      <w:hyperlink w:anchor="P3464" w:tooltip="9">
        <w:r>
          <w:rPr>
            <w:color w:val="0000FF"/>
          </w:rPr>
          <w:t>графе 9</w:t>
        </w:r>
      </w:hyperlink>
      <w:r>
        <w:t xml:space="preserve">, оформленный листом голосования, приложенным к Решению комиссии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, отражается в </w:t>
      </w:r>
      <w:hyperlink w:anchor="P3465" w:tooltip="10">
        <w:r>
          <w:rPr>
            <w:color w:val="0000FF"/>
          </w:rPr>
          <w:t>графе 10</w:t>
        </w:r>
      </w:hyperlink>
      <w:r>
        <w:t xml:space="preserve"> (в формате "за", %).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случае, если по результатам голосования резолюция Комиссии, отраженная в </w:t>
      </w:r>
      <w:hyperlink w:anchor="P3464" w:tooltip="9">
        <w:r>
          <w:rPr>
            <w:color w:val="0000FF"/>
          </w:rPr>
          <w:t>графе 9</w:t>
        </w:r>
      </w:hyperlink>
      <w:r>
        <w:t xml:space="preserve">, не поддержана членами Комиссии, в </w:t>
      </w:r>
      <w:hyperlink w:anchor="P3466" w:tooltip="11">
        <w:r>
          <w:rPr>
            <w:color w:val="0000FF"/>
          </w:rPr>
          <w:t>графе 11</w:t>
        </w:r>
      </w:hyperlink>
      <w:r>
        <w:t xml:space="preserve"> проставляется значение "снято с обсуждения". В случае, если по итогам голосования резолюция, отраженная в </w:t>
      </w:r>
      <w:hyperlink w:anchor="P3464" w:tooltip="9">
        <w:r>
          <w:rPr>
            <w:color w:val="0000FF"/>
          </w:rPr>
          <w:t>графе 9</w:t>
        </w:r>
      </w:hyperlink>
      <w:r>
        <w:t xml:space="preserve">, одобрена членами Комиссии </w:t>
      </w:r>
      <w:hyperlink w:anchor="P3466" w:tooltip="11">
        <w:r>
          <w:rPr>
            <w:color w:val="0000FF"/>
          </w:rPr>
          <w:t>г</w:t>
        </w:r>
        <w:r>
          <w:rPr>
            <w:color w:val="0000FF"/>
          </w:rPr>
          <w:t>рафа 11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40. Решение комиссии (</w:t>
      </w:r>
      <w:hyperlink w:anchor="P3245" w:tooltip="                             РЕШЕНИЕ N ______">
        <w:r>
          <w:rPr>
            <w:color w:val="0000FF"/>
          </w:rPr>
          <w:t>ф. 0510440</w:t>
        </w:r>
      </w:hyperlink>
      <w:r>
        <w:t>) подписывается членами Комиссии простой ЭП, председателем Комиссии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комиссии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 утверждается руководителем учреждения, принимающего решение о прекращении признания активом объекта нефинансовых активов,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если по результатам голосования Комиссии Решение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 принимает статус "Не одобрено комиссией", Решение </w:t>
      </w:r>
      <w:hyperlink w:anchor="P3245" w:tooltip="                             РЕШЕНИЕ N ______">
        <w:r>
          <w:rPr>
            <w:color w:val="0000FF"/>
          </w:rPr>
          <w:t>(ф. 0510440)</w:t>
        </w:r>
      </w:hyperlink>
      <w:r>
        <w:t xml:space="preserve"> направляется в архив и руковод</w:t>
      </w:r>
      <w:r>
        <w:t>ителю на подписание не направляется.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30.10.2023 N 174н)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Решение о признании объектов нефинансовых активов</w:t>
      </w:r>
    </w:p>
    <w:p w:rsidR="00212247" w:rsidRDefault="009D5C17">
      <w:pPr>
        <w:pStyle w:val="ConsPlusTitle0"/>
        <w:jc w:val="center"/>
      </w:pPr>
      <w:r>
        <w:t>(код формы 0510441)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30.09.2021 N 142н)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40.1. Решение о признании объек</w:t>
      </w:r>
      <w:r>
        <w:t xml:space="preserve">тов нефинансовых активов </w:t>
      </w:r>
      <w:hyperlink w:anchor="P3624" w:tooltip="РЕШЕНИЕ N ___">
        <w:r>
          <w:rPr>
            <w:color w:val="0000FF"/>
          </w:rPr>
          <w:t>(ф. 0510441)</w:t>
        </w:r>
      </w:hyperlink>
      <w:r>
        <w:t xml:space="preserve"> (далее - Решение комиссии (ф. 0510441) применяется для оформления Комиссией субъекта учета решения о признании объектов нефинансовых активов и служит для принятия к бухгал</w:t>
      </w:r>
      <w:r>
        <w:t>терскому учету объектов основных средств, нематериальных активов, в том числе объектов права пользования нематериальными активами, непроизведенных активов, материальных запасов, в отношении которых устанавливается срок эксплуатации, биологических активов.</w:t>
      </w:r>
    </w:p>
    <w:p w:rsidR="00212247" w:rsidRDefault="009D5C17">
      <w:pPr>
        <w:pStyle w:val="ConsPlusNormal0"/>
        <w:jc w:val="both"/>
      </w:pPr>
      <w:r>
        <w:t>(в ред. Приказов Минфина России от 30.10.2023 N 174н,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комиссии </w:t>
      </w:r>
      <w:hyperlink w:anchor="P3624" w:tooltip="РЕШЕНИЕ N ___">
        <w:r>
          <w:rPr>
            <w:color w:val="0000FF"/>
          </w:rPr>
          <w:t>(ф. 0510441)</w:t>
        </w:r>
      </w:hyperlink>
      <w:r>
        <w:t xml:space="preserve"> формируется при признании объектов нефинансовых активов в связи с их приобретением, с созданием хозяйственным способом, при реконструкции (модернизации), дооборудовании.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комиссии </w:t>
      </w:r>
      <w:hyperlink w:anchor="P3624" w:tooltip="РЕШЕНИЕ N ___">
        <w:r>
          <w:rPr>
            <w:color w:val="0000FF"/>
          </w:rPr>
          <w:t>(ф. 0510441)</w:t>
        </w:r>
      </w:hyperlink>
      <w:r>
        <w:t xml:space="preserve"> формируется на каждый объект недвижимого имущества, на объекты движимого имущества Решение комиссии (ф. 0510441) может формироваться как на каждый объект нефинансовых активов, так и на группу объектов, за исключ</w:t>
      </w:r>
      <w:r>
        <w:t>ением объектов движимого имущества, по которым проводились работы по реконструкции, модернизации, дооборудованию.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объектам недвижимого имущества, по которым сформированы капитальные вложения, Решение комиссии </w:t>
      </w:r>
      <w:hyperlink w:anchor="P3624" w:tooltip="РЕШЕНИЕ N ___">
        <w:r>
          <w:rPr>
            <w:color w:val="0000FF"/>
          </w:rPr>
          <w:t>(ф. 0510441)</w:t>
        </w:r>
      </w:hyperlink>
      <w:r>
        <w:t xml:space="preserve"> формируется после оформления права оперативного управления, постоянного (бессрочного) пользования.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зависимости от типа решения Комиссии о призн</w:t>
      </w:r>
      <w:r>
        <w:t xml:space="preserve">ании объектов нефинансовых активов Решение комиссии </w:t>
      </w:r>
      <w:hyperlink w:anchor="P3624" w:tooltip="РЕШЕНИЕ N ___">
        <w:r>
          <w:rPr>
            <w:color w:val="0000FF"/>
          </w:rPr>
          <w:t>(ф. 0510441)</w:t>
        </w:r>
      </w:hyperlink>
      <w:r>
        <w:t xml:space="preserve"> формируется не позднее рабочего дня, следующего за днем: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завершения капитальных вложений в объект нефинансового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регистрации права операт</w:t>
      </w:r>
      <w:r>
        <w:t>ивного управления;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подписания акта выполненных работ по реконструкции, модернизации, дооборудованию;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абзацы девятый - десятый утратили силу. - Приказ Минфина России от 30.10.2023 N 174н.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комиссии </w:t>
      </w:r>
      <w:hyperlink w:anchor="P3624" w:tooltip="РЕШЕНИЕ N ___">
        <w:r>
          <w:rPr>
            <w:color w:val="0000FF"/>
          </w:rPr>
          <w:t>(ф. 0</w:t>
        </w:r>
        <w:r>
          <w:rPr>
            <w:color w:val="0000FF"/>
          </w:rPr>
          <w:t>510441)</w:t>
        </w:r>
      </w:hyperlink>
      <w:r>
        <w:t xml:space="preserve"> формируется ответственным исполнителем из состава Комиссии, уполномоченным на его формирование.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40.2. В заголовочной части Решения комиссии </w:t>
      </w:r>
      <w:hyperlink w:anchor="P3624" w:tooltip="РЕШЕНИЕ N ___">
        <w:r>
          <w:rPr>
            <w:color w:val="0000FF"/>
          </w:rPr>
          <w:t>(ф. 0510441)</w:t>
        </w:r>
      </w:hyperlink>
      <w:r>
        <w:t xml:space="preserve"> в следующих реквизитах отражаются:</w:t>
      </w:r>
    </w:p>
    <w:p w:rsidR="00212247" w:rsidRDefault="009D5C17">
      <w:pPr>
        <w:pStyle w:val="ConsPlusNormal0"/>
        <w:jc w:val="both"/>
      </w:pPr>
      <w:r>
        <w:t>(в ред. Прика</w:t>
      </w:r>
      <w:r>
        <w:t>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3662" w:tooltip="Тип решения комиссии о признании объектов нефинансовых активов">
        <w:r>
          <w:rPr>
            <w:color w:val="0000FF"/>
          </w:rPr>
          <w:t>Тип решения</w:t>
        </w:r>
      </w:hyperlink>
      <w:r>
        <w:t xml:space="preserve"> комиссии о признании объектов нефинансовых активов" - соответствующее наименование типа решения Комиссии о </w:t>
      </w:r>
      <w:r>
        <w:t>признании объектов нефинансовых активов: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признание объектов нефинансовых активов в связи с приобретением;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признание объектов нефинансовых активов в связи с созданием хозяйственным способом;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признание (удорожание) объектов нефинансовых активов при реконстру</w:t>
      </w:r>
      <w:r>
        <w:t>кции (модернизации), дооборудовании;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абзацы шестой - седьмой утратили силу. - Приказ Минфина России от 30.10.2023 N 174н;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3670" w:tooltip="Вид объекта">
        <w:r>
          <w:rPr>
            <w:color w:val="0000FF"/>
          </w:rPr>
          <w:t>"Вид объекта"</w:t>
        </w:r>
      </w:hyperlink>
      <w:r>
        <w:t xml:space="preserve"> - наименование аналитической группы нефинансовых активов, с указанием в код</w:t>
      </w:r>
      <w:r>
        <w:t>овой зоне кода аналитической группы;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3674" w:tooltip="Ответственное лицо">
        <w:r>
          <w:rPr>
            <w:color w:val="0000FF"/>
          </w:rPr>
          <w:t>"Ответственное лицо"</w:t>
        </w:r>
      </w:hyperlink>
      <w:r>
        <w:t xml:space="preserve"> - фамилия, имя, отчество (при наличии) и должность ответственного лица, обеспечивающее сохранность и целевое использование объектов нефинансовых а</w:t>
      </w:r>
      <w:r>
        <w:t>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3678" w:tooltip="Документ-основание о создании комиссии">
        <w:r>
          <w:rPr>
            <w:color w:val="0000FF"/>
          </w:rPr>
          <w:t>Документ-основание</w:t>
        </w:r>
      </w:hyperlink>
      <w:r>
        <w:t xml:space="preserve"> о создании комиссии" - наименование документа (приказ, распоряжение) о создании Комиссии с указанием даты и номера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40.3. В содержательной части Р</w:t>
      </w:r>
      <w:r>
        <w:t xml:space="preserve">ешения комиссии </w:t>
      </w:r>
      <w:hyperlink w:anchor="P3624" w:tooltip="РЕШЕНИЕ N ___">
        <w:r>
          <w:rPr>
            <w:color w:val="0000FF"/>
          </w:rPr>
          <w:t>(ф. 0510441)</w:t>
        </w:r>
      </w:hyperlink>
      <w:r>
        <w:t>: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687" w:tooltip="1. Сведения об объекте">
        <w:r>
          <w:rPr>
            <w:color w:val="0000FF"/>
          </w:rPr>
          <w:t>разделе 1</w:t>
        </w:r>
      </w:hyperlink>
      <w:r>
        <w:t xml:space="preserve"> "Сведения об объекте"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13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14" w:tooltip="2">
        <w:r>
          <w:rPr>
            <w:color w:val="0000FF"/>
          </w:rPr>
          <w:t>графе 2</w:t>
        </w:r>
      </w:hyperlink>
      <w:r>
        <w:t xml:space="preserve"> - наименование объекта (группы объектов), в отношении которого(ых) принимается решение Комиссии;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15" w:tooltip="3">
        <w:r>
          <w:rPr>
            <w:color w:val="0000FF"/>
          </w:rPr>
          <w:t>графе 3</w:t>
        </w:r>
      </w:hyperlink>
      <w:r>
        <w:t xml:space="preserve"> - номер группы</w:t>
      </w:r>
      <w:r>
        <w:t>, присвоенный одноименным объектам капитальных вложений;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16" w:tooltip="4">
        <w:r>
          <w:rPr>
            <w:color w:val="0000FF"/>
          </w:rPr>
          <w:t>графе 4</w:t>
        </w:r>
      </w:hyperlink>
      <w:r>
        <w:t xml:space="preserve"> - номер объекта капитальных вложений: идентификационный, кадастровый (при наличии), реестровый, учетный номер или номер федеральной адресной инвестиционно</w:t>
      </w:r>
      <w:r>
        <w:t>й программы;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17" w:tooltip="5">
        <w:r>
          <w:rPr>
            <w:color w:val="0000FF"/>
          </w:rPr>
          <w:t>графе 5</w:t>
        </w:r>
      </w:hyperlink>
      <w:r>
        <w:t xml:space="preserve"> - количество объектов нефинансовых активов, подлежащих признанию;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18" w:tooltip="6">
        <w:r>
          <w:rPr>
            <w:color w:val="0000FF"/>
          </w:rPr>
          <w:t>графах 6</w:t>
        </w:r>
      </w:hyperlink>
      <w:r>
        <w:t xml:space="preserve"> - </w:t>
      </w:r>
      <w:hyperlink w:anchor="P3721" w:tooltip="9">
        <w:r>
          <w:rPr>
            <w:color w:val="0000FF"/>
          </w:rPr>
          <w:t>9</w:t>
        </w:r>
      </w:hyperlink>
      <w:r>
        <w:t xml:space="preserve"> - номер (код) объекта (детали): инвентарный, ре</w:t>
      </w:r>
      <w:r>
        <w:t>естровый, заводской, иной (при наличии) соответственно признаваемого объекта нефинансового актива при реконструкции (модернизации), дооборудовании);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22" w:tooltip="10">
        <w:r>
          <w:rPr>
            <w:color w:val="0000FF"/>
          </w:rPr>
          <w:t>графе 10</w:t>
        </w:r>
      </w:hyperlink>
      <w:r>
        <w:t xml:space="preserve"> - марка, модель, проект, порода, паспорт, свидетельство, чертеж, тип объекта и иное в соответствии с технической и иной документацией, характеризующей объект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23" w:tooltip="11">
        <w:r>
          <w:rPr>
            <w:color w:val="0000FF"/>
          </w:rPr>
          <w:t>графе 11</w:t>
        </w:r>
      </w:hyperlink>
      <w:r>
        <w:t xml:space="preserve"> - дата выпуска, изготовления (постр</w:t>
      </w:r>
      <w:r>
        <w:t>ойки, закладки, рождения, регистрации, иное) в соответствии с технической и иной документацией, характеризующей объект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24" w:tooltip="12">
        <w:r>
          <w:rPr>
            <w:color w:val="0000FF"/>
          </w:rPr>
          <w:t>графе 12</w:t>
        </w:r>
      </w:hyperlink>
      <w:r>
        <w:t xml:space="preserve"> - дата ввода в эксплуатацию отражается в случае формирования Решения комисс</w:t>
      </w:r>
      <w:r>
        <w:t>ии (ф. 0510441) с типом "Признание (удорожание) объектов нефинансовых активов при реконструкции (модернизации), дооборудовании";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25" w:tooltip="13">
        <w:r>
          <w:rPr>
            <w:color w:val="0000FF"/>
          </w:rPr>
          <w:t>графе 13</w:t>
        </w:r>
      </w:hyperlink>
      <w:r>
        <w:t xml:space="preserve"> - цена за единицу объекта нефинансового актива, подлежащего признанию;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26" w:tooltip="14">
        <w:r>
          <w:rPr>
            <w:color w:val="0000FF"/>
          </w:rPr>
          <w:t>графе 14</w:t>
        </w:r>
      </w:hyperlink>
      <w:r>
        <w:t xml:space="preserve"> - первоначальная стоимость объекта (группы объектов), балансовая (восстановительная) стоимость объекта при передаче для проведения работ по ремонту, реконструкции, модернизации в соответствии с первичными учетными документами, информации из соответствующе</w:t>
      </w:r>
      <w:r>
        <w:t>й инвентарной карточки учета нефинансовых активов, иными документами (при наличии);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27" w:tooltip="15">
        <w:r>
          <w:rPr>
            <w:color w:val="0000FF"/>
          </w:rPr>
          <w:t>графе 15</w:t>
        </w:r>
      </w:hyperlink>
      <w:r>
        <w:t xml:space="preserve"> - фактический срок эксплуатации (месяцев) на дату принятия к учету или н</w:t>
      </w:r>
      <w:r>
        <w:t>а дату передачи объекта для ремонта, реконструкции, модернизации в соответствии с первичными учетными документами, информации из соответствующей инвентарной карточки учета нефинансовых активов, иными документами, подтверждающими эксплуатацию объекта до его</w:t>
      </w:r>
      <w:r>
        <w:t xml:space="preserve"> принятия к учету (при наличии);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28" w:tooltip="16">
        <w:r>
          <w:rPr>
            <w:color w:val="0000FF"/>
          </w:rPr>
          <w:t>графах 16</w:t>
        </w:r>
      </w:hyperlink>
      <w:r>
        <w:t xml:space="preserve"> - </w:t>
      </w:r>
      <w:hyperlink w:anchor="P3732" w:tooltip="20">
        <w:r>
          <w:rPr>
            <w:color w:val="0000FF"/>
          </w:rPr>
          <w:t>20</w:t>
        </w:r>
      </w:hyperlink>
      <w:r>
        <w:t xml:space="preserve"> - амортизационная группа, метод начисления амортизации, дата окончания амортизаци</w:t>
      </w:r>
      <w:r>
        <w:t>и, срок полезного использования, сумма начисленной амортизации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733" w:tooltip="21">
        <w:r>
          <w:rPr>
            <w:color w:val="0000FF"/>
          </w:rPr>
          <w:t>графе 21</w:t>
        </w:r>
      </w:hyperlink>
      <w:r>
        <w:t xml:space="preserve"> - сумма начисленного обесценения на дату признания объекта (при наличии).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3797" w:tooltip="СПРАВОЧНО. Балансовая стоимость в иностранной валюте:">
        <w:r>
          <w:rPr>
            <w:color w:val="0000FF"/>
          </w:rPr>
          <w:t>СПРАВОЧНО</w:t>
        </w:r>
      </w:hyperlink>
      <w:r>
        <w:t>. "Балансовая стоимость в иностранной валюте" заполняется в случае расчетов в валюте иностранного государства в связи с приобретением объектов учета. При этом указывается соответственно балансовая стоимость в иностра</w:t>
      </w:r>
      <w:r>
        <w:t>нной валюте, наименование иностранной валюты, код по Общероссийскому классификатору видов валют (ОКВ).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40.4. В </w:t>
      </w:r>
      <w:hyperlink w:anchor="P3815" w:tooltip="2. Краткая индивидуальная характеристика объекта">
        <w:r>
          <w:rPr>
            <w:color w:val="0000FF"/>
          </w:rPr>
          <w:t>разделе 2</w:t>
        </w:r>
      </w:hyperlink>
      <w:r>
        <w:t xml:space="preserve"> </w:t>
      </w:r>
      <w:r>
        <w:t>"Краткая индивидуальная характеристика объекта"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35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по </w:t>
      </w:r>
      <w:hyperlink w:anchor="P3687" w:tooltip="1. Сведения об объекте">
        <w:r>
          <w:rPr>
            <w:color w:val="0000FF"/>
          </w:rPr>
          <w:t>разделу 1</w:t>
        </w:r>
      </w:hyperlink>
      <w:r>
        <w:t xml:space="preserve"> "Сведения об объекте";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36" w:tooltip="2">
        <w:r>
          <w:rPr>
            <w:color w:val="0000FF"/>
          </w:rPr>
          <w:t>графе 2</w:t>
        </w:r>
      </w:hyperlink>
      <w:r>
        <w:t xml:space="preserve"> - наименование объекта, соответствующее наименованию объекта, отраженному в </w:t>
      </w:r>
      <w:hyperlink w:anchor="P3687" w:tooltip="1. Сведения об объекте">
        <w:r>
          <w:rPr>
            <w:color w:val="0000FF"/>
          </w:rPr>
          <w:t>разделе 1</w:t>
        </w:r>
      </w:hyperlink>
      <w:r>
        <w:t xml:space="preserve"> "Сведения об объекте";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37" w:tooltip="3">
        <w:r>
          <w:rPr>
            <w:color w:val="0000FF"/>
          </w:rPr>
          <w:t>графе 3</w:t>
        </w:r>
      </w:hyperlink>
      <w:r>
        <w:t xml:space="preserve"> - наименование при</w:t>
      </w:r>
      <w:r>
        <w:t>знаков, характеризующих объект (его качественные и количественные характеристики);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38" w:tooltip="4">
        <w:r>
          <w:rPr>
            <w:color w:val="0000FF"/>
          </w:rPr>
          <w:t>графе 4</w:t>
        </w:r>
      </w:hyperlink>
      <w:r>
        <w:t xml:space="preserve"> - наименование основного объекта, его качественные и количественные характеристики;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39" w:tooltip="5">
        <w:r>
          <w:rPr>
            <w:color w:val="0000FF"/>
          </w:rPr>
          <w:t xml:space="preserve">графах </w:t>
        </w:r>
        <w:r>
          <w:rPr>
            <w:color w:val="0000FF"/>
          </w:rPr>
          <w:t>5</w:t>
        </w:r>
      </w:hyperlink>
      <w:r>
        <w:t xml:space="preserve"> - </w:t>
      </w:r>
      <w:hyperlink w:anchor="P3842" w:tooltip="5.x">
        <w:r>
          <w:rPr>
            <w:color w:val="0000FF"/>
          </w:rPr>
          <w:t>5x</w:t>
        </w:r>
      </w:hyperlink>
      <w:r>
        <w:t xml:space="preserve"> - перечень предметов, составляющих объект и их основные качественные и количественные характеристики, а также важнейшие пристройки, приспособления и принадлежности на основании прилагаемой технической и иной документации, характеризующей объект (при налич</w:t>
      </w:r>
      <w:r>
        <w:t>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43" w:tooltip="6">
        <w:r>
          <w:rPr>
            <w:color w:val="0000FF"/>
          </w:rPr>
          <w:t>графах 6</w:t>
        </w:r>
      </w:hyperlink>
      <w:r>
        <w:t xml:space="preserve"> - </w:t>
      </w:r>
      <w:hyperlink w:anchor="P3847" w:tooltip="10">
        <w:r>
          <w:rPr>
            <w:color w:val="0000FF"/>
          </w:rPr>
          <w:t>10</w:t>
        </w:r>
      </w:hyperlink>
      <w:r>
        <w:t xml:space="preserve"> - наименование детали (объекта), содержащей в своем составе драгоценные материалы, наименование драгоценного материала, единица измерения, масса (при</w:t>
      </w:r>
      <w:r>
        <w:t xml:space="preserve"> наличии)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40.5. В </w:t>
      </w:r>
      <w:hyperlink w:anchor="P3877" w:tooltip="3. Сведения о реконструкции, модернизации, дооборудовании объекта">
        <w:r>
          <w:rPr>
            <w:color w:val="0000FF"/>
          </w:rPr>
          <w:t>разделе 3</w:t>
        </w:r>
      </w:hyperlink>
      <w:r>
        <w:t xml:space="preserve"> "Сведения о реконструкции, модернизации, дооборудовании объекта"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93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по </w:t>
      </w:r>
      <w:hyperlink w:anchor="P3687" w:tooltip="1. Сведения об объекте">
        <w:r>
          <w:rPr>
            <w:color w:val="0000FF"/>
          </w:rPr>
          <w:t>разделу 1</w:t>
        </w:r>
      </w:hyperlink>
      <w:r>
        <w:t xml:space="preserve"> "Сведения об объекте";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94" w:tooltip="2">
        <w:r>
          <w:rPr>
            <w:color w:val="0000FF"/>
          </w:rPr>
          <w:t>графе 2</w:t>
        </w:r>
      </w:hyperlink>
      <w:r>
        <w:t xml:space="preserve"> - наименование объекта, соответствующее наименованию объекта по </w:t>
      </w:r>
      <w:hyperlink w:anchor="P3687" w:tooltip="1. Сведения об объекте">
        <w:r>
          <w:rPr>
            <w:color w:val="0000FF"/>
          </w:rPr>
          <w:t>разделу 1</w:t>
        </w:r>
      </w:hyperlink>
      <w:r>
        <w:t xml:space="preserve"> "Сведения об объекте";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95" w:tooltip="3">
        <w:r>
          <w:rPr>
            <w:color w:val="0000FF"/>
          </w:rPr>
          <w:t>графе 3</w:t>
        </w:r>
      </w:hyperlink>
      <w:r>
        <w:t xml:space="preserve"> - виды проводимых работ;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896" w:tooltip="4">
        <w:r>
          <w:rPr>
            <w:color w:val="0000FF"/>
          </w:rPr>
          <w:t>графах 4</w:t>
        </w:r>
      </w:hyperlink>
      <w:r>
        <w:t xml:space="preserve"> - </w:t>
      </w:r>
      <w:hyperlink w:anchor="P3899" w:tooltip="7">
        <w:r>
          <w:rPr>
            <w:color w:val="0000FF"/>
          </w:rPr>
          <w:t>7</w:t>
        </w:r>
      </w:hyperlink>
      <w:r>
        <w:t xml:space="preserve"> - стоимость рабо</w:t>
      </w:r>
      <w:r>
        <w:t>т по каждому виду проводимых работ;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900" w:tooltip="8">
        <w:r>
          <w:rPr>
            <w:color w:val="0000FF"/>
          </w:rPr>
          <w:t>графе 8</w:t>
        </w:r>
      </w:hyperlink>
      <w:r>
        <w:t xml:space="preserve"> - стоимость объекта по окончании работ;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901" w:tooltip="9">
        <w:r>
          <w:rPr>
            <w:color w:val="0000FF"/>
          </w:rPr>
          <w:t>графах 9</w:t>
        </w:r>
      </w:hyperlink>
      <w:r>
        <w:t xml:space="preserve"> - </w:t>
      </w:r>
      <w:hyperlink w:anchor="P3904" w:tooltip="12">
        <w:r>
          <w:rPr>
            <w:color w:val="0000FF"/>
          </w:rPr>
          <w:t>12</w:t>
        </w:r>
      </w:hyperlink>
      <w:r>
        <w:t xml:space="preserve"> - амортизационная группа, метод начисления, дата</w:t>
      </w:r>
      <w:r>
        <w:t xml:space="preserve"> окончания амортизации, срок полезного использования соответственно, после проведения работ по реконструкции, модернизации, дооборудованию объекта на дату принятия Решения комиссии (ф. 0510441).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40.6. В </w:t>
      </w:r>
      <w:hyperlink w:anchor="P3930" w:tooltip="4. Решение, принятое по объекту">
        <w:r>
          <w:rPr>
            <w:color w:val="0000FF"/>
          </w:rPr>
          <w:t>разделе 4</w:t>
        </w:r>
      </w:hyperlink>
      <w:r>
        <w:t xml:space="preserve"> "Решение, принятое по объекту"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939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</w:t>
      </w:r>
      <w:hyperlink w:anchor="P3713" w:tooltip="1">
        <w:r>
          <w:rPr>
            <w:color w:val="0000FF"/>
          </w:rPr>
          <w:t>графы 1 разделу 1</w:t>
        </w:r>
      </w:hyperlink>
      <w:r>
        <w:t xml:space="preserve"> </w:t>
      </w:r>
      <w:r>
        <w:t>"Сведения об объекте";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940" w:tooltip="2">
        <w:r>
          <w:rPr>
            <w:color w:val="0000FF"/>
          </w:rPr>
          <w:t>графе 2</w:t>
        </w:r>
      </w:hyperlink>
      <w:r>
        <w:t xml:space="preserve"> - наименование объекта, соответствующее наименованию объекта по </w:t>
      </w:r>
      <w:hyperlink w:anchor="P3687" w:tooltip="1. Сведения об объекте">
        <w:r>
          <w:rPr>
            <w:color w:val="0000FF"/>
          </w:rPr>
          <w:t>разделу 1</w:t>
        </w:r>
      </w:hyperlink>
      <w:r>
        <w:t xml:space="preserve"> "Сведения об объекте";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941" w:tooltip="3">
        <w:r>
          <w:rPr>
            <w:color w:val="0000FF"/>
          </w:rPr>
          <w:t>графе 3</w:t>
        </w:r>
      </w:hyperlink>
      <w:r>
        <w:t xml:space="preserve"> - местонахождение объекта (адрес) указывается местонахождение (адрес) объекта, подлежащего признанию;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3942" w:tooltip="4">
        <w:r>
          <w:rPr>
            <w:color w:val="0000FF"/>
          </w:rPr>
          <w:t>графе 4</w:t>
        </w:r>
      </w:hyperlink>
      <w:r>
        <w:t xml:space="preserve"> - резолюция Комиссии указывается значение "Готов к эксплуатации".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Результат положительного голосова</w:t>
      </w:r>
      <w:r>
        <w:t xml:space="preserve">ния членами Комиссии по итогам обсуждения резолюции Комиссии, отраженной в </w:t>
      </w:r>
      <w:hyperlink w:anchor="P3942" w:tooltip="4">
        <w:r>
          <w:rPr>
            <w:color w:val="0000FF"/>
          </w:rPr>
          <w:t>графе 4</w:t>
        </w:r>
      </w:hyperlink>
      <w:r>
        <w:t xml:space="preserve">, оформленный листом голосования, приложенным к Решению комиссии (ф. 0510441), отражается в </w:t>
      </w:r>
      <w:hyperlink w:anchor="P3943" w:tooltip="5">
        <w:r>
          <w:rPr>
            <w:color w:val="0000FF"/>
          </w:rPr>
          <w:t>графе 5</w:t>
        </w:r>
      </w:hyperlink>
      <w:r>
        <w:t xml:space="preserve"> в пр</w:t>
      </w:r>
      <w:r>
        <w:t>оцентах.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случае, если по результатам голосования резолюция Комиссии, отраженная в </w:t>
      </w:r>
      <w:hyperlink w:anchor="P3943" w:tooltip="5">
        <w:r>
          <w:rPr>
            <w:color w:val="0000FF"/>
          </w:rPr>
          <w:t>графе 5</w:t>
        </w:r>
      </w:hyperlink>
      <w:r>
        <w:t xml:space="preserve">, не поддержана членами Комиссии, в </w:t>
      </w:r>
      <w:hyperlink w:anchor="P3944" w:tooltip="6">
        <w:r>
          <w:rPr>
            <w:color w:val="0000FF"/>
          </w:rPr>
          <w:t>графе 6</w:t>
        </w:r>
      </w:hyperlink>
      <w:r>
        <w:t xml:space="preserve"> проставляется значение "снято с обсуждения". В случ</w:t>
      </w:r>
      <w:r>
        <w:t xml:space="preserve">ае, если по итогам голосования резолюция, отраженная в </w:t>
      </w:r>
      <w:hyperlink w:anchor="P3943" w:tooltip="5">
        <w:r>
          <w:rPr>
            <w:color w:val="0000FF"/>
          </w:rPr>
          <w:t>графе 5</w:t>
        </w:r>
      </w:hyperlink>
      <w:r>
        <w:t xml:space="preserve">, одобрена членами Комиссии, </w:t>
      </w:r>
      <w:hyperlink w:anchor="P3944" w:tooltip="6">
        <w:r>
          <w:rPr>
            <w:color w:val="0000FF"/>
          </w:rPr>
          <w:t>графа 6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комиссии </w:t>
      </w:r>
      <w:hyperlink w:anchor="P3624" w:tooltip="РЕШЕНИЕ N ___">
        <w:r>
          <w:rPr>
            <w:color w:val="0000FF"/>
          </w:rPr>
          <w:t>(ф. 051</w:t>
        </w:r>
        <w:r>
          <w:rPr>
            <w:color w:val="0000FF"/>
          </w:rPr>
          <w:t>0441)</w:t>
        </w:r>
      </w:hyperlink>
      <w:r>
        <w:t xml:space="preserve"> подписывается членами Комиссии простой ЭП, председателем Комиссии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Решение об оценке стоимости имущества, отчуждаемого</w:t>
      </w:r>
    </w:p>
    <w:p w:rsidR="00212247" w:rsidRDefault="009D5C17">
      <w:pPr>
        <w:pStyle w:val="ConsPlusTitle0"/>
        <w:jc w:val="center"/>
      </w:pPr>
      <w:r>
        <w:t>не в пользу организаций бюджетной сферы (код формы 0510442)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41. Решение об оценке стоимости имущества, отчуждаемого не в поль</w:t>
      </w:r>
      <w:r>
        <w:t xml:space="preserve">зу организаций бюджетной сферы </w:t>
      </w:r>
      <w:hyperlink w:anchor="P4137" w:tooltip="                             РЕШЕНИЕ N ______">
        <w:r>
          <w:rPr>
            <w:color w:val="0000FF"/>
          </w:rPr>
          <w:t>(ф. 0510442)</w:t>
        </w:r>
      </w:hyperlink>
      <w:r>
        <w:t xml:space="preserve"> (далее - Решение (ф. 0510442), формируется Комиссией субъекта учета в целях оценки стоимости имущества (в том числе основных средств,</w:t>
      </w:r>
      <w:r>
        <w:t xml:space="preserve"> материальных запасов, нематериальных активов, непроизведенных активов, биологических активов), отчуждаемого не в пользу организаций бюджетной сферы, оценки стоимости имущества, выявленного в ходе проведения инвентаризации (излишки), полученного в результа</w:t>
      </w:r>
      <w:r>
        <w:t>те демонтажа (ликвидации), а также в случае безвозмездного поступления имущества от иных организаций (иных правообладателей), за исключением организаций бюджетной сферы.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</w:t>
      </w:r>
      <w:hyperlink w:anchor="P4137" w:tooltip="                             РЕШЕНИЕ N ______">
        <w:r>
          <w:rPr>
            <w:color w:val="0000FF"/>
          </w:rPr>
          <w:t>(ф. 0510442)</w:t>
        </w:r>
      </w:hyperlink>
      <w:r>
        <w:t xml:space="preserve"> формируется ответственным исполнителем из состава Комиссии, уполномоченным на его формирование.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42. В таблице содержательной части Решения </w:t>
      </w:r>
      <w:hyperlink w:anchor="P4137" w:tooltip="                             РЕШЕНИЕ N ______">
        <w:r>
          <w:rPr>
            <w:color w:val="0000FF"/>
          </w:rPr>
          <w:t>(ф. 0510442)</w:t>
        </w:r>
      </w:hyperlink>
      <w:r>
        <w:t xml:space="preserve"> отражаются следующие сведения об объекте имущества: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19" w:tooltip="1">
        <w:r>
          <w:rPr>
            <w:color w:val="0000FF"/>
          </w:rPr>
          <w:t>графе 1</w:t>
        </w:r>
      </w:hyperlink>
      <w:r>
        <w:t xml:space="preserve"> - наименование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20" w:tooltip="2">
        <w:r>
          <w:rPr>
            <w:color w:val="0000FF"/>
          </w:rPr>
          <w:t>графе 2</w:t>
        </w:r>
      </w:hyperlink>
      <w:r>
        <w:t xml:space="preserve"> - дата изготовления (пост</w:t>
      </w:r>
      <w:r>
        <w:t>ройки, закладки, рождения, регистрации) в соответствии с прилагаемой к объекту учета документацией;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21" w:tooltip="3">
        <w:r>
          <w:rPr>
            <w:color w:val="0000FF"/>
          </w:rPr>
          <w:t>графе 3</w:t>
        </w:r>
      </w:hyperlink>
      <w:r>
        <w:t xml:space="preserve"> - фактический срок эксплуатации объекта (месяцев);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22" w:tooltip="4">
        <w:r>
          <w:rPr>
            <w:color w:val="0000FF"/>
          </w:rPr>
          <w:t>графах 4</w:t>
        </w:r>
      </w:hyperlink>
      <w:r>
        <w:t xml:space="preserve"> - </w:t>
      </w:r>
      <w:hyperlink w:anchor="P4224" w:tooltip="6">
        <w:r>
          <w:rPr>
            <w:color w:val="0000FF"/>
          </w:rPr>
          <w:t>6</w:t>
        </w:r>
      </w:hyperlink>
      <w:r>
        <w:t xml:space="preserve"> - реестровый, заводской, иной номер (код) объекта (детали)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25" w:tooltip="7">
        <w:r>
          <w:rPr>
            <w:color w:val="0000FF"/>
          </w:rPr>
          <w:t>графе 7</w:t>
        </w:r>
      </w:hyperlink>
      <w:r>
        <w:t xml:space="preserve"> - первоначальная (балансовая) стоимость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26" w:tooltip="8">
        <w:r>
          <w:rPr>
            <w:color w:val="0000FF"/>
          </w:rPr>
          <w:t>графе 8</w:t>
        </w:r>
      </w:hyperlink>
      <w:r>
        <w:t xml:space="preserve"> - начисленная амо</w:t>
      </w:r>
      <w:r>
        <w:t>ртизация на объект;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27" w:tooltip="9">
        <w:r>
          <w:rPr>
            <w:color w:val="0000FF"/>
          </w:rPr>
          <w:t>графе 9</w:t>
        </w:r>
      </w:hyperlink>
      <w:r>
        <w:t xml:space="preserve"> - начисленное обесценение на объект;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28" w:tooltip="10">
        <w:r>
          <w:rPr>
            <w:color w:val="0000FF"/>
          </w:rPr>
          <w:t>графе 10</w:t>
        </w:r>
      </w:hyperlink>
      <w:r>
        <w:t xml:space="preserve"> - один из методов рыночных цен (на основании текущих рыночных цен или данных о недавних сделках с аналогичн</w:t>
      </w:r>
      <w:r>
        <w:t>ыми или схожими активами, совершенных без отсрочки платежа);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29" w:tooltip="11">
        <w:r>
          <w:rPr>
            <w:color w:val="0000FF"/>
          </w:rPr>
          <w:t>графе 11</w:t>
        </w:r>
      </w:hyperlink>
      <w:r>
        <w:t xml:space="preserve"> - справедливая стоимость объекта, определенная Комиссией;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30" w:tooltip="12">
        <w:r>
          <w:rPr>
            <w:color w:val="0000FF"/>
          </w:rPr>
          <w:t>графе 12</w:t>
        </w:r>
      </w:hyperlink>
      <w:r>
        <w:t xml:space="preserve"> - справедливая стоимость объекта оценки, установленная в соответствии с отчетом оценщика об оценке стоимости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231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4232" w:tooltip="14">
        <w:r>
          <w:rPr>
            <w:color w:val="0000FF"/>
          </w:rPr>
          <w:t>14</w:t>
        </w:r>
      </w:hyperlink>
      <w:r>
        <w:t xml:space="preserve"> - номер и дата отчета об оценке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К Решению </w:t>
      </w:r>
      <w:hyperlink w:anchor="P4137" w:tooltip="                             РЕШЕНИЕ N ______">
        <w:r>
          <w:rPr>
            <w:color w:val="0000FF"/>
          </w:rPr>
          <w:t>(ф. 0510442)</w:t>
        </w:r>
      </w:hyperlink>
      <w:r>
        <w:t xml:space="preserve"> подлежат прикреплению скан-копии документов, на основании которых Комиссией или оценщиком определена спра</w:t>
      </w:r>
      <w:r>
        <w:t>ведливая стоимость нефинансовых активов. Информация о прилагаемых скан-копиях документов указывается в реквизите "Приложение N ______".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объектов имущества, выявленного в ходе проведения инвентаризации (излишки), полученного в результате демонтажа обору</w:t>
      </w:r>
      <w:r>
        <w:t xml:space="preserve">дования, </w:t>
      </w:r>
      <w:hyperlink w:anchor="P4220" w:tooltip="2">
        <w:r>
          <w:rPr>
            <w:color w:val="0000FF"/>
          </w:rPr>
          <w:t>графы 2</w:t>
        </w:r>
      </w:hyperlink>
      <w:r>
        <w:t xml:space="preserve">, </w:t>
      </w:r>
      <w:hyperlink w:anchor="P4222" w:tooltip="4">
        <w:r>
          <w:rPr>
            <w:color w:val="0000FF"/>
          </w:rPr>
          <w:t>4</w:t>
        </w:r>
      </w:hyperlink>
      <w:r>
        <w:t xml:space="preserve"> - </w:t>
      </w:r>
      <w:hyperlink w:anchor="P4227" w:tooltip="9">
        <w:r>
          <w:rPr>
            <w:color w:val="0000FF"/>
          </w:rPr>
          <w:t>9</w:t>
        </w:r>
      </w:hyperlink>
      <w:r>
        <w:t xml:space="preserve">, </w:t>
      </w:r>
      <w:hyperlink w:anchor="P4230" w:tooltip="12">
        <w:r>
          <w:rPr>
            <w:color w:val="0000FF"/>
          </w:rPr>
          <w:t>12</w:t>
        </w:r>
      </w:hyperlink>
      <w:r>
        <w:t xml:space="preserve"> - </w:t>
      </w:r>
      <w:hyperlink w:anchor="P4232" w:tooltip="14">
        <w:r>
          <w:rPr>
            <w:color w:val="0000FF"/>
          </w:rPr>
          <w:t>14</w:t>
        </w:r>
      </w:hyperlink>
      <w:r>
        <w:t xml:space="preserve"> не заполняются. Справедливая стоимость указанн</w:t>
      </w:r>
      <w:r>
        <w:t>ых объектов имущества определяется Комиссией одним из методов определения рыночных цен.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43. Решение </w:t>
      </w:r>
      <w:hyperlink w:anchor="P4137" w:tooltip="                             РЕШЕНИЕ N ______">
        <w:r>
          <w:rPr>
            <w:color w:val="0000FF"/>
          </w:rPr>
          <w:t>(ф. 0510442)</w:t>
        </w:r>
      </w:hyperlink>
      <w:r>
        <w:t xml:space="preserve"> подп</w:t>
      </w:r>
      <w:r>
        <w:t>исывается членами Комиссии простой ЭП, председателем Комиссии - ЭЦП и утверждается руководителем учреждения с применением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Решение о признании (восстановлении) сомнительной</w:t>
      </w:r>
    </w:p>
    <w:p w:rsidR="00212247" w:rsidRDefault="009D5C17">
      <w:pPr>
        <w:pStyle w:val="ConsPlusTitle0"/>
        <w:jc w:val="center"/>
      </w:pPr>
      <w:r>
        <w:t>задолженности по доходам (код формы 0510445)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44. Решение о признании (восстан</w:t>
      </w:r>
      <w:r>
        <w:t xml:space="preserve">овлении) сомнительной задолженности по доходам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 (далее - Решение (ф. 0510445) формируется в целях оформления решения, принимаемого Комиссией субъекта учета о признан</w:t>
      </w:r>
      <w:r>
        <w:t>ии задолженности неплатежеспособных дебиторов сомнительной и выбытии с балансового учета субъекта учета, а также о восстановлении сомнительной задолженности на балансовых счетах Рабочего плана счетов.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 формируется на основании данных Инвентаризационной описи расчетов по поступлениям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ответственным исполнителем из состава Комиссии су</w:t>
      </w:r>
      <w:r>
        <w:t xml:space="preserve">бъекта учета, уполномоченным на формирование Решения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Формирование Решения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 осуществляется средствами модуля формирования начислений и квитирования оплат подсистемы управления доходами системы "Электронный бюджет", ведомственной информационной системы главного администратора </w:t>
      </w:r>
      <w:r>
        <w:t>(администратора) доходов бюджета или иной информационной системы, обеспечивающей администрирование доходов бюджетов и (или) ведение бухгалтерского учета.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45. В заголовочной части Решения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 отражаются в реквизитах: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4433" w:tooltip="Наименование операции">
        <w:r>
          <w:rPr>
            <w:color w:val="0000FF"/>
          </w:rPr>
          <w:t>"Наименование операции"</w:t>
        </w:r>
      </w:hyperlink>
      <w:r>
        <w:t xml:space="preserve"> - в зависимости от решения, принимаемого Комиссией, отражается одно из следующих значений: "решение о признании сомнительной задолженности по доходам", "восстановление сомнительной задолженности по доходам" с отражением в кодовой зоне кодов "1" или "2" со</w:t>
      </w:r>
      <w:r>
        <w:t>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оформления решения о признании сомнительной задолженности по доходам в реквизите </w:t>
      </w:r>
      <w:hyperlink w:anchor="P4469" w:tooltip="Инвентаризационная опись расчетов по поступлениям">
        <w:r>
          <w:rPr>
            <w:color w:val="0000FF"/>
          </w:rPr>
          <w:t>"Инвентаризационная опись расчетов по поступлениям"</w:t>
        </w:r>
      </w:hyperlink>
      <w:r>
        <w:t xml:space="preserve"> указывается номер</w:t>
      </w:r>
      <w:r>
        <w:t xml:space="preserve"> и дата (в формате "ДД.ММ.ГГГГ") Инвентаризационной описи расчетов по поступлениям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, на основании которой осуществляется автоматическое заполнение реквизитной части Решения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оформления решения о восстановлении сомнительной задолженности по доходам в реквизите "Решение о признани</w:t>
      </w:r>
      <w:r>
        <w:t xml:space="preserve">и сомнительной задолженности по доходам" указывается номер и дата (в формате "ДД.ММ.ГГГГ") Решения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>, согласно которому задолженность дебитора учитывается субъектом у</w:t>
      </w:r>
      <w:r>
        <w:t>чета в составе сомнительной задолженности по доходам.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46. В содержательной части Решения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 отражается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485" w:tooltip="1. Реквизиты контрагента">
        <w:r>
          <w:rPr>
            <w:color w:val="0000FF"/>
          </w:rPr>
          <w:t>разделе 1</w:t>
        </w:r>
      </w:hyperlink>
      <w:r>
        <w:t xml:space="preserve"> "Реквизиты контрагента"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496" w:tooltip="1">
        <w:r>
          <w:rPr>
            <w:color w:val="0000FF"/>
          </w:rPr>
          <w:t>графе 1</w:t>
        </w:r>
      </w:hyperlink>
      <w:r>
        <w:t xml:space="preserve"> - идентификатор контрагента, сформированный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497" w:tooltip="2">
        <w:r>
          <w:rPr>
            <w:color w:val="0000FF"/>
          </w:rPr>
          <w:t>графе 2</w:t>
        </w:r>
      </w:hyperlink>
      <w:r>
        <w:t xml:space="preserve"> - полное наименование контрагента - юриди</w:t>
      </w:r>
      <w:r>
        <w:t xml:space="preserve">ческого лица или фамилия, имя, отчество (при наличии) физического лица (индивидуального предпринимателя, самозанятого), по которому согласно Инвентаризационной описи расчетов по поступлениям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выявлены факторы сомнительной задолженности;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498" w:tooltip="3">
        <w:r>
          <w:rPr>
            <w:color w:val="0000FF"/>
          </w:rPr>
          <w:t>графе 3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499" w:tooltip="4">
        <w:r>
          <w:rPr>
            <w:color w:val="0000FF"/>
          </w:rPr>
          <w:t>графе 4</w:t>
        </w:r>
      </w:hyperlink>
      <w:r>
        <w:t xml:space="preserve"> - ИНН контрагента, указанного в </w:t>
      </w:r>
      <w:hyperlink w:anchor="P4497" w:tooltip="2">
        <w:r>
          <w:rPr>
            <w:color w:val="0000FF"/>
          </w:rPr>
          <w:t>графе 2 раздела 1</w:t>
        </w:r>
      </w:hyperlink>
      <w:r>
        <w:t xml:space="preserve"> "Реквизиты контрагента" (при отражении реквизитов физического лица заполняется 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00" w:tooltip="5">
        <w:r>
          <w:rPr>
            <w:color w:val="0000FF"/>
          </w:rPr>
          <w:t>графе 5</w:t>
        </w:r>
      </w:hyperlink>
      <w:r>
        <w:t xml:space="preserve"> - КПП контрагента, указанного в </w:t>
      </w:r>
      <w:hyperlink w:anchor="P4497" w:tooltip="2">
        <w:r>
          <w:rPr>
            <w:color w:val="0000FF"/>
          </w:rPr>
          <w:t>графе 2 раздела 1</w:t>
        </w:r>
      </w:hyperlink>
      <w:r>
        <w:t xml:space="preserve"> "Реквизиты контрагента" (заполняется только для юридического лица);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01" w:tooltip="6">
        <w:r>
          <w:rPr>
            <w:color w:val="0000FF"/>
          </w:rPr>
          <w:t>графе 6</w:t>
        </w:r>
      </w:hyperlink>
      <w:r>
        <w:t xml:space="preserve"> - основной государственный регистрационный номер юридического лица (основной государственный регистрационный номер индивидуального предпринимателя), указанного в </w:t>
      </w:r>
      <w:hyperlink w:anchor="P4497" w:tooltip="2">
        <w:r>
          <w:rPr>
            <w:color w:val="0000FF"/>
          </w:rPr>
          <w:t>графе 2 раздела 1</w:t>
        </w:r>
      </w:hyperlink>
      <w:r>
        <w:t xml:space="preserve"> "Реквизиты контрагента" (при отражении р</w:t>
      </w:r>
      <w:r>
        <w:t>еквизитов физического лица не заполняется).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17" w:tooltip="2. Сведения о задолженности">
        <w:r>
          <w:rPr>
            <w:color w:val="0000FF"/>
          </w:rPr>
          <w:t>разделе 2</w:t>
        </w:r>
      </w:hyperlink>
      <w:r>
        <w:t xml:space="preserve"> "Сведения о задолженности"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40" w:tooltip="1">
        <w:r>
          <w:rPr>
            <w:color w:val="0000FF"/>
          </w:rPr>
          <w:t>графе 1</w:t>
        </w:r>
      </w:hyperlink>
      <w:r>
        <w:t xml:space="preserve"> - идентификатор контрагента, указанный в </w:t>
      </w:r>
      <w:hyperlink w:anchor="P4496" w:tooltip="1">
        <w:r>
          <w:rPr>
            <w:color w:val="0000FF"/>
          </w:rPr>
          <w:t>графе 1 раздела 1</w:t>
        </w:r>
      </w:hyperlink>
      <w:r>
        <w:t xml:space="preserve"> "Реквизиты контрагента";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41" w:tooltip="2">
        <w:r>
          <w:rPr>
            <w:color w:val="0000FF"/>
          </w:rPr>
          <w:t>графе 2</w:t>
        </w:r>
      </w:hyperlink>
      <w:r>
        <w:t xml:space="preserve"> - код строки, указанный в </w:t>
      </w:r>
      <w:hyperlink w:anchor="P4498" w:tooltip="3">
        <w:r>
          <w:rPr>
            <w:color w:val="0000FF"/>
          </w:rPr>
          <w:t>графе 3 раздела 1</w:t>
        </w:r>
      </w:hyperlink>
      <w:r>
        <w:t xml:space="preserve"> "Реквизиты контрагента";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42" w:tooltip="3">
        <w:r>
          <w:rPr>
            <w:color w:val="0000FF"/>
          </w:rPr>
          <w:t xml:space="preserve">графе </w:t>
        </w:r>
        <w:r>
          <w:rPr>
            <w:color w:val="0000FF"/>
          </w:rPr>
          <w:t>3</w:t>
        </w:r>
      </w:hyperlink>
      <w:r>
        <w:t xml:space="preserve"> - значение уникального идентификатора начислений, сформированного субъектом учета. </w:t>
      </w:r>
      <w:hyperlink w:anchor="P4542" w:tooltip="3">
        <w:r>
          <w:rPr>
            <w:color w:val="0000FF"/>
          </w:rPr>
          <w:t>Графа 3</w:t>
        </w:r>
      </w:hyperlink>
      <w:r>
        <w:t xml:space="preserve"> не заполняется в части задолженности по доходам, информация необходимая для уплаты которой, включая подлежащую уплате сумму, не </w:t>
      </w:r>
      <w:r>
        <w:t>размещается в Государственной информационной системе о государственных и муниципальных платежах;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43" w:tooltip="4">
        <w:r>
          <w:rPr>
            <w:color w:val="0000FF"/>
          </w:rPr>
          <w:t>графах 4</w:t>
        </w:r>
      </w:hyperlink>
      <w:r>
        <w:t xml:space="preserve"> - </w:t>
      </w:r>
      <w:hyperlink w:anchor="P4545" w:tooltip="6">
        <w:r>
          <w:rPr>
            <w:color w:val="0000FF"/>
          </w:rPr>
          <w:t>6</w:t>
        </w:r>
      </w:hyperlink>
      <w:r>
        <w:t xml:space="preserve"> - наименование, номер и дата (в формате "ДД.ММ.ГГГГ") документа - основани</w:t>
      </w:r>
      <w:r>
        <w:t>я возникновения задолженности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46" w:tooltip="7">
        <w:r>
          <w:rPr>
            <w:color w:val="0000FF"/>
          </w:rPr>
          <w:t>графе 7</w:t>
        </w:r>
      </w:hyperlink>
      <w:r>
        <w:t xml:space="preserve"> - дата образования задолженности, в том числе дата вступления в законную силу документа - основания возникновения задолженности,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47" w:tooltip="8">
        <w:r>
          <w:rPr>
            <w:color w:val="0000FF"/>
          </w:rPr>
          <w:t>графе 8</w:t>
        </w:r>
      </w:hyperlink>
      <w:r>
        <w:t xml:space="preserve"> -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Федерации, к</w:t>
      </w:r>
      <w:r>
        <w:t xml:space="preserve">од ОКТМО которого указан в кодовой зоне заголовочной части Решения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48" w:tooltip="9">
        <w:r>
          <w:rPr>
            <w:color w:val="0000FF"/>
          </w:rPr>
          <w:t>графе 9</w:t>
        </w:r>
      </w:hyperlink>
      <w:r>
        <w:t xml:space="preserve"> - код классификации доходов бюджетов Российской Федерации (его составная часть - аналитический код вида поступлений), по которому субъектом учета учитывается задолженность по доходам должника, идентификатор контрагента которого отражен в </w:t>
      </w:r>
      <w:hyperlink w:anchor="P4540" w:tooltip="1">
        <w:r>
          <w:rPr>
            <w:color w:val="0000FF"/>
          </w:rPr>
          <w:t>графе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49" w:tooltip="10">
        <w:r>
          <w:rPr>
            <w:color w:val="0000FF"/>
          </w:rPr>
          <w:t>графе 10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50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4551" w:tooltip="12">
        <w:r>
          <w:rPr>
            <w:color w:val="0000FF"/>
          </w:rPr>
          <w:t>12</w:t>
        </w:r>
      </w:hyperlink>
      <w:r>
        <w:t xml:space="preserve"> - сумма задолженности по доходам </w:t>
      </w:r>
      <w:r>
        <w:t>в иностранной валюте, в рублях (рублевом эквиваленте) по документам - основаниям для начисления доходов бюджета соответствующей группы плательщиков из персонифицированного учета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552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4553" w:tooltip="14">
        <w:r>
          <w:rPr>
            <w:color w:val="0000FF"/>
          </w:rPr>
          <w:t>14</w:t>
        </w:r>
      </w:hyperlink>
      <w:r>
        <w:t xml:space="preserve"> - соответственно сумма задолженности по пеням и штрафам по задолженности, отраженной в </w:t>
      </w:r>
      <w:hyperlink w:anchor="P4550" w:tooltip="11">
        <w:r>
          <w:rPr>
            <w:color w:val="0000FF"/>
          </w:rPr>
          <w:t>графах 11</w:t>
        </w:r>
      </w:hyperlink>
      <w:r>
        <w:t xml:space="preserve"> - </w:t>
      </w:r>
      <w:hyperlink w:anchor="P4551" w:tooltip="12">
        <w:r>
          <w:rPr>
            <w:color w:val="0000FF"/>
          </w:rPr>
          <w:t>12</w:t>
        </w:r>
      </w:hyperlink>
      <w:r>
        <w:t xml:space="preserve">, в иностранной валюте, в рублях (рублевом эквиваленте) </w:t>
      </w:r>
      <w:r>
        <w:t>по документам-основаниям для начисления доходов бюджета соответствующей группы плательщиков из персонифицированного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указания в документах - основаниях для начисления доходов бюджета соответствующей группы плательщиков суммы платежа в иностр</w:t>
      </w:r>
      <w:r>
        <w:t xml:space="preserve">анной валюте, в </w:t>
      </w:r>
      <w:hyperlink w:anchor="P4550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4552" w:tooltip="13">
        <w:r>
          <w:rPr>
            <w:color w:val="0000FF"/>
          </w:rPr>
          <w:t>13</w:t>
        </w:r>
      </w:hyperlink>
      <w:r>
        <w:t xml:space="preserve"> отражается сумма начислений в иностранной валюте. При этом в </w:t>
      </w:r>
      <w:hyperlink w:anchor="P4551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4553" w:tooltip="14">
        <w:r>
          <w:rPr>
            <w:color w:val="0000FF"/>
          </w:rPr>
          <w:t>14</w:t>
        </w:r>
      </w:hyperlink>
      <w:r>
        <w:t xml:space="preserve"> отраж</w:t>
      </w:r>
      <w:r>
        <w:t xml:space="preserve">ается сумма начислений в рублевом эквиваленте по курсу пересчета на дату формирования Решения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; в рублях, </w:t>
      </w:r>
      <w:hyperlink w:anchor="P4550" w:tooltip="11">
        <w:r>
          <w:rPr>
            <w:color w:val="0000FF"/>
          </w:rPr>
          <w:t>графы 11</w:t>
        </w:r>
      </w:hyperlink>
      <w:r>
        <w:t xml:space="preserve"> и </w:t>
      </w:r>
      <w:hyperlink w:anchor="P4552" w:tooltip="13">
        <w:r>
          <w:rPr>
            <w:color w:val="0000FF"/>
          </w:rPr>
          <w:t>13</w:t>
        </w:r>
      </w:hyperlink>
      <w:r>
        <w:t xml:space="preserve"> Решения (ф. 0510445) не заполняются, сумма отражается в </w:t>
      </w:r>
      <w:hyperlink w:anchor="P4551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4553" w:tooltip="14">
        <w:r>
          <w:rPr>
            <w:color w:val="0000FF"/>
          </w:rPr>
          <w:t>14</w:t>
        </w:r>
      </w:hyperlink>
      <w:r>
        <w:t xml:space="preserve"> Решения (ф. 0510445).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47. В </w:t>
      </w:r>
      <w:hyperlink w:anchor="P4617" w:tooltip="3. Заключение комиссии">
        <w:r>
          <w:rPr>
            <w:color w:val="0000FF"/>
          </w:rPr>
          <w:t>разделе 3</w:t>
        </w:r>
      </w:hyperlink>
      <w:r>
        <w:t xml:space="preserve"> "Заключение комиссии"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635" w:tooltip="1">
        <w:r>
          <w:rPr>
            <w:color w:val="0000FF"/>
          </w:rPr>
          <w:t>графе 1</w:t>
        </w:r>
      </w:hyperlink>
      <w:r>
        <w:t xml:space="preserve"> - идентификатор контрагента, указанный в </w:t>
      </w:r>
      <w:hyperlink w:anchor="P4496" w:tooltip="1">
        <w:r>
          <w:rPr>
            <w:color w:val="0000FF"/>
          </w:rPr>
          <w:t>графе 1 раздела 1</w:t>
        </w:r>
      </w:hyperlink>
      <w:r>
        <w:t xml:space="preserve"> "Реквизиты контрагента";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636" w:tooltip="2">
        <w:r>
          <w:rPr>
            <w:color w:val="0000FF"/>
          </w:rPr>
          <w:t>графе 2</w:t>
        </w:r>
      </w:hyperlink>
      <w:r>
        <w:t xml:space="preserve"> - к</w:t>
      </w:r>
      <w:r>
        <w:t xml:space="preserve">од строки, указанный в </w:t>
      </w:r>
      <w:hyperlink w:anchor="P4498" w:tooltip="3">
        <w:r>
          <w:rPr>
            <w:color w:val="0000FF"/>
          </w:rPr>
          <w:t>графе 3 раздела 1</w:t>
        </w:r>
      </w:hyperlink>
      <w:r>
        <w:t xml:space="preserve"> "Реквизиты контрагента";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637" w:tooltip="3">
        <w:r>
          <w:rPr>
            <w:color w:val="0000FF"/>
          </w:rPr>
          <w:t>графе 3</w:t>
        </w:r>
      </w:hyperlink>
      <w:r>
        <w:t xml:space="preserve"> - случай признания задолженности по доходам сомнительной, восстановления сомнительной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638" w:tooltip="4">
        <w:r>
          <w:rPr>
            <w:color w:val="0000FF"/>
          </w:rPr>
          <w:t>графах 4</w:t>
        </w:r>
      </w:hyperlink>
      <w:r>
        <w:t xml:space="preserve"> - </w:t>
      </w:r>
      <w:hyperlink w:anchor="P4640" w:tooltip="6">
        <w:r>
          <w:rPr>
            <w:color w:val="0000FF"/>
          </w:rPr>
          <w:t>6</w:t>
        </w:r>
      </w:hyperlink>
      <w:r>
        <w:t xml:space="preserve"> - наименование, номер и дата (в формате "ДД.ММ.ГГГГ") документа - основания для признания (восстановления) сомнительной задолженности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641" w:tooltip="7">
        <w:r>
          <w:rPr>
            <w:color w:val="0000FF"/>
          </w:rPr>
          <w:t>графе 7</w:t>
        </w:r>
      </w:hyperlink>
      <w:r>
        <w:t xml:space="preserve"> - номер счета бухгалтерского учета, на котором отражена задолженность;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642" w:tooltip="8">
        <w:r>
          <w:rPr>
            <w:color w:val="0000FF"/>
          </w:rPr>
          <w:t>графе 8</w:t>
        </w:r>
      </w:hyperlink>
      <w:r>
        <w:t xml:space="preserve"> - код вида финансового обеспечения;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643" w:tooltip="9">
        <w:r>
          <w:rPr>
            <w:color w:val="0000FF"/>
          </w:rPr>
          <w:t>графе 9</w:t>
        </w:r>
      </w:hyperlink>
      <w:r>
        <w:t xml:space="preserve"> - КОСГУ, соответствующий экономической сущно</w:t>
      </w:r>
      <w:r>
        <w:t>сти осуществляемого факта хозяйственной жизни;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644" w:tooltip="10">
        <w:r>
          <w:rPr>
            <w:color w:val="0000FF"/>
          </w:rPr>
          <w:t>графе 10</w:t>
        </w:r>
      </w:hyperlink>
      <w:r>
        <w:t xml:space="preserve"> - резолюция, сформированная по результатам рассмотрения документов - оснований признания (восстановления) сомнительной задолженности по доходам членами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Результат голосования членами Комиссии по итогам обсуждения резолюции Комиссии, отраженной в </w:t>
      </w:r>
      <w:hyperlink w:anchor="P4644" w:tooltip="10">
        <w:r>
          <w:rPr>
            <w:color w:val="0000FF"/>
          </w:rPr>
          <w:t>графе 10</w:t>
        </w:r>
      </w:hyperlink>
      <w:r>
        <w:t xml:space="preserve">, оформленный листом голосования, приложенным к Решению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, отражается в </w:t>
      </w:r>
      <w:hyperlink w:anchor="P4645" w:tooltip="11">
        <w:r>
          <w:rPr>
            <w:color w:val="0000FF"/>
          </w:rPr>
          <w:t>графе 11</w:t>
        </w:r>
      </w:hyperlink>
      <w:r>
        <w:t xml:space="preserve"> (% проголосовавших "за");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случае, когда по результатам голосования резолюция Комиссии, отраженная в </w:t>
      </w:r>
      <w:hyperlink w:anchor="P4644" w:tooltip="10">
        <w:r>
          <w:rPr>
            <w:color w:val="0000FF"/>
          </w:rPr>
          <w:t>графе 10</w:t>
        </w:r>
      </w:hyperlink>
      <w:r>
        <w:t xml:space="preserve">, не поддержана членами Комиссии по итогам голосования (процент голосования "за" менее кворума принятия положительного решения), в </w:t>
      </w:r>
      <w:hyperlink w:anchor="P4646" w:tooltip="12">
        <w:r>
          <w:rPr>
            <w:color w:val="0000FF"/>
          </w:rPr>
          <w:t>графе 12</w:t>
        </w:r>
      </w:hyperlink>
      <w:r>
        <w:t xml:space="preserve"> проставляется резолюция "снято с обсуждения". В случае, когда по итогам голосова</w:t>
      </w:r>
      <w:r>
        <w:t xml:space="preserve">ния резолюция Комиссии, отраженная в </w:t>
      </w:r>
      <w:hyperlink w:anchor="P4644" w:tooltip="10">
        <w:r>
          <w:rPr>
            <w:color w:val="0000FF"/>
          </w:rPr>
          <w:t>графе 10</w:t>
        </w:r>
      </w:hyperlink>
      <w:r>
        <w:t xml:space="preserve">, одобрена (процент голосования "за" соответствует или более кворума принятия положительного решения), </w:t>
      </w:r>
      <w:hyperlink w:anchor="P4646" w:tooltip="12">
        <w:r>
          <w:rPr>
            <w:color w:val="0000FF"/>
          </w:rPr>
          <w:t>графа 12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пр</w:t>
      </w:r>
      <w:r>
        <w:t xml:space="preserve">именения субъектом учета способа организации аналитического учета по группе плательщиков доходов, формирование разделов Решения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 осуществляется по соответствующим гр</w:t>
      </w:r>
      <w:r>
        <w:t>уппам плательщиков доходов.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48. Решение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 подписывается членами Комиссии простой ЭП, председателем Комиссии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</w:t>
      </w:r>
      <w:hyperlink w:anchor="P4397" w:tooltip="                             РЕШЕНИЕ N ______">
        <w:r>
          <w:rPr>
            <w:color w:val="0000FF"/>
          </w:rPr>
          <w:t>(ф. 0510445)</w:t>
        </w:r>
      </w:hyperlink>
      <w:r>
        <w:t xml:space="preserve"> утверждается руководителем учреждения с применением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Решение о восстановлении кредиторской задолженности</w:t>
      </w:r>
    </w:p>
    <w:p w:rsidR="00212247" w:rsidRDefault="009D5C17">
      <w:pPr>
        <w:pStyle w:val="ConsPlusTitle0"/>
        <w:jc w:val="center"/>
      </w:pPr>
      <w:r>
        <w:t>код формы (ф. 0510446)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49. Решение о восстановлении кре</w:t>
      </w:r>
      <w:r>
        <w:t xml:space="preserve">диторской задолженности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(далее - Решение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формируется субъектом учета в ц</w:t>
      </w:r>
      <w:r>
        <w:t xml:space="preserve">елях оформления по кредиторской задолженности, ранее списанной с балансового учета, решения по отражению на соответствующих аналитических балансовых счетах Рабочего плана счетов обязательств по оплате расходов (выплате источников финансирования дефицита), </w:t>
      </w:r>
      <w:r>
        <w:t>возврату доходов (источников финансирования дефицита) в связи с предъявлением кредитором или его правопреемником (далее - Заявитель) требования об оплате задолженности (далее соответственно - решение о восстановлении задолженности, восстанавливаемая задолж</w:t>
      </w:r>
      <w:r>
        <w:t>енность).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формируется на основании представленных Заявителем документов, подтверждающих право требования в отношении задолженности учреждения (например, суд</w:t>
      </w:r>
      <w:r>
        <w:t>ебное решение) и документов, подтверждающих возникновение обязательств (например, накладные, акты, платежные документы (в части обязательств по возврату переплат), по которым ранее субъектом учета была отражена кредиторская задолженность), а также данных р</w:t>
      </w:r>
      <w:r>
        <w:t xml:space="preserve">егистров бухгалтерского учета по забалансовому счету 20 "Задолженность, невостребованная кредиторами" и Решений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>, отражающих информацию о списанной невостребованной кредиторской задолженнос</w:t>
      </w:r>
      <w:r>
        <w:t>ти в отношении которой Заявителем предъявлены требования.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Формирование Решения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осуществляется на основании данных Решения </w:t>
      </w:r>
      <w:hyperlink w:anchor="P2363" w:tooltip="РЕШЕНИЕ N ___________">
        <w:r>
          <w:rPr>
            <w:color w:val="0000FF"/>
          </w:rPr>
          <w:t>(ф. 0510437)</w:t>
        </w:r>
      </w:hyperlink>
      <w:r>
        <w:t xml:space="preserve"> автоматически (исключив дублирование ввода данных) средствами информационной системы, обеспечивающей ведение бухгалтерского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50. В заголовочной части Решения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4874" w:tooltip="Контрагент">
        <w:r>
          <w:rPr>
            <w:color w:val="0000FF"/>
          </w:rPr>
          <w:t>"Контрагент"</w:t>
        </w:r>
      </w:hyperlink>
      <w:r>
        <w:t xml:space="preserve"> - полное наименование юридического лица или фамилия, имя, отчество (при наличии) физического лица (индивидуального предпринимателя), в связи с поступлением требования которого принимаются к учету обязательства по выплате (возврату) денежных средств, с ука</w:t>
      </w:r>
      <w:r>
        <w:t>занием в кодовой зоне значения "правопреемник" в случае, если Заявитель является правопреемником первоначального кредитора, задолженность которого была по решению субъекта учета списана в связи с ее не востребованностью;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4882" w:tooltip="Документ-основание Заявителя">
        <w:r>
          <w:rPr>
            <w:color w:val="0000FF"/>
          </w:rPr>
          <w:t>"Документ-основание Заявителя"</w:t>
        </w:r>
      </w:hyperlink>
      <w:r>
        <w:t xml:space="preserve"> - наименование документа (например, заявление, исковое требование об исполнении задолженности, судебное решение) в соответствии с которым Заявителем предъявляются требования по выплате (возврату) де</w:t>
      </w:r>
      <w:r>
        <w:t>нежных средств, с указанием в кодовой зоне номера и даты (в формате "ДД.ММ.ГГГГ")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4867" w:tooltip="Наименование иностранной валюты расчетов _______">
        <w:r>
          <w:rPr>
            <w:color w:val="0000FF"/>
          </w:rPr>
          <w:t>"Наименование иностранной валюты расчетов"</w:t>
        </w:r>
      </w:hyperlink>
      <w:r>
        <w:t xml:space="preserve"> - наименование иностранной валюты расч</w:t>
      </w:r>
      <w:r>
        <w:t>етов по восстанавливаемой задолженности (при учете задолженности в иностранной валюте), с указанием в кодовой зоне кода по ОКВ;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51. В содержательной части Решения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п</w:t>
      </w:r>
      <w:r>
        <w:t>о соответствующему разделу, отражается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891" w:tooltip="1. Восстанавливаемая кредиторская задолженность">
        <w:r>
          <w:rPr>
            <w:color w:val="0000FF"/>
          </w:rPr>
          <w:t>разделе 1</w:t>
        </w:r>
      </w:hyperlink>
      <w:r>
        <w:t xml:space="preserve"> "Восстанавливаемая кредиторская задолженность"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10" w:tooltip="1">
        <w:r>
          <w:rPr>
            <w:color w:val="0000FF"/>
          </w:rPr>
          <w:t xml:space="preserve">графе </w:t>
        </w:r>
        <w:r>
          <w:rPr>
            <w:color w:val="0000FF"/>
          </w:rPr>
          <w:t>1</w:t>
        </w:r>
      </w:hyperlink>
      <w:r>
        <w:t xml:space="preserve"> - идентификатор контрагента, сформированный субъектом учета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11" w:tooltip="2">
        <w:r>
          <w:rPr>
            <w:color w:val="0000FF"/>
          </w:rPr>
          <w:t>графе 2</w:t>
        </w:r>
      </w:hyperlink>
      <w:r>
        <w:t xml:space="preserve"> - полное наименование юридического лица или фамилия, имя, отчество (при наличии) физического лица (индивидуального предпринимателя), признаваемого кр</w:t>
      </w:r>
      <w:r>
        <w:t>едитором в отношении восстанавливаемой задолженности (первоначальный кредитора или его правопреемника). Для индивидуального предпринимателя перед фамилией, именем, отчеством (при наличии) указывается аббревиатура "ИП";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12" w:tooltip="3">
        <w:r>
          <w:rPr>
            <w:color w:val="0000FF"/>
          </w:rPr>
          <w:t>графе 3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13" w:tooltip="4">
        <w:r>
          <w:rPr>
            <w:color w:val="0000FF"/>
          </w:rPr>
          <w:t>графах 4</w:t>
        </w:r>
      </w:hyperlink>
      <w:r>
        <w:t xml:space="preserve"> - </w:t>
      </w:r>
      <w:hyperlink w:anchor="P4915" w:tooltip="6">
        <w:r>
          <w:rPr>
            <w:color w:val="0000FF"/>
          </w:rPr>
          <w:t>6</w:t>
        </w:r>
      </w:hyperlink>
      <w:r>
        <w:t xml:space="preserve"> - наименование документа, согласно которому субъектом учета регистрируется обязательство по перечислению (возврату) денежных средств Заяви</w:t>
      </w:r>
      <w:r>
        <w:t>телю, номер и дата (в формате "ДД.ММ.ГГГГ") документа,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16" w:tooltip="7">
        <w:r>
          <w:rPr>
            <w:color w:val="0000FF"/>
          </w:rPr>
          <w:t>графе 7</w:t>
        </w:r>
      </w:hyperlink>
      <w:r>
        <w:t xml:space="preserve"> - идентификационный номер обязательства, принимаемого по требованию Заявителя: учетный номер денежного обязательства по расходам (выплатам и</w:t>
      </w:r>
      <w:r>
        <w:t>сточников финансирования дефицита) или идентификационный номер расчетов по доходам (уникальный идентификатор начислений (УИН)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17" w:tooltip="8">
        <w:r>
          <w:rPr>
            <w:color w:val="0000FF"/>
          </w:rPr>
          <w:t>графе 8</w:t>
        </w:r>
      </w:hyperlink>
      <w:r>
        <w:t xml:space="preserve"> - код вида финансового обеспечения (КФО) обязательства, принимаемого п</w:t>
      </w:r>
      <w:r>
        <w:t>о требованию Заявителя;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18" w:tooltip="9">
        <w:r>
          <w:rPr>
            <w:color w:val="0000FF"/>
          </w:rPr>
          <w:t>графе 9</w:t>
        </w:r>
      </w:hyperlink>
      <w:r>
        <w:t xml:space="preserve"> - код классификации расходов бюджета (доходов бюджета, источников финансирования дефицитов бюджетов) бюджетной классификации Российской Федерации или аналитический классификационный код п</w:t>
      </w:r>
      <w:r>
        <w:t>о бюджетной классификации Российской Федерации обязательства, принимаемого по требованию Заявителя;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19" w:tooltip="10">
        <w:r>
          <w:rPr>
            <w:color w:val="0000FF"/>
          </w:rPr>
          <w:t>графе 10</w:t>
        </w:r>
      </w:hyperlink>
      <w:r>
        <w:t xml:space="preserve"> - КОСГУ, соответствующий экономической сущности обязательства, принимаемого по требованию Заявителя;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20" w:tooltip="11">
        <w:r>
          <w:rPr>
            <w:color w:val="0000FF"/>
          </w:rPr>
          <w:t>графе 11</w:t>
        </w:r>
      </w:hyperlink>
      <w:r>
        <w:t xml:space="preserve"> в случае принятия обязательства, выраженного в иностранной валюте, отражается сумма обязательства в иностранной валюте, указанной согласно документу, подтверждающему возникновение задолженности, указанной в заголо</w:t>
      </w:r>
      <w:r>
        <w:t xml:space="preserve">вочной части Решения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. При этом в </w:t>
      </w:r>
      <w:hyperlink w:anchor="P4921" w:tooltip="12">
        <w:r>
          <w:rPr>
            <w:color w:val="0000FF"/>
          </w:rPr>
          <w:t>графе 12</w:t>
        </w:r>
      </w:hyperlink>
      <w:r>
        <w:t xml:space="preserve"> отражается сумма обязательств в рублевом эквиваленте по курсу пересчета на дату формир</w:t>
      </w:r>
      <w:r>
        <w:t xml:space="preserve">ования Решения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. В случае принятия обязательства в рублях Российской Федерации </w:t>
      </w:r>
      <w:hyperlink w:anchor="P4920" w:tooltip="11">
        <w:r>
          <w:rPr>
            <w:color w:val="0000FF"/>
          </w:rPr>
          <w:t>графа 11</w:t>
        </w:r>
      </w:hyperlink>
      <w:r>
        <w:t xml:space="preserve"> не заполняется, в </w:t>
      </w:r>
      <w:hyperlink w:anchor="P4921" w:tooltip="12">
        <w:r>
          <w:rPr>
            <w:color w:val="0000FF"/>
          </w:rPr>
          <w:t>графе 12</w:t>
        </w:r>
      </w:hyperlink>
      <w:r>
        <w:t xml:space="preserve"> отражается сумма обязательства в рублях Российской Федерации.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Показатель </w:t>
      </w:r>
      <w:hyperlink w:anchor="P4922" w:tooltip="13">
        <w:r>
          <w:rPr>
            <w:color w:val="0000FF"/>
          </w:rPr>
          <w:t>графы 13 раздела 1</w:t>
        </w:r>
      </w:hyperlink>
      <w:r>
        <w:t xml:space="preserve"> "Восстанавливаемая кредиторская задолженность" Решения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формируется в соответствии с номером счета, указанным в </w:t>
      </w:r>
      <w:hyperlink w:anchor="P4987" w:tooltip="13">
        <w:r>
          <w:rPr>
            <w:color w:val="0000FF"/>
          </w:rPr>
          <w:t>графе 13 раздела 2</w:t>
        </w:r>
      </w:hyperlink>
      <w:r>
        <w:t xml:space="preserve"> "Сведения о списанной кредиторской задолженности по ________" Решения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, уточненным согласно аналитическим признакам восстанавливаемой задолженности, указанным в </w:t>
      </w:r>
      <w:hyperlink w:anchor="P4917" w:tooltip="8">
        <w:r>
          <w:rPr>
            <w:color w:val="0000FF"/>
          </w:rPr>
          <w:t>графах 8</w:t>
        </w:r>
      </w:hyperlink>
      <w:r>
        <w:t xml:space="preserve"> - </w:t>
      </w:r>
      <w:hyperlink w:anchor="P4919" w:tooltip="10">
        <w:r>
          <w:rPr>
            <w:color w:val="0000FF"/>
          </w:rPr>
          <w:t>10 раздела 1</w:t>
        </w:r>
      </w:hyperlink>
      <w:r>
        <w:t xml:space="preserve"> "Восстанавлив</w:t>
      </w:r>
      <w:r>
        <w:t>аемая кредиторская задолженность" Решения (ф. 0510446).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53" w:tooltip="2. Сведения     о      списанной     кредиторской      задолженности     по">
        <w:r>
          <w:rPr>
            <w:color w:val="0000FF"/>
          </w:rPr>
          <w:t>разделе 2</w:t>
        </w:r>
      </w:hyperlink>
      <w:r>
        <w:t xml:space="preserve"> "Сведения о списанной кредиторской задолженности по ________"</w:t>
      </w:r>
      <w:r>
        <w:t xml:space="preserve"> отражается информация о восстанавливаемой задолженности, учтенной на дату формирования Решения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на забалансовом счете 20 "Задолженность, невостребованная кредиторам</w:t>
      </w:r>
      <w:r>
        <w:t>и" (далее - списанная кредиторская задолженность).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4953" w:tooltip="2. Сведения     о      списанной     кредиторской      задолженности     по">
        <w:r>
          <w:rPr>
            <w:color w:val="0000FF"/>
          </w:rPr>
          <w:t>Раздел 2</w:t>
        </w:r>
      </w:hyperlink>
      <w:r>
        <w:t xml:space="preserve"> "Сведения о списанной кредиторской задолженности по ________" Решения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формируется на основании данных, отраженных в Решении (ф. 0510437), с указанием: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75" w:tooltip="1">
        <w:r>
          <w:rPr>
            <w:color w:val="0000FF"/>
          </w:rPr>
          <w:t>графе 1</w:t>
        </w:r>
      </w:hyperlink>
      <w:r>
        <w:t xml:space="preserve"> - идентификатор контрагента, сформированный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76" w:tooltip="2">
        <w:r>
          <w:rPr>
            <w:color w:val="0000FF"/>
          </w:rPr>
          <w:t>графе 2</w:t>
        </w:r>
      </w:hyperlink>
      <w:r>
        <w:t xml:space="preserve"> - полное наименование юридического лица или фамилия, имя, отчество (при наличии) физического лица (индивидуального предпринимателя), по которому была</w:t>
      </w:r>
      <w:r>
        <w:t xml:space="preserve"> признана невостребованная задолженность. Для индивидуального предпринимателя перед фамилией, именем, отчеством (при наличии) указывается аббревиатура "ИП";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77" w:tooltip="3">
        <w:r>
          <w:rPr>
            <w:color w:val="0000FF"/>
          </w:rPr>
          <w:t>графе 3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78" w:tooltip="4">
        <w:r>
          <w:rPr>
            <w:color w:val="0000FF"/>
          </w:rPr>
          <w:t>графах 4</w:t>
        </w:r>
      </w:hyperlink>
      <w:r>
        <w:t xml:space="preserve"> - </w:t>
      </w:r>
      <w:hyperlink w:anchor="P4980" w:tooltip="6">
        <w:r>
          <w:rPr>
            <w:color w:val="0000FF"/>
          </w:rPr>
          <w:t>6</w:t>
        </w:r>
      </w:hyperlink>
      <w:r>
        <w:t xml:space="preserve"> - наименование документа (например, накладная, акт, платежный документ) на основании которого субъектом учета была зарегистрирована задолженность, признанная невостребованной, номер и дата (в формате </w:t>
      </w:r>
      <w:r>
        <w:t>"ДД.ММ.ГГГГ") документа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81" w:tooltip="7">
        <w:r>
          <w:rPr>
            <w:color w:val="0000FF"/>
          </w:rPr>
          <w:t>графе 7</w:t>
        </w:r>
      </w:hyperlink>
      <w:r>
        <w:t xml:space="preserve"> - идентификационный номер обязательства по списанной кредиторской задолженности: учетный номер денежного обязательства по расходам (выплатам источников финансирования дефи</w:t>
      </w:r>
      <w:r>
        <w:t>цита) или идентификационный номер расчетов по доходам (уникальный идентификатор начислений (УИН)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82" w:tooltip="8">
        <w:r>
          <w:rPr>
            <w:color w:val="0000FF"/>
          </w:rPr>
          <w:t>графе 8</w:t>
        </w:r>
      </w:hyperlink>
      <w:r>
        <w:t xml:space="preserve"> - код вида финансового обеспечения (КФО) обязательства по списанной кредиторской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83" w:tooltip="9">
        <w:r>
          <w:rPr>
            <w:color w:val="0000FF"/>
          </w:rPr>
          <w:t>графе 9</w:t>
        </w:r>
      </w:hyperlink>
      <w:r>
        <w:t xml:space="preserve"> - код бюджетной классификации расходов бюджета (доходов бюджета, источников финансирования дефицитов бюджетов) бюджетной классификации Российской Федерации или аналитический классификационный код по бюджетной класс</w:t>
      </w:r>
      <w:r>
        <w:t>ификации Российской Федерации по которому были приняты обязательства по списанной кредиторской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84" w:tooltip="10">
        <w:r>
          <w:rPr>
            <w:color w:val="0000FF"/>
          </w:rPr>
          <w:t>графе 10</w:t>
        </w:r>
      </w:hyperlink>
      <w:r>
        <w:t xml:space="preserve"> - КОСГУ, соответствующий экономической сущности обязательства по списанной кредиторской задолженнос</w:t>
      </w:r>
      <w:r>
        <w:t>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85" w:tooltip="11">
        <w:r>
          <w:rPr>
            <w:color w:val="0000FF"/>
          </w:rPr>
          <w:t>графе 11</w:t>
        </w:r>
      </w:hyperlink>
      <w:r>
        <w:t xml:space="preserve"> - сумма обязательства по списанной кредиторской задолженности, выраженной в иностранной валюте. При этом в </w:t>
      </w:r>
      <w:hyperlink w:anchor="P4986" w:tooltip="12">
        <w:r>
          <w:rPr>
            <w:color w:val="0000FF"/>
          </w:rPr>
          <w:t>графе 12</w:t>
        </w:r>
      </w:hyperlink>
      <w:r>
        <w:t xml:space="preserve"> отражается сумма обязательства в рублевом эквиваленте</w:t>
      </w:r>
      <w:r>
        <w:t xml:space="preserve"> согласно данным бухгалтерского учета. При отражении обязательства по списанной кредиторской задолженности, выраженной в рублях Российской Федерации, </w:t>
      </w:r>
      <w:hyperlink w:anchor="P4985" w:tooltip="11">
        <w:r>
          <w:rPr>
            <w:color w:val="0000FF"/>
          </w:rPr>
          <w:t>графа 11</w:t>
        </w:r>
      </w:hyperlink>
      <w:r>
        <w:t xml:space="preserve"> не заполняется, в </w:t>
      </w:r>
      <w:hyperlink w:anchor="P4986" w:tooltip="12">
        <w:r>
          <w:rPr>
            <w:color w:val="0000FF"/>
          </w:rPr>
          <w:t>графе 1</w:t>
        </w:r>
        <w:r>
          <w:rPr>
            <w:color w:val="0000FF"/>
          </w:rPr>
          <w:t>2</w:t>
        </w:r>
      </w:hyperlink>
      <w:r>
        <w:t xml:space="preserve"> отражается сумма обязательства по списанной кредиторской задолженности в рублях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4987" w:tooltip="13">
        <w:r>
          <w:rPr>
            <w:color w:val="0000FF"/>
          </w:rPr>
          <w:t>графе 13</w:t>
        </w:r>
      </w:hyperlink>
      <w:r>
        <w:t xml:space="preserve"> - номер балансового счета обязательства по списанной кредиторской задолженности, указанный в </w:t>
      </w:r>
      <w:hyperlink w:anchor="P4917" w:tooltip="8">
        <w:r>
          <w:rPr>
            <w:color w:val="0000FF"/>
          </w:rPr>
          <w:t>графах 8 раздела 1</w:t>
        </w:r>
      </w:hyperlink>
      <w:r>
        <w:t xml:space="preserve"> "Сведения о кредиторской задолженности по выплатам расходов (источников финансирования дефицита)" или </w:t>
      </w:r>
      <w:hyperlink w:anchor="P2571" w:tooltip="2. Сведения о кредиторской задолженности по возвратам переплат доходов (источников финансирования дефицита)">
        <w:r>
          <w:rPr>
            <w:color w:val="0000FF"/>
          </w:rPr>
          <w:t>раздела 2</w:t>
        </w:r>
      </w:hyperlink>
      <w:r>
        <w:t xml:space="preserve"> "Сведения о кредиторской задолженности по возвратам переплат доходов (источников финансирования дефицита)" </w:t>
      </w:r>
      <w:r>
        <w:t xml:space="preserve">Решения (ф. 0510437), указанного в заголовочной части </w:t>
      </w:r>
      <w:hyperlink w:anchor="P4953" w:tooltip="2. Сведения     о      списанной     кредиторской      задолженности     по">
        <w:r>
          <w:rPr>
            <w:color w:val="0000FF"/>
          </w:rPr>
          <w:t>раздела 2</w:t>
        </w:r>
      </w:hyperlink>
      <w:r>
        <w:t xml:space="preserve"> "Сведения о списанной кредиторской задолженности по ________" Решения (ф. 0510446).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026" w:tooltip="3. Платежные реквизиты контрагента (заявителя)">
        <w:r>
          <w:rPr>
            <w:color w:val="0000FF"/>
          </w:rPr>
          <w:t>разделе 3</w:t>
        </w:r>
      </w:hyperlink>
      <w:r>
        <w:t xml:space="preserve"> "Платежные реквизиты контрагента (заявителя)" отражаются данные, необходимые для перечисления восстанавливаемой задолженности: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038" w:tooltip="1">
        <w:r>
          <w:rPr>
            <w:color w:val="0000FF"/>
          </w:rPr>
          <w:t>графе 1</w:t>
        </w:r>
      </w:hyperlink>
      <w:r>
        <w:t xml:space="preserve"> - способ оплаты задолженности (безналичный, наличный) в соответствии с документами, предоставленными Заявителем;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039" w:tooltip="2">
        <w:r>
          <w:rPr>
            <w:color w:val="0000FF"/>
          </w:rPr>
          <w:t>графах 2</w:t>
        </w:r>
      </w:hyperlink>
      <w:r>
        <w:t xml:space="preserve"> - </w:t>
      </w:r>
      <w:hyperlink w:anchor="P5042" w:tooltip="5">
        <w:r>
          <w:rPr>
            <w:color w:val="0000FF"/>
          </w:rPr>
          <w:t>5</w:t>
        </w:r>
      </w:hyperlink>
      <w:r>
        <w:t xml:space="preserve"> отражаются номера банковского счета, казначейског</w:t>
      </w:r>
      <w:r>
        <w:t>о счета, лицевого счета, банковской карты физического лица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043" w:tooltip="6">
        <w:r>
          <w:rPr>
            <w:color w:val="0000FF"/>
          </w:rPr>
          <w:t>графах 6</w:t>
        </w:r>
      </w:hyperlink>
      <w:r>
        <w:t xml:space="preserve"> - </w:t>
      </w:r>
      <w:hyperlink w:anchor="P5045" w:tooltip="8">
        <w:r>
          <w:rPr>
            <w:color w:val="0000FF"/>
          </w:rPr>
          <w:t>8</w:t>
        </w:r>
      </w:hyperlink>
      <w:r>
        <w:t xml:space="preserve"> отражаются наименование банка получателя или территориального отделения Федерального казначейств</w:t>
      </w:r>
      <w:r>
        <w:t>а (ТОФК), номера БИК банка (ТОФК), корреспондентского счета банка (единого казначейского счета)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отражении в </w:t>
      </w:r>
      <w:hyperlink w:anchor="P5038" w:tooltip="1">
        <w:r>
          <w:rPr>
            <w:color w:val="0000FF"/>
          </w:rPr>
          <w:t>графе 1</w:t>
        </w:r>
      </w:hyperlink>
      <w:r>
        <w:t xml:space="preserve"> значения "наличный" </w:t>
      </w:r>
      <w:hyperlink w:anchor="P5039" w:tooltip="2">
        <w:r>
          <w:rPr>
            <w:color w:val="0000FF"/>
          </w:rPr>
          <w:t>графы 2</w:t>
        </w:r>
      </w:hyperlink>
      <w:r>
        <w:t xml:space="preserve"> - </w:t>
      </w:r>
      <w:hyperlink w:anchor="P5045" w:tooltip="8">
        <w:r>
          <w:rPr>
            <w:color w:val="0000FF"/>
          </w:rPr>
          <w:t>8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52. Решение о восстановлении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подписывается ответственными исполнителями субъекта учета и ответственным исполнителем финансово-эконо</w:t>
      </w:r>
      <w:r>
        <w:t>мической службы субъекта учета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Решение </w:t>
      </w:r>
      <w:hyperlink w:anchor="P4828" w:tooltip="                             РЕШЕНИЕ N ______">
        <w:r>
          <w:rPr>
            <w:color w:val="0000FF"/>
          </w:rPr>
          <w:t>(ф. 0510446)</w:t>
        </w:r>
      </w:hyperlink>
      <w:r>
        <w:t xml:space="preserve"> утверждается руководителем субъекта учета (иным уполномоченным им лицом) ЭЦП.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Изменение Решения о проведении инв</w:t>
      </w:r>
      <w:r>
        <w:t>ентаризации</w:t>
      </w:r>
    </w:p>
    <w:p w:rsidR="00212247" w:rsidRDefault="009D5C17">
      <w:pPr>
        <w:pStyle w:val="ConsPlusTitle0"/>
        <w:jc w:val="center"/>
      </w:pPr>
      <w:r>
        <w:t>(код формы 0510447)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30.09.2021 N 142н)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52.1. </w:t>
      </w:r>
      <w:hyperlink w:anchor="P5148" w:tooltip="ИЗМЕНЕНИЕ N ___">
        <w:r>
          <w:rPr>
            <w:color w:val="0000FF"/>
          </w:rPr>
          <w:t>Изменение</w:t>
        </w:r>
      </w:hyperlink>
      <w:r>
        <w:t xml:space="preserve"> Решения о проведении инвентаризации (код формы 0510447) (далее - Изменение Решения (ф. 0510447) применяется субъектом учета в целях внесения изменений в Решение о проведении инвентаризации (ф. 0510439) или его аннулирования. Внесение изменений в Решение (</w:t>
      </w:r>
      <w:r>
        <w:t>ф. 0510439) допускается до начала проведения субъектом учета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Изменение Решения </w:t>
      </w:r>
      <w:hyperlink w:anchor="P5148" w:tooltip="ИЗМЕНЕНИЕ N ___">
        <w:r>
          <w:rPr>
            <w:color w:val="0000FF"/>
          </w:rPr>
          <w:t>(ф. 0510447)</w:t>
        </w:r>
      </w:hyperlink>
      <w:r>
        <w:t xml:space="preserve"> формируется субъектом учета на основании Решения о проведении инвентаризации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и иных документов, определяющих порядок (положение) о проведении инвентаризации, списочный состав инвентаризационных комиссий, порядок согласования документов и списочный состав должностных лиц</w:t>
      </w:r>
      <w:r>
        <w:t>, согласующих Изменение Решения (ф. 0510447) и (или) содержащих информацию, необходимую для заполнения соответствующих реквизитов Изменения Решения (ф. 0510447).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На основании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с учетом</w:t>
      </w:r>
      <w:r>
        <w:t xml:space="preserve"> всех Изменений Решения (ф. 0510447) осуществляется автоматическое заполнение реквизитов в документах, формируемых в ходе проведения инвентаризации и (или) по результатам (итогам) инвентаризации (инвентаризационных описях (сличительных ведомостях), ведомос</w:t>
      </w:r>
      <w:r>
        <w:t>тях расхождений, актах о результатах инвентаризации, иных первичных документах и регистрах бухгалтерского учета, формируемых в ходе и (или) по итогам инвентаризации).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Изменение Решения </w:t>
      </w:r>
      <w:hyperlink w:anchor="P5148" w:tooltip="ИЗМЕНЕНИЕ N ___">
        <w:r>
          <w:rPr>
            <w:color w:val="0000FF"/>
          </w:rPr>
          <w:t>(ф. 0510447)</w:t>
        </w:r>
      </w:hyperlink>
      <w:r>
        <w:t xml:space="preserve">, которым </w:t>
      </w:r>
      <w:r>
        <w:t xml:space="preserve">изменяются, отменяются или дополняются отдельные строки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является корректирующим. Изменение Решения (ф. 0510447), которым отменяется Решение (ф. 0510439), является аннулирующим.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 моме</w:t>
      </w:r>
      <w:r>
        <w:t xml:space="preserve">нта аннулирования (отмены)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 xml:space="preserve"> изменения в него не вносятся.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52.2. В заголовочной части Изменения Решения </w:t>
      </w:r>
      <w:hyperlink w:anchor="P5148" w:tooltip="ИЗМЕНЕНИЕ N ___">
        <w:r>
          <w:rPr>
            <w:color w:val="0000FF"/>
          </w:rPr>
          <w:t>(ф. 0510447)</w:t>
        </w:r>
      </w:hyperlink>
      <w:r>
        <w:t xml:space="preserve"> в следующих реквизи</w:t>
      </w:r>
      <w:r>
        <w:t>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5182" w:tooltip="Основания (случаи, цели) проведения инвентаризации">
        <w:r>
          <w:rPr>
            <w:color w:val="0000FF"/>
          </w:rPr>
          <w:t>Основания (случаи, цели)</w:t>
        </w:r>
      </w:hyperlink>
      <w:r>
        <w:t xml:space="preserve"> проведения инвентаризации" - основания (случаи, цели) проведения инвентаризации, предусмотренные законодательством Российской Феде</w:t>
      </w:r>
      <w:r>
        <w:t>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5187" w:tooltip="Акты, определяющие порядок проведения инвентаризации">
        <w:r>
          <w:rPr>
            <w:color w:val="0000FF"/>
          </w:rPr>
          <w:t>Акты</w:t>
        </w:r>
      </w:hyperlink>
      <w:r>
        <w:t>, определяющие порядок проведения инвентаризации" - наименование правовых актов субъекта учета (обособленного подразделения) с указанием их номеров и дат в фо</w:t>
      </w:r>
      <w:r>
        <w:t>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5225" w:tooltip="Решение о проведении инвентаризации">
        <w:r>
          <w:rPr>
            <w:color w:val="0000FF"/>
          </w:rPr>
          <w:t>Решение</w:t>
        </w:r>
      </w:hyperlink>
      <w:r>
        <w:t xml:space="preserve"> о проведении инвентаризации" - дата и номер Решения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>, по которому формируются изменения;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5243" w:tooltip="Изменение решения о проведении инвентаризации">
        <w:r>
          <w:rPr>
            <w:color w:val="0000FF"/>
          </w:rPr>
          <w:t>Изменение</w:t>
        </w:r>
      </w:hyperlink>
      <w:r>
        <w:t xml:space="preserve"> решения о проведении инвентаризации" - дата и номер Изменения Решения (ф. 0510447), которым были внесены изменения в Решение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52.3. В содержательной части Изм</w:t>
      </w:r>
      <w:r>
        <w:t xml:space="preserve">енения Решения </w:t>
      </w:r>
      <w:hyperlink w:anchor="P5148" w:tooltip="ИЗМЕНЕНИЕ N ___">
        <w:r>
          <w:rPr>
            <w:color w:val="0000FF"/>
          </w:rPr>
          <w:t>(ф. 0510447)</w:t>
        </w:r>
      </w:hyperlink>
      <w:r>
        <w:t xml:space="preserve"> отражается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53" w:tooltip="1. Провести инвентаризацию согласно настоящему решению в отношении следующих объектов бухгалтерского учета">
        <w:r>
          <w:rPr>
            <w:color w:val="0000FF"/>
          </w:rPr>
          <w:t>разд</w:t>
        </w:r>
        <w:r>
          <w:rPr>
            <w:color w:val="0000FF"/>
          </w:rPr>
          <w:t>еле 1</w:t>
        </w:r>
      </w:hyperlink>
      <w:r>
        <w:t xml:space="preserve"> "Провести инвентаризацию согласно настоящему решению в отношении следующих объектов бухгалтерского учета" отражается: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70" w:tooltip="1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71" w:tooltip="2">
        <w:r>
          <w:rPr>
            <w:color w:val="0000FF"/>
          </w:rPr>
          <w:t>графах 2</w:t>
        </w:r>
      </w:hyperlink>
      <w:r>
        <w:t xml:space="preserve"> и </w:t>
      </w:r>
      <w:hyperlink w:anchor="P5272" w:tooltip="3">
        <w:r>
          <w:rPr>
            <w:color w:val="0000FF"/>
          </w:rPr>
          <w:t>3</w:t>
        </w:r>
      </w:hyperlink>
      <w:r>
        <w:t xml:space="preserve"> - наименование группы объектов учета и код счета бухгалтерского учета в структуре: 0 XXX XX 000 (номер счета синтетического учета), при необходимости проведения инвентаризации активов или обязательств по соответствующему </w:t>
      </w:r>
      <w:r>
        <w:t>коду финансового обеспечения - X XXX XX 000 соответственно, для забалансовых счетов - наименование и номер забалансового счета в структуре (XX) соответственно;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73" w:tooltip="4">
        <w:r>
          <w:rPr>
            <w:color w:val="0000FF"/>
          </w:rPr>
          <w:t>графах</w:t>
        </w:r>
        <w:r>
          <w:rPr>
            <w:color w:val="0000FF"/>
          </w:rPr>
          <w:t xml:space="preserve"> 4</w:t>
        </w:r>
      </w:hyperlink>
      <w:r>
        <w:t xml:space="preserve"> и </w:t>
      </w:r>
      <w:hyperlink w:anchor="P5274" w:tooltip="5">
        <w:r>
          <w:rPr>
            <w:color w:val="0000FF"/>
          </w:rPr>
          <w:t>5</w:t>
        </w:r>
      </w:hyperlink>
      <w:r>
        <w:t xml:space="preserve"> - фамилия, имя, отчество (при наличии) и должность ответственного лица или ответственного лица группы лиц (при наличии), в отношении объектов учета по которым проводится инвентаризация,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75" w:tooltip="6">
        <w:r>
          <w:rPr>
            <w:color w:val="0000FF"/>
          </w:rPr>
          <w:t>графе 6</w:t>
        </w:r>
      </w:hyperlink>
      <w:r>
        <w:t xml:space="preserve"> - дата, по состоянию на которую проводится инвентаризация,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76" w:tooltip="7">
        <w:r>
          <w:rPr>
            <w:color w:val="0000FF"/>
          </w:rPr>
          <w:t>графах 7</w:t>
        </w:r>
      </w:hyperlink>
      <w:r>
        <w:t xml:space="preserve"> и </w:t>
      </w:r>
      <w:hyperlink w:anchor="P5277" w:tooltip="8">
        <w:r>
          <w:rPr>
            <w:color w:val="0000FF"/>
          </w:rPr>
          <w:t>8</w:t>
        </w:r>
      </w:hyperlink>
      <w:r>
        <w:t xml:space="preserve"> - даты начала и окончания проведения инвентаризации соо</w:t>
      </w:r>
      <w:r>
        <w:t>тветственно,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78" w:tooltip="9">
        <w:r>
          <w:rPr>
            <w:color w:val="0000FF"/>
          </w:rPr>
          <w:t>графе 9</w:t>
        </w:r>
      </w:hyperlink>
      <w:r>
        <w:t xml:space="preserve"> - номер инвентаризационной комиссии и номер рабочей инвентаризационной комиссии, указанные через разделитель "/", отраженные в соответствующих подразделах </w:t>
      </w:r>
      <w:hyperlink w:anchor="P5322" w:tooltip="2. Инвентаризации объектов, указанных в разделе 1 настоящего решения, осуществить следующим инвентаризационным (рабочим инвентаризационным) комиссиям в составе">
        <w:r>
          <w:rPr>
            <w:color w:val="0000FF"/>
          </w:rPr>
          <w:t>раздела 2</w:t>
        </w:r>
      </w:hyperlink>
      <w:r>
        <w:t xml:space="preserve"> "Состав инвентаризационной (рабочей инвентаризационной) комиссии";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79" w:tooltip="10">
        <w:r>
          <w:rPr>
            <w:color w:val="0000FF"/>
          </w:rPr>
          <w:t>графе 10</w:t>
        </w:r>
      </w:hyperlink>
      <w:r>
        <w:t xml:space="preserve"> - место/подразделение проведения инвентаризации: структурное подразделение учреждения, в котором проводится инвентаризация, и (или) местонахождение (адрес, место нахождения (хранения) материальных ценностей по отве</w:t>
      </w:r>
      <w:r>
        <w:t xml:space="preserve">тственному лицу, указанному в </w:t>
      </w:r>
      <w:hyperlink w:anchor="P5273" w:tooltip="4">
        <w:r>
          <w:rPr>
            <w:color w:val="0000FF"/>
          </w:rPr>
          <w:t>графах 4</w:t>
        </w:r>
      </w:hyperlink>
      <w:r>
        <w:t xml:space="preserve"> и </w:t>
      </w:r>
      <w:hyperlink w:anchor="P5274" w:tooltip="5">
        <w:r>
          <w:rPr>
            <w:color w:val="0000FF"/>
          </w:rPr>
          <w:t>5 раздела 1</w:t>
        </w:r>
      </w:hyperlink>
      <w:r>
        <w:t xml:space="preserve"> "Провести инвентаризацию согласно настоящему решению в отношении следующих объектов бухгалтерского учета";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80" w:tooltip="11">
        <w:r>
          <w:rPr>
            <w:color w:val="0000FF"/>
          </w:rPr>
          <w:t>графе 11</w:t>
        </w:r>
      </w:hyperlink>
      <w:r>
        <w:t xml:space="preserve"> - примечание (например, сведения по способу проведения инвентаризации (сплошная, выборочная), и (или) иные дополнительные сведения);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281" w:tooltip="12">
        <w:r>
          <w:rPr>
            <w:color w:val="0000FF"/>
          </w:rPr>
          <w:t>графе 12</w:t>
        </w:r>
      </w:hyperlink>
      <w:r>
        <w:t xml:space="preserve"> - тип изменений: "дополнение", "корректировка", "отмена</w:t>
      </w:r>
      <w:r>
        <w:t>" или "аннулирование".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52.4. </w:t>
      </w:r>
      <w:hyperlink w:anchor="P5324" w:tooltip="2.1. Состав инвентаризационной (рабочей инвентаризационной) комиссии &lt;**&gt; N ___">
        <w:r>
          <w:rPr>
            <w:color w:val="0000FF"/>
          </w:rPr>
          <w:t>Подраздел 2.1</w:t>
        </w:r>
      </w:hyperlink>
      <w:r>
        <w:t xml:space="preserve"> "Состав инвентаризационной (рабочей инвентаризационной) комиссии &lt;**&gt; N ___" раздела 2 "</w:t>
      </w:r>
      <w:r>
        <w:t>Инвентаризации объектов, указанных в разделе 1 настоящего решения, осуществить следующим инвентаризационным (рабочим инвентаризационным) комиссиям в составе" содержит информацию об инвентаризационной комиссии. Для одновременного проведения инвентаризации и</w:t>
      </w:r>
      <w:r>
        <w:t>мущества и финансовых обязательств в составе инвентаризационной комиссии могут формироваться рабочие инвентаризационные комиссии, возглавляемые уполномоченными председателем инвентаризационной комиссии лицами из состава инвентаризационной комиссии (далее с</w:t>
      </w:r>
      <w:r>
        <w:t>оответственно - рабочие инвентаризационные комиссии, уполномоченные председателем лица). Количество подразделов соответствует количеству инвентаризационных комиссий, рабочих инвентаризационных комиссий.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формировании подраздела </w:t>
      </w:r>
      <w:hyperlink w:anchor="P5322" w:tooltip="2. Инвентаризации объектов, указанных в разделе 1 настоящего решения, осуществить следующим инвентаризационным (рабочим инвентаризационным) комиссиям в составе">
        <w:r>
          <w:rPr>
            <w:color w:val="0000FF"/>
          </w:rPr>
          <w:t>раздела 2</w:t>
        </w:r>
      </w:hyperlink>
      <w:r>
        <w:t xml:space="preserve"> "Инвентаризации объектов, указанных в разделе 1 настоящего решения, осуществит</w:t>
      </w:r>
      <w:r>
        <w:t>ь следующим инвентаризационным (рабочим инвентаризационным) комиссиям в составе"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номер подраздела и номер инвентаризационной (рабочей инвентаризационной комиссии);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5326" w:tooltip="Акты, определяющие состав комиссии">
        <w:r>
          <w:rPr>
            <w:color w:val="0000FF"/>
          </w:rPr>
          <w:t>Акты, определяющие</w:t>
        </w:r>
      </w:hyperlink>
      <w:r>
        <w:t xml:space="preserve"> состав комиссии" - наименование правовых актов субъекта учета (обособленного подразделения) о назначении состава инвентаризационной комиссии с указанием их номеров и дат в</w:t>
      </w:r>
      <w:r>
        <w:t xml:space="preserve"> структуре (ДД.ММ.ГГГГ). В случае, если инвентаризационная комиссия создается Изменением Решения (ф. 0510447), то реквизит "Акты, определяющие состав комиссии"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табличной части: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364" w:tooltip="1">
        <w:r>
          <w:rPr>
            <w:color w:val="0000FF"/>
          </w:rPr>
          <w:t>графе 1</w:t>
        </w:r>
      </w:hyperlink>
      <w:r>
        <w:t xml:space="preserve"> - порядковый код</w:t>
      </w:r>
      <w:r>
        <w:t xml:space="preserve">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365" w:tooltip="2">
        <w:r>
          <w:rPr>
            <w:color w:val="0000FF"/>
          </w:rPr>
          <w:t>графе 2</w:t>
        </w:r>
      </w:hyperlink>
      <w:r>
        <w:t xml:space="preserve"> - вид инвентаризационной комиссии (постоянно действующая или временная);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366" w:tooltip="3">
        <w:r>
          <w:rPr>
            <w:color w:val="0000FF"/>
          </w:rPr>
          <w:t>графах 3</w:t>
        </w:r>
      </w:hyperlink>
      <w:r>
        <w:t xml:space="preserve"> - </w:t>
      </w:r>
      <w:hyperlink w:anchor="P5368" w:tooltip="5">
        <w:r>
          <w:rPr>
            <w:color w:val="0000FF"/>
          </w:rPr>
          <w:t>5</w:t>
        </w:r>
      </w:hyperlink>
      <w:r>
        <w:t xml:space="preserve"> - состав инвентаризационной (рабочей инвента</w:t>
      </w:r>
      <w:r>
        <w:t>ризационной) комиссии с указанием статуса члена инвентаризационной комиссии (председатель комиссии, член комиссии, заместитель председателя комиссии, уполномоченное председателем лицо, эксперт), фамилии, имени, отчества (при наличии) и должности соответств</w:t>
      </w:r>
      <w:r>
        <w:t>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369" w:tooltip="6">
        <w:r>
          <w:rPr>
            <w:color w:val="0000FF"/>
          </w:rPr>
          <w:t>графе 6</w:t>
        </w:r>
      </w:hyperlink>
      <w:r>
        <w:t xml:space="preserve"> - номер рабочей инвентаризационной комиссии, имеющий структуру XX, где XX - номер, принимающий значение 01 до 99, при отсутствии рабочей инвентаризационной комиссии указываются нули ("00");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370" w:tooltip="7">
        <w:r>
          <w:rPr>
            <w:color w:val="0000FF"/>
          </w:rPr>
          <w:t>графе 7</w:t>
        </w:r>
      </w:hyperlink>
      <w:r>
        <w:t xml:space="preserve"> - тип изменений: "дополнение", "корректировка", "отмена" или "аннулирование".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52.5. Изменение Решения </w:t>
      </w:r>
      <w:hyperlink w:anchor="P5148" w:tooltip="ИЗМЕНЕНИЕ N ___">
        <w:r>
          <w:rPr>
            <w:color w:val="0000FF"/>
          </w:rPr>
          <w:t>(ф. 0510447)</w:t>
        </w:r>
      </w:hyperlink>
      <w:r>
        <w:t xml:space="preserve"> подписывается ответственным исполнителем, подготовившим докуме</w:t>
      </w:r>
      <w:r>
        <w:t>нт,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Согласование Изменение Решения </w:t>
      </w:r>
      <w:hyperlink w:anchor="P5148" w:tooltip="ИЗМЕНЕНИЕ N ___">
        <w:r>
          <w:rPr>
            <w:color w:val="0000FF"/>
          </w:rPr>
          <w:t>(ф. 0510447)</w:t>
        </w:r>
      </w:hyperlink>
      <w:r>
        <w:t xml:space="preserve"> в случае, предусмотренном актом субъекта учета, его должностными лицами оформляется листом согласования, прилагаемым к Изменению Решения (ф. 051044</w:t>
      </w:r>
      <w:r>
        <w:t>7), содержащим простые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Изменение Решения </w:t>
      </w:r>
      <w:hyperlink w:anchor="P5148" w:tooltip="ИЗМЕНЕНИЕ N ___">
        <w:r>
          <w:rPr>
            <w:color w:val="0000FF"/>
          </w:rPr>
          <w:t>(ф. 0510447)</w:t>
        </w:r>
      </w:hyperlink>
      <w:r>
        <w:t xml:space="preserve"> утверждается руководителем учреждения (уполномоченным им лицом) и подписывается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Изменение Решения </w:t>
      </w:r>
      <w:hyperlink w:anchor="P5148" w:tooltip="ИЗМЕНЕНИЕ N ___">
        <w:r>
          <w:rPr>
            <w:color w:val="0000FF"/>
          </w:rPr>
          <w:t>(ф. 0510447)</w:t>
        </w:r>
      </w:hyperlink>
      <w:r>
        <w:t xml:space="preserve"> направляется для ознакомления членам инвентаризационной комиссии (рабочей инвентаризационной комиссии), указанным в </w:t>
      </w:r>
      <w:hyperlink w:anchor="P5322" w:tooltip="2. Инвентаризации объектов, указанных в разделе 1 настоящего решения, осуществить следующим инвентаризационным (рабочим инвентаризационным) комиссиям в составе">
        <w:r>
          <w:rPr>
            <w:color w:val="0000FF"/>
          </w:rPr>
          <w:t>разделе 2</w:t>
        </w:r>
      </w:hyperlink>
      <w:r>
        <w:t xml:space="preserve"> "Инвентаризации объектов, указанных в разделе 1 настоящего решения осуществить следующим инвентаризационным (рабочим инвентаризационным) комиссиям в составе"</w:t>
      </w:r>
      <w:r>
        <w:t xml:space="preserve"> Изменения Решения (ф. 0510447), ответственным лицам, указанным в </w:t>
      </w:r>
      <w:hyperlink w:anchor="P5273" w:tooltip="4">
        <w:r>
          <w:rPr>
            <w:color w:val="0000FF"/>
          </w:rPr>
          <w:t>графе 4 раздела 1</w:t>
        </w:r>
      </w:hyperlink>
      <w:r>
        <w:t xml:space="preserve"> "Провести инвентаризацию согласно настоящему решению в отношении следующих объектов бухгалтерского учета", а также лицам, осуществляющим </w:t>
      </w:r>
      <w:r>
        <w:t>ведение бухгалтерского учета, и подписания простой ЭП в листе ознакомления, прилагаемого к Изменению Решения (ф. 0510447).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Утвержденное корректирующее Изменение Решения </w:t>
      </w:r>
      <w:hyperlink w:anchor="P5148" w:tooltip="ИЗМЕНЕНИЕ N ___">
        <w:r>
          <w:rPr>
            <w:color w:val="0000FF"/>
          </w:rPr>
          <w:t>(ф. 0510447)</w:t>
        </w:r>
      </w:hyperlink>
      <w:r>
        <w:t xml:space="preserve"> для ознакомления направля</w:t>
      </w:r>
      <w:r>
        <w:t>ется тем лицам (членам комиссии, ответственным лицам), у которых есть корректировки (отмены). Аннулирующее Изменение Решения (ф. 0510447) направляется всем лицам, поименованным в Изменении Решения (ф. 0510447), а также лицам, осуществляющим ведение бухгалт</w:t>
      </w:r>
      <w:r>
        <w:t>ерского учета, и подписывается простой ЭП на листе ознакомления.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 результатах инвентаризации наличных денежных средств</w:t>
      </w:r>
    </w:p>
    <w:p w:rsidR="00212247" w:rsidRDefault="009D5C17">
      <w:pPr>
        <w:pStyle w:val="ConsPlusTitle0"/>
        <w:jc w:val="center"/>
      </w:pPr>
      <w:r>
        <w:t>(код формы 0510836)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53. Акт о результатах инвентаризации наличных денежных средств </w:t>
      </w:r>
      <w:hyperlink w:anchor="P5560" w:tooltip="                               АКТ N ______">
        <w:r>
          <w:rPr>
            <w:color w:val="0000FF"/>
          </w:rPr>
          <w:t>(ф. 0510836)</w:t>
        </w:r>
      </w:hyperlink>
      <w:r>
        <w:t xml:space="preserve"> (далее - Акт инвентаризации (ф. 0510836) применяется для оформления инвентаризационной комиссией субъекта учета заключения по результатам проведенной инвентаризации наличных денежных средств.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Акт инвентаризации </w:t>
      </w:r>
      <w:hyperlink w:anchor="P5560" w:tooltip="                               АКТ N ______">
        <w:r>
          <w:rPr>
            <w:color w:val="0000FF"/>
          </w:rPr>
          <w:t>(ф. 0510836)</w:t>
        </w:r>
      </w:hyperlink>
      <w:r>
        <w:t xml:space="preserve"> формируется на основании данных Инвентаризационной описи наличных денежных средств </w:t>
      </w:r>
      <w:hyperlink w:anchor="P14607" w:tooltip="ИНВЕНТАРИЗАЦИОННАЯ ОПИСЬ N _____">
        <w:r>
          <w:rPr>
            <w:color w:val="0000FF"/>
          </w:rPr>
          <w:t>(ф. 0510467)</w:t>
        </w:r>
      </w:hyperlink>
      <w:r>
        <w:t xml:space="preserve"> ответ</w:t>
      </w:r>
      <w:r>
        <w:t>ственным исполнителем из состава инвентаризационной комиссии.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54. В заголовочной части Акта инвентаризации </w:t>
      </w:r>
      <w:hyperlink w:anchor="P5560" w:tooltip="                               АКТ N ______">
        <w:r>
          <w:rPr>
            <w:color w:val="0000FF"/>
          </w:rPr>
          <w:t>(ф. 0510836)</w:t>
        </w:r>
      </w:hyperlink>
      <w:r>
        <w:t xml:space="preserve"> в рекв</w:t>
      </w:r>
      <w:r>
        <w:t>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Акта инвентаризации </w:t>
      </w:r>
      <w:hyperlink w:anchor="P5560" w:tooltip="                               АКТ N ______">
        <w:r>
          <w:rPr>
            <w:color w:val="0000FF"/>
          </w:rPr>
          <w:t>(ф. 0510836)</w:t>
        </w:r>
      </w:hyperlink>
      <w:r>
        <w:t xml:space="preserve">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5602" w:tooltip="Документ-основание проведения инвентаризации">
        <w:r>
          <w:rPr>
            <w:color w:val="0000FF"/>
          </w:rPr>
          <w:t>Документ-основание</w:t>
        </w:r>
      </w:hyperlink>
      <w:r>
        <w:t xml:space="preserve"> проведения инвентаризации" - наименование акта субъекта учета о проведении инвентаризации наличных денежных средств (Решение о проведении инвентаризации </w:t>
      </w:r>
      <w:hyperlink w:anchor="P2892" w:tooltip="Решение N ________">
        <w:r>
          <w:rPr>
            <w:color w:val="0000FF"/>
          </w:rPr>
          <w:t>(ф. 05</w:t>
        </w:r>
        <w:r>
          <w:rPr>
            <w:color w:val="0000FF"/>
          </w:rPr>
          <w:t>10439)</w:t>
        </w:r>
      </w:hyperlink>
      <w:r>
        <w:t xml:space="preserve"> с указанием в кодовой зоне даты (в формате "ДД.ММ.ГГГГ") и номера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610" w:tooltip="Ответственное лицо">
        <w:r>
          <w:rPr>
            <w:color w:val="0000FF"/>
          </w:rPr>
          <w:t>"Ответственное лицо"</w:t>
        </w:r>
      </w:hyperlink>
      <w:r>
        <w:t xml:space="preserve"> - должность, фамилия, имя, отчество (при наличии) ответственного лица, указанного в Инвентаризацион</w:t>
      </w:r>
      <w:r>
        <w:t xml:space="preserve">ной описи наличных денежных средств </w:t>
      </w:r>
      <w:hyperlink w:anchor="P14607" w:tooltip="ИНВЕНТАРИЗАЦИОННАЯ ОПИСЬ N _____">
        <w:r>
          <w:rPr>
            <w:color w:val="0000FF"/>
          </w:rPr>
          <w:t>(ф. 0510467)</w:t>
        </w:r>
      </w:hyperlink>
      <w:r>
        <w:t>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618" w:tooltip="Место проведения инвентаризации">
        <w:r>
          <w:rPr>
            <w:color w:val="0000FF"/>
          </w:rPr>
          <w:t>"Место проведения инв</w:t>
        </w:r>
        <w:r>
          <w:rPr>
            <w:color w:val="0000FF"/>
          </w:rPr>
          <w:t>ентаризации"</w:t>
        </w:r>
      </w:hyperlink>
      <w:r>
        <w:t xml:space="preserve"> - место проведение инвентаризации, указанное в Инвентаризационной описи наличных денежных средств </w:t>
      </w:r>
      <w:hyperlink w:anchor="P14607" w:tooltip="ИНВЕНТАРИЗАЦИОННАЯ ОПИСЬ N _____">
        <w:r>
          <w:rPr>
            <w:color w:val="0000FF"/>
          </w:rPr>
          <w:t>(ф. 0510467)</w:t>
        </w:r>
      </w:hyperlink>
      <w:r>
        <w:t xml:space="preserve"> в соответствии с Решением о проведении инвентаризации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>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622" w:tooltip="Дата начала инвентаризации">
        <w:r>
          <w:rPr>
            <w:color w:val="0000FF"/>
          </w:rPr>
          <w:t>"Дата начала инвентаризации"</w:t>
        </w:r>
      </w:hyperlink>
      <w:r>
        <w:t xml:space="preserve"> - дата начала инвентаризации, указанная в Инвентаризационной описи наличных денежных средств </w:t>
      </w:r>
      <w:hyperlink w:anchor="P14607" w:tooltip="ИНВЕНТАРИЗАЦИОННАЯ ОПИСЬ N _____">
        <w:r>
          <w:rPr>
            <w:color w:val="0000FF"/>
          </w:rPr>
          <w:t>(ф. 0510467)</w:t>
        </w:r>
      </w:hyperlink>
      <w:r>
        <w:t xml:space="preserve"> в соответствии с Решением о проведении инвентаризации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>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624" w:tooltip="Дата окончания инвентаризации">
        <w:r>
          <w:rPr>
            <w:color w:val="0000FF"/>
          </w:rPr>
          <w:t>"Дата окончания инвентаризации"</w:t>
        </w:r>
      </w:hyperlink>
      <w:r>
        <w:t xml:space="preserve"> - дата окончания инвентаризации, указанная в Инвентаризационной описи </w:t>
      </w:r>
      <w:r>
        <w:t xml:space="preserve">наличных денежных средств </w:t>
      </w:r>
      <w:hyperlink w:anchor="P14607" w:tooltip="ИНВЕНТАРИЗАЦИОННАЯ ОПИСЬ N _____">
        <w:r>
          <w:rPr>
            <w:color w:val="0000FF"/>
          </w:rPr>
          <w:t>(ф. 0510467)</w:t>
        </w:r>
      </w:hyperlink>
      <w:r>
        <w:t>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5628" w:tooltip="Инвентаризационная опись">
        <w:r>
          <w:rPr>
            <w:color w:val="0000FF"/>
          </w:rPr>
          <w:t>"Инвентаризационная опись"</w:t>
        </w:r>
      </w:hyperlink>
      <w:r>
        <w:t xml:space="preserve"> - номер и д</w:t>
      </w:r>
      <w:r>
        <w:t xml:space="preserve">ата Инвентаризационной описи наличных денежных средств </w:t>
      </w:r>
      <w:hyperlink w:anchor="P14607" w:tooltip="ИНВЕНТАРИЗАЦИОННАЯ ОПИСЬ N _____">
        <w:r>
          <w:rPr>
            <w:color w:val="0000FF"/>
          </w:rPr>
          <w:t>(ф. 0510467)</w:t>
        </w:r>
      </w:hyperlink>
      <w:r>
        <w:t xml:space="preserve">, в отношении которой формируется Акт инвентаризации </w:t>
      </w:r>
      <w:hyperlink w:anchor="P5560" w:tooltip="                               АКТ N ______">
        <w:r>
          <w:rPr>
            <w:color w:val="0000FF"/>
          </w:rPr>
          <w:t>(ф. 0510836)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55. В </w:t>
      </w:r>
      <w:hyperlink w:anchor="P5638" w:tooltip="Результат проведенной инвентаризации наличных денежных средств">
        <w:r>
          <w:rPr>
            <w:color w:val="0000FF"/>
          </w:rPr>
          <w:t>табличной части</w:t>
        </w:r>
      </w:hyperlink>
      <w:r>
        <w:t xml:space="preserve"> "Результат проведенной инвентаризации наличных денежных средств</w:t>
      </w:r>
      <w:r>
        <w:t xml:space="preserve">" Акта инвентаризации </w:t>
      </w:r>
      <w:hyperlink w:anchor="P5560" w:tooltip="                               АКТ N ______">
        <w:r>
          <w:rPr>
            <w:color w:val="0000FF"/>
          </w:rPr>
          <w:t>(ф. 0510836)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650" w:tooltip="1">
        <w:r>
          <w:rPr>
            <w:color w:val="0000FF"/>
          </w:rPr>
          <w:t>графе 1</w:t>
        </w:r>
      </w:hyperlink>
      <w:r>
        <w:t xml:space="preserve"> - наименование денежных средств в соответствии с Общероссийским классификатором валют;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651" w:tooltip="2">
        <w:r>
          <w:rPr>
            <w:color w:val="0000FF"/>
          </w:rPr>
          <w:t>графах 2</w:t>
        </w:r>
      </w:hyperlink>
      <w:r>
        <w:t xml:space="preserve"> и </w:t>
      </w:r>
      <w:hyperlink w:anchor="P5652" w:tooltip="3">
        <w:r>
          <w:rPr>
            <w:color w:val="0000FF"/>
          </w:rPr>
          <w:t>3</w:t>
        </w:r>
      </w:hyperlink>
      <w:r>
        <w:t xml:space="preserve"> - излишки денежных средств по результатам инвентаризации в рублях или валюте;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653" w:tooltip="4">
        <w:r>
          <w:rPr>
            <w:color w:val="0000FF"/>
          </w:rPr>
          <w:t>графах 4</w:t>
        </w:r>
      </w:hyperlink>
      <w:r>
        <w:t xml:space="preserve"> и </w:t>
      </w:r>
      <w:hyperlink w:anchor="P5654" w:tooltip="5">
        <w:r>
          <w:rPr>
            <w:color w:val="0000FF"/>
          </w:rPr>
          <w:t>5</w:t>
        </w:r>
      </w:hyperlink>
      <w:r>
        <w:t xml:space="preserve"> - недостачи денежных средств по результатам инвентаризации в рублях или валюте;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655" w:tooltip="6">
        <w:r>
          <w:rPr>
            <w:color w:val="0000FF"/>
          </w:rPr>
          <w:t>графе 6</w:t>
        </w:r>
      </w:hyperlink>
      <w:r>
        <w:t xml:space="preserve"> - отражается заключение инвентаризационной комиссии по каждому случаю выявленных недостач (излишков) денежных средств.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случае, е</w:t>
      </w:r>
      <w:r>
        <w:t xml:space="preserve">сли по итогам инвентаризации излишки и (или) недостачи денежных средств не выявлены, в </w:t>
      </w:r>
      <w:hyperlink w:anchor="P5651" w:tooltip="2">
        <w:r>
          <w:rPr>
            <w:color w:val="0000FF"/>
          </w:rPr>
          <w:t>графах 2</w:t>
        </w:r>
      </w:hyperlink>
      <w:r>
        <w:t xml:space="preserve"> - </w:t>
      </w:r>
      <w:hyperlink w:anchor="P5654" w:tooltip="5">
        <w:r>
          <w:rPr>
            <w:color w:val="0000FF"/>
          </w:rPr>
          <w:t>5</w:t>
        </w:r>
      </w:hyperlink>
      <w:r>
        <w:t xml:space="preserve"> проставляются нули, в </w:t>
      </w:r>
      <w:hyperlink w:anchor="P5655" w:tooltip="6">
        <w:r>
          <w:rPr>
            <w:color w:val="0000FF"/>
          </w:rPr>
          <w:t>графе 6</w:t>
        </w:r>
      </w:hyperlink>
      <w:r>
        <w:t xml:space="preserve"> отражается заключение</w:t>
      </w:r>
      <w:r>
        <w:t xml:space="preserve"> инвентаризационной комиссии - "Расхождения не выявлены. Принять результаты инвентаризации: фактическое наличие денежных средств соответствует учетным данным".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656" w:tooltip="7">
        <w:r>
          <w:rPr>
            <w:color w:val="0000FF"/>
          </w:rPr>
          <w:t>графе 7</w:t>
        </w:r>
      </w:hyperlink>
      <w:r>
        <w:t xml:space="preserve"> - результат голосования членами инвентаризационной </w:t>
      </w:r>
      <w:r>
        <w:t xml:space="preserve">комиссии по итогам обсуждения заключения инвентаризационной комиссии, отраженного в </w:t>
      </w:r>
      <w:hyperlink w:anchor="P5655" w:tooltip="6">
        <w:r>
          <w:rPr>
            <w:color w:val="0000FF"/>
          </w:rPr>
          <w:t>графе 6</w:t>
        </w:r>
      </w:hyperlink>
      <w:r>
        <w:t xml:space="preserve"> (процент членов комиссии, проголосовавших "за"), отражаемый согласно листу голосования, прилагаемого к Акт инвентаризации </w:t>
      </w:r>
      <w:hyperlink w:anchor="P5560" w:tooltip="                               АКТ N ______">
        <w:r>
          <w:rPr>
            <w:color w:val="0000FF"/>
          </w:rPr>
          <w:t>(ф. 0510836)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657" w:tooltip="8">
        <w:r>
          <w:rPr>
            <w:color w:val="0000FF"/>
          </w:rPr>
          <w:t>графе 8</w:t>
        </w:r>
      </w:hyperlink>
      <w:r>
        <w:t xml:space="preserve"> - решение инвентаризационной комиссии, дополнительно сформированное по итогам обсуждения и голосования заключения, отраженного </w:t>
      </w:r>
      <w:r>
        <w:t xml:space="preserve">в </w:t>
      </w:r>
      <w:hyperlink w:anchor="P5655" w:tooltip="6">
        <w:r>
          <w:rPr>
            <w:color w:val="0000FF"/>
          </w:rPr>
          <w:t>графе 6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Акт инвентаризации </w:t>
      </w:r>
      <w:hyperlink w:anchor="P5560" w:tooltip="                               АКТ N ______">
        <w:r>
          <w:rPr>
            <w:color w:val="0000FF"/>
          </w:rPr>
          <w:t>(ф. 0510836)</w:t>
        </w:r>
      </w:hyperlink>
      <w:r>
        <w:t xml:space="preserve"> подписывается членами инвентаризационной комиссии простой ЭП, председателем инвентаризационной комисс</w:t>
      </w:r>
      <w:r>
        <w:t>ии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Акт инвентаризации </w:t>
      </w:r>
      <w:hyperlink w:anchor="P5560" w:tooltip="                               АКТ N ______">
        <w:r>
          <w:rPr>
            <w:color w:val="0000FF"/>
          </w:rPr>
          <w:t>(ф. 0510836)</w:t>
        </w:r>
      </w:hyperlink>
      <w:r>
        <w:t xml:space="preserve"> утверждается руководителем учреждения (иным уполномоченным им лицом)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Ведомость начисления доходов бюджета (код формы 0510837)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56. </w:t>
      </w:r>
      <w:r>
        <w:t xml:space="preserve">Ведомость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 xml:space="preserve"> формируется субъектом учета (администратором доходов бюджета) в виде электронного документа в целях начисления администрируемых доходов бюджета, за исклю</w:t>
      </w:r>
      <w:r>
        <w:t xml:space="preserve">чением: доходов от межбюджетных трансфертов, субсидий, субвенций, иных межбюджетных трансфертов; от арендных платежей (арендной платы) по договорам аренды (финансовой аренды); от платежей по гражданско-правовым договорам, предусматривающим отдельные этапы </w:t>
      </w:r>
      <w:r>
        <w:t>выполнения работ, услуг; от платежей по долгосрочным договорам; от иных доходов, поэтапно признаваемых в течение будущих периодов (периода действия договора) доходами текущего периода; доходов от предусмотренных законодательством Российской Федерации о нал</w:t>
      </w:r>
      <w:r>
        <w:t>огах и сборах федеральных налогов и сборов (за исключением государственной пошлины), в том числе от налогов, предусмотренных специальными налоговыми режимами, региональных налогов, местных налогов и сборов, а также пеней и штрафов по ним.</w:t>
      </w:r>
    </w:p>
    <w:p w:rsidR="00212247" w:rsidRDefault="009D5C17">
      <w:pPr>
        <w:pStyle w:val="ConsPlusNormal0"/>
        <w:jc w:val="both"/>
      </w:pPr>
      <w:r>
        <w:t>(п. 56 в ред. При</w:t>
      </w:r>
      <w:r>
        <w:t>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57. Формирование Ведомости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 xml:space="preserve"> осуществляется в соответствии с документами, являющимися основанием для начисления суммы (дале</w:t>
      </w:r>
      <w:r>
        <w:t>е - документ - основание начисления доходов), средствами системы "Электронный бюджет", ведомственной информационной системы главного администратора (администратора) доходов бюджета или иной информационной системы, обеспечивающей администрирование доходов б</w:t>
      </w:r>
      <w:r>
        <w:t>юджетов и (или) ведение бухгалтерского учета.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58. В содержательной части Ведомости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15" w:tooltip="1">
        <w:r>
          <w:rPr>
            <w:color w:val="0000FF"/>
          </w:rPr>
          <w:t>графе 1</w:t>
        </w:r>
      </w:hyperlink>
      <w:r>
        <w:t xml:space="preserve"> - идентификатор контрагента, сформированный субъектом учета (администратором доходов бюджетов бюджетной системы Российской Федерации);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16" w:tooltip="2">
        <w:r>
          <w:rPr>
            <w:color w:val="0000FF"/>
          </w:rPr>
          <w:t>графе 2</w:t>
        </w:r>
      </w:hyperlink>
      <w:r>
        <w:t xml:space="preserve"> - полное наименование юридического лица или фамилия, имя, отчество (при наличии) физического лица (индивидуального предпринимателя) плательщика доходов в бюджет. Для индивидуального предпринимателя перед фамилией, именем, отчеством (при наличии) указывает</w:t>
      </w:r>
      <w:r>
        <w:t>ся аббревиатура "ИП";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17" w:tooltip="3">
        <w:r>
          <w:rPr>
            <w:color w:val="0000FF"/>
          </w:rPr>
          <w:t>графе 3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18" w:tooltip="4">
        <w:r>
          <w:rPr>
            <w:color w:val="0000FF"/>
          </w:rPr>
          <w:t>графе 4</w:t>
        </w:r>
      </w:hyperlink>
      <w:r>
        <w:t xml:space="preserve"> - значение уникального идентификатора начислений, сформированного субъектом учета (администратором доходов бюджетов бюд</w:t>
      </w:r>
      <w:r>
        <w:t xml:space="preserve">жетной системы Российской Федерации). </w:t>
      </w:r>
      <w:hyperlink w:anchor="P5918" w:tooltip="4">
        <w:r>
          <w:rPr>
            <w:color w:val="0000FF"/>
          </w:rPr>
          <w:t>Графа 4</w:t>
        </w:r>
      </w:hyperlink>
      <w:r>
        <w:t xml:space="preserve"> не заполняется в части задолженности по доходам, информация необходимая для уплаты которой, включая подлежащую уплате сумму, не размещается в Государственной информационной си</w:t>
      </w:r>
      <w:r>
        <w:t>стеме о государственных и муниципальных платежах;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19" w:tooltip="5">
        <w:r>
          <w:rPr>
            <w:color w:val="0000FF"/>
          </w:rPr>
          <w:t>графах 5</w:t>
        </w:r>
      </w:hyperlink>
      <w:r>
        <w:t xml:space="preserve"> - </w:t>
      </w:r>
      <w:hyperlink w:anchor="P5921" w:tooltip="7">
        <w:r>
          <w:rPr>
            <w:color w:val="0000FF"/>
          </w:rPr>
          <w:t>7</w:t>
        </w:r>
      </w:hyperlink>
      <w:r>
        <w:t xml:space="preserve"> - наименование, дата и номер документа-основания начисления доходов соответственно. В случае поступления информации об ос</w:t>
      </w:r>
      <w:r>
        <w:t xml:space="preserve">паривании плательщиком требования по уплате ранее начисленной суммы дохода бюджета, в </w:t>
      </w:r>
      <w:hyperlink w:anchor="P5919" w:tooltip="5">
        <w:r>
          <w:rPr>
            <w:color w:val="0000FF"/>
          </w:rPr>
          <w:t>графах 5</w:t>
        </w:r>
      </w:hyperlink>
      <w:r>
        <w:t xml:space="preserve"> - </w:t>
      </w:r>
      <w:hyperlink w:anchor="P5921" w:tooltip="7">
        <w:r>
          <w:rPr>
            <w:color w:val="0000FF"/>
          </w:rPr>
          <w:t>7</w:t>
        </w:r>
      </w:hyperlink>
      <w:r>
        <w:t xml:space="preserve"> отражается информация о документе, подтверждающем факт возбуждения производства об оспа</w:t>
      </w:r>
      <w:r>
        <w:t>ривании требования по оплате доходов в бюджет (например, определение о назначении дела к судебному разбирательству);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22" w:tooltip="8">
        <w:r>
          <w:rPr>
            <w:color w:val="0000FF"/>
          </w:rPr>
          <w:t>графе 8</w:t>
        </w:r>
      </w:hyperlink>
      <w:r>
        <w:t xml:space="preserve"> - значение уникального номера реестровой записи источника дохода бюджета бюджетной системы Рос</w:t>
      </w:r>
      <w:r>
        <w:t xml:space="preserve">сийской Федерации в соответствии с реестром источников доходов соответствующего бюджета бюджетной системы Российской Федерации, код ОКТМО которого указан в кодовой зоне заголовочной части Ведомости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23" w:tooltip="9">
        <w:r>
          <w:rPr>
            <w:color w:val="0000FF"/>
          </w:rPr>
          <w:t>графе 9</w:t>
        </w:r>
      </w:hyperlink>
      <w:r>
        <w:t xml:space="preserve"> - код классификации доходов бюджетов по бюджетной классификации Российской Федерации;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24" w:tooltip="10">
        <w:r>
          <w:rPr>
            <w:color w:val="0000FF"/>
          </w:rPr>
          <w:t>графе 10</w:t>
        </w:r>
      </w:hyperlink>
      <w:r>
        <w:t xml:space="preserve"> - КОСГУ, соответствующий экономической сущ</w:t>
      </w:r>
      <w:r>
        <w:t>ности осуществляемого факта хозяйственной жизни;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25" w:tooltip="11">
        <w:r>
          <w:rPr>
            <w:color w:val="0000FF"/>
          </w:rPr>
          <w:t>графе 11</w:t>
        </w:r>
      </w:hyperlink>
      <w:r>
        <w:t xml:space="preserve"> - значение кода по ОКТМО территории муниципального образования (межселенной территории), на которой мобилизуются денежные средства от уплаты соответствующего до</w:t>
      </w:r>
      <w:r>
        <w:t>хода бюджета;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26" w:tooltip="12">
        <w:r>
          <w:rPr>
            <w:color w:val="0000FF"/>
          </w:rPr>
          <w:t>графе 12</w:t>
        </w:r>
      </w:hyperlink>
      <w:r>
        <w:t xml:space="preserve"> - код статуса операции. По каждой операции по начислению (уточнению начисления (увеличению, уменьшению) доходов, отражаемой согласно нормативным правовым актам, регулирующим ведение бухгалтерского учета, по соответствующим бухгалтерским записям, указывает</w:t>
      </w:r>
      <w:r>
        <w:t>ся соответствующий код статуса операции;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абзацы двенадцатый - четырнадцатый утратили силу. - Приказ Минфина России от 30.09.2021 N 142н;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абзац утратил силу. - Приказ Минфина России от 28.06.2022 N 100н;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27" w:tooltip="13">
        <w:r>
          <w:rPr>
            <w:color w:val="0000FF"/>
          </w:rPr>
          <w:t>графе 13</w:t>
        </w:r>
      </w:hyperlink>
      <w:r>
        <w:t xml:space="preserve"> - дата вступления в силу документа - основания начисления доходов (далее - дата признания дохода бюджета) в формате "ДД.ММ.ГГГГ" с учетом следующих положений: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невозможности установления конкретной дат</w:t>
      </w:r>
      <w:r>
        <w:t xml:space="preserve">ы признания дохода бюджета на момент формирования Ведомости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>, например, в связи с оспариванием предъявленных требований по платежам в бюджет (например, постановлени</w:t>
      </w:r>
      <w:r>
        <w:t xml:space="preserve">я о привлечении к административной ответственности), в </w:t>
      </w:r>
      <w:hyperlink w:anchor="P5927" w:tooltip="13">
        <w:r>
          <w:rPr>
            <w:color w:val="0000FF"/>
          </w:rPr>
          <w:t>графе 13</w:t>
        </w:r>
      </w:hyperlink>
      <w:r>
        <w:t xml:space="preserve"> проставляется значение "31.12.2999";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поступлении в отношении оспариваемых требований по платежам в бюджет документа, определяющего дату признания дохода</w:t>
      </w:r>
      <w:r>
        <w:t xml:space="preserve"> и (или) предельную дату исполнения плательщиком обязательства по уплате в доход бюджета платежа (например, решения суда, вступившего в законную силу) администратором доходов бюджета формируется Ведомость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 xml:space="preserve"> по уточнению даты признания дохода и предельной даты исполнения плательщиком обязательства по уплате в доход бюджета платежа с отражением в </w:t>
      </w:r>
      <w:hyperlink w:anchor="P5926" w:tooltip="12">
        <w:r>
          <w:rPr>
            <w:color w:val="0000FF"/>
          </w:rPr>
          <w:t>графе 12</w:t>
        </w:r>
      </w:hyperlink>
      <w:r>
        <w:t xml:space="preserve"> кода статуса операции группы </w:t>
      </w:r>
      <w:r>
        <w:t xml:space="preserve">"02 00" и в </w:t>
      </w:r>
      <w:hyperlink w:anchor="P5927" w:tooltip="13">
        <w:r>
          <w:rPr>
            <w:color w:val="0000FF"/>
          </w:rPr>
          <w:t>графе 13</w:t>
        </w:r>
      </w:hyperlink>
      <w:r>
        <w:t xml:space="preserve"> значения равного дате признания дохода. При этом значение </w:t>
      </w:r>
      <w:hyperlink w:anchor="P5927" w:tooltip="13">
        <w:r>
          <w:rPr>
            <w:color w:val="0000FF"/>
          </w:rPr>
          <w:t>графы 13</w:t>
        </w:r>
      </w:hyperlink>
      <w:r>
        <w:t xml:space="preserve"> не может быть ранее даты формирования Ведомости (ф. 0510837);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28" w:tooltip="14">
        <w:r>
          <w:rPr>
            <w:color w:val="0000FF"/>
          </w:rPr>
          <w:t>графе 14</w:t>
        </w:r>
      </w:hyperlink>
      <w:r>
        <w:t xml:space="preserve"> - предельная дата исполнения плательщиком обязательства по уплате в доход бюджета платежа, определяемая согласно документу - основанию для начисления доходов бюджета (далее - дата исполнения платежа), в формате "ДД.ММ.ГГГГ" с учетом следующих </w:t>
      </w:r>
      <w:r>
        <w:t>положений: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невозможности установления точной даты исполнения платежа на момент формирования Ведомости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>, например, в связи с оспариванием предъявленных треб</w:t>
      </w:r>
      <w:r>
        <w:t xml:space="preserve">ований по платежам в бюджет (например, постановления о привлечении к административной ответственности) в </w:t>
      </w:r>
      <w:hyperlink w:anchor="P5928" w:tooltip="14">
        <w:r>
          <w:rPr>
            <w:color w:val="0000FF"/>
          </w:rPr>
          <w:t>графе 14</w:t>
        </w:r>
      </w:hyperlink>
      <w:r>
        <w:t xml:space="preserve"> проставляется значение "31.12.2999". При этом значение </w:t>
      </w:r>
      <w:hyperlink w:anchor="P5928" w:tooltip="14">
        <w:r>
          <w:rPr>
            <w:color w:val="0000FF"/>
          </w:rPr>
          <w:t>графы 14</w:t>
        </w:r>
      </w:hyperlink>
      <w:r>
        <w:t xml:space="preserve"> не мож</w:t>
      </w:r>
      <w:r>
        <w:t xml:space="preserve">ет быть ранее даты признания дохода отраженной в </w:t>
      </w:r>
      <w:hyperlink w:anchor="P5927" w:tooltip="13">
        <w:r>
          <w:rPr>
            <w:color w:val="0000FF"/>
          </w:rPr>
          <w:t>графе 13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поступлении в отношении оспариваемых требований по платежам в бюджет документа, определяющего дату исполнения платежа (например, решения суда, вступившего в </w:t>
      </w:r>
      <w:r>
        <w:t xml:space="preserve">законную силу), администратором доходов бюджета формируется Ведомость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 xml:space="preserve"> по уточнению даты признания дохода и (или) даты исполнения платежа с отражением в </w:t>
      </w:r>
      <w:hyperlink w:anchor="P5926" w:tooltip="12">
        <w:r>
          <w:rPr>
            <w:color w:val="0000FF"/>
          </w:rPr>
          <w:t>графе 12</w:t>
        </w:r>
      </w:hyperlink>
      <w:r>
        <w:t xml:space="preserve"> кода статуса операции группы "02 00" и в </w:t>
      </w:r>
      <w:hyperlink w:anchor="P5928" w:tooltip="14">
        <w:r>
          <w:rPr>
            <w:color w:val="0000FF"/>
          </w:rPr>
          <w:t>графе 14</w:t>
        </w:r>
      </w:hyperlink>
      <w:r>
        <w:t xml:space="preserve"> - соответствующей даты исполнения платежа. При этом значение </w:t>
      </w:r>
      <w:hyperlink w:anchor="P5928" w:tooltip="14">
        <w:r>
          <w:rPr>
            <w:color w:val="0000FF"/>
          </w:rPr>
          <w:t>графы 14</w:t>
        </w:r>
      </w:hyperlink>
      <w:r>
        <w:t xml:space="preserve"> не может быть ранее даты признания дохода, отраженной в </w:t>
      </w:r>
      <w:hyperlink w:anchor="P5927" w:tooltip="13">
        <w:r>
          <w:rPr>
            <w:color w:val="0000FF"/>
          </w:rPr>
          <w:t>графе 13</w:t>
        </w:r>
      </w:hyperlink>
      <w:r>
        <w:t xml:space="preserve"> и даты формирования Ведомости (ф. 0510837);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5929" w:tooltip="15">
        <w:r>
          <w:rPr>
            <w:color w:val="0000FF"/>
          </w:rPr>
          <w:t>графе 15</w:t>
        </w:r>
      </w:hyperlink>
      <w:r>
        <w:t xml:space="preserve"> - код валюты по Общероссийскому классификатору валют (ОКВ).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</w:t>
      </w:r>
      <w:r>
        <w:t xml:space="preserve">лучае указания в документе - основании начисления доходов суммы платежа в иностранной валюте, в </w:t>
      </w:r>
      <w:hyperlink w:anchor="P5930" w:tooltip="16">
        <w:r>
          <w:rPr>
            <w:color w:val="0000FF"/>
          </w:rPr>
          <w:t>графе 16</w:t>
        </w:r>
      </w:hyperlink>
      <w:r>
        <w:t xml:space="preserve"> отражается сумма начислений в иностранной валюте. При этом в </w:t>
      </w:r>
      <w:hyperlink w:anchor="P5931" w:tooltip="17">
        <w:r>
          <w:rPr>
            <w:color w:val="0000FF"/>
          </w:rPr>
          <w:t>графе 17</w:t>
        </w:r>
      </w:hyperlink>
      <w:r>
        <w:t xml:space="preserve"> отражаетс</w:t>
      </w:r>
      <w:r>
        <w:t xml:space="preserve">я сумма начислений в рублевом эквиваленте по курсу пересчета на более раннюю дату из следующих дат: дата признания доходов, указанная в </w:t>
      </w:r>
      <w:hyperlink w:anchor="P5927" w:tooltip="13">
        <w:r>
          <w:rPr>
            <w:color w:val="0000FF"/>
          </w:rPr>
          <w:t>графе 13</w:t>
        </w:r>
      </w:hyperlink>
      <w:r>
        <w:t xml:space="preserve">, или дата формирования Ведомости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 xml:space="preserve">. В случае отражения в </w:t>
      </w:r>
      <w:hyperlink w:anchor="P5927" w:tooltip="13">
        <w:r>
          <w:rPr>
            <w:color w:val="0000FF"/>
          </w:rPr>
          <w:t>графе 13</w:t>
        </w:r>
      </w:hyperlink>
      <w:r>
        <w:t xml:space="preserve"> значения "31.12.2999" сумма начислений в рублевом эквиваленте рассчитывается на дату документа - основания начисления доходов, указанную в</w:t>
      </w:r>
      <w:r>
        <w:t xml:space="preserve"> </w:t>
      </w:r>
      <w:hyperlink w:anchor="P5920" w:tooltip="6">
        <w:r>
          <w:rPr>
            <w:color w:val="0000FF"/>
          </w:rPr>
          <w:t>графе 6</w:t>
        </w:r>
      </w:hyperlink>
      <w:r>
        <w:t xml:space="preserve"> Ведомости (ф. 0510837).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указания в документе - основании начисления доходов суммы платежа в рублях, </w:t>
      </w:r>
      <w:hyperlink w:anchor="P5930" w:tooltip="16">
        <w:r>
          <w:rPr>
            <w:color w:val="0000FF"/>
          </w:rPr>
          <w:t>графа 16</w:t>
        </w:r>
      </w:hyperlink>
      <w:r>
        <w:t xml:space="preserve"> Ведомости (ф. 0510837) не заполняется. При этом сумма плат</w:t>
      </w:r>
      <w:r>
        <w:t xml:space="preserve">ежа отражается в </w:t>
      </w:r>
      <w:hyperlink w:anchor="P5931" w:tooltip="17">
        <w:r>
          <w:rPr>
            <w:color w:val="0000FF"/>
          </w:rPr>
          <w:t>графе 17</w:t>
        </w:r>
      </w:hyperlink>
      <w:r>
        <w:t xml:space="preserve"> Ведомости (ф. 0510837).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формирования Ведомости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 xml:space="preserve"> по изменению суммы ранее произведенных начисл</w:t>
      </w:r>
      <w:r>
        <w:t xml:space="preserve">ений доходов бюджета в </w:t>
      </w:r>
      <w:hyperlink w:anchor="P5930" w:tooltip="16">
        <w:r>
          <w:rPr>
            <w:color w:val="0000FF"/>
          </w:rPr>
          <w:t>графах 16</w:t>
        </w:r>
      </w:hyperlink>
      <w:r>
        <w:t xml:space="preserve"> и </w:t>
      </w:r>
      <w:hyperlink w:anchor="P5931" w:tooltip="17">
        <w:r>
          <w:rPr>
            <w:color w:val="0000FF"/>
          </w:rPr>
          <w:t>17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сумма со знаком "минус" - при условии отражения в </w:t>
      </w:r>
      <w:hyperlink w:anchor="P5926" w:tooltip="12">
        <w:r>
          <w:rPr>
            <w:color w:val="0000FF"/>
          </w:rPr>
          <w:t>графе 12</w:t>
        </w:r>
      </w:hyperlink>
      <w:r>
        <w:t xml:space="preserve"> кода статуса операции группы "03 00";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</w:t>
      </w:r>
      <w:r>
        <w:t xml:space="preserve">ычитаемый показатель в круглых скобках - при условии отражения в </w:t>
      </w:r>
      <w:hyperlink w:anchor="P5926" w:tooltip="12">
        <w:r>
          <w:rPr>
            <w:color w:val="0000FF"/>
          </w:rPr>
          <w:t>графе 12</w:t>
        </w:r>
      </w:hyperlink>
      <w:r>
        <w:t xml:space="preserve"> кода статуса операции группы "02 00"</w:t>
      </w:r>
      <w:r>
        <w:t xml:space="preserve"> в части операций по уменьшению сумм ранее произведенных начислений доходов бюджета, не связанному с исправлением ошибок).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59. Ведомость </w:t>
      </w:r>
      <w:hyperlink w:anchor="P5854" w:tooltip="                            ВЕДОМОСТЬ N ______">
        <w:r>
          <w:rPr>
            <w:color w:val="0000FF"/>
          </w:rPr>
          <w:t>(ф. 0510837)</w:t>
        </w:r>
      </w:hyperlink>
      <w:r>
        <w:t xml:space="preserve"> подписывается ответственны</w:t>
      </w:r>
      <w:r>
        <w:t>м исполнителем субъекта учета (администратора доходов бюджета) ЭЦП с указанием должности, расшифровки подписи, номера контактного телефона (при наличии), адреса электронной почты (при наличии) и даты подписания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60. При наступлении даты признания</w:t>
      </w:r>
      <w:r>
        <w:t xml:space="preserve"> доходов бюджета, указанной в </w:t>
      </w:r>
      <w:hyperlink w:anchor="P5927" w:tooltip="13">
        <w:r>
          <w:rPr>
            <w:color w:val="0000FF"/>
          </w:rPr>
          <w:t>графе 13</w:t>
        </w:r>
      </w:hyperlink>
      <w:r>
        <w:t xml:space="preserve"> Ведомости (ф. 0510837), средствами информационной системы, обеспечивающей ведение бухгалтерского учета, осуществляется автоматическое формирование Бухгалтерской справки (ф. 0504833)</w:t>
      </w:r>
      <w:r>
        <w:t xml:space="preserve"> в целях отражения в бухгалтерском учете операций по признанию доходов текущего финансового года в уменьшение ранее начисленных доходов будущих периодов. Бухгалтерская справка (ф. 0504833) подписывается лицом, осуществляющим ведение бухгалтерского учета.</w:t>
      </w:r>
    </w:p>
    <w:p w:rsidR="00212247" w:rsidRDefault="009D5C17">
      <w:pPr>
        <w:pStyle w:val="ConsPlusNormal0"/>
        <w:jc w:val="both"/>
      </w:pPr>
      <w:r>
        <w:t>(</w:t>
      </w:r>
      <w:r>
        <w:t>п. 60 в ред. Приказа Минфина России от 30.09.2021 N 142н)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Ведомость выпадающих доходов (код формы 0510838)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61. Ведомость выпадающих доходов </w:t>
      </w:r>
      <w:hyperlink w:anchor="P6080" w:tooltip="                            ВЕДОМОСТЬ N ______">
        <w:r>
          <w:rPr>
            <w:color w:val="0000FF"/>
          </w:rPr>
          <w:t>(ф. 0510838)</w:t>
        </w:r>
      </w:hyperlink>
      <w:r>
        <w:t xml:space="preserve"> (далее - Ведомость (ф. 0510838) применяется для отражения в учете операций, формирующих финансовый результат от операций по уменьшению (списанию) суммы начисленных доходов, в том числе денежных взысканий (штрафов, пеней, неустоек), при принятии решения об</w:t>
      </w:r>
      <w:r>
        <w:t xml:space="preserve"> их уменьшении (за исключением списания безнадежной к взысканию задолженности по платежам в бюджет) в соответствии с законодательством Российской Федерации. Ведомость </w:t>
      </w:r>
      <w:hyperlink w:anchor="P6080" w:tooltip="                            ВЕДОМОСТЬ N ______">
        <w:r>
          <w:rPr>
            <w:color w:val="0000FF"/>
          </w:rPr>
          <w:t>(ф. 05108</w:t>
        </w:r>
        <w:r>
          <w:rPr>
            <w:color w:val="0000FF"/>
          </w:rPr>
          <w:t>38)</w:t>
        </w:r>
      </w:hyperlink>
      <w:r>
        <w:t xml:space="preserve"> формируется с учетом информации, отраженной в </w:t>
      </w:r>
      <w:hyperlink w:anchor="P666" w:tooltip="5">
        <w:r>
          <w:rPr>
            <w:color w:val="0000FF"/>
          </w:rPr>
          <w:t>графах 5</w:t>
        </w:r>
      </w:hyperlink>
      <w:r>
        <w:t xml:space="preserve"> - </w:t>
      </w:r>
      <w:hyperlink w:anchor="P669" w:tooltip="8">
        <w:r>
          <w:rPr>
            <w:color w:val="0000FF"/>
          </w:rPr>
          <w:t>8 раздела 4</w:t>
        </w:r>
      </w:hyperlink>
      <w:r>
        <w:t xml:space="preserve"> "Дополнительные сведения" Извещения (ф. 0510432).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Ведомость </w:t>
      </w:r>
      <w:hyperlink w:anchor="P6080" w:tooltip="                            ВЕДОМОСТЬ N ______">
        <w:r>
          <w:rPr>
            <w:color w:val="0000FF"/>
          </w:rPr>
          <w:t>(ф. 0510838)</w:t>
        </w:r>
      </w:hyperlink>
      <w:r>
        <w:t xml:space="preserve"> формируется субъектом учета в виде электронного документа средствами системы "Электронный бюджет", ведомственной информационной системы главного администратора (адми</w:t>
      </w:r>
      <w:r>
        <w:t>нистратора) доходов бюджета или иной информационной системы, обеспечивающей администрирование доходов бюджетов и (или) ведение бухгалтерского учета.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62. В заголовочной части Ведомости (ф. 0510838) в </w:t>
      </w:r>
      <w:hyperlink w:anchor="P6122" w:tooltip="Документ, предусматривающий уменьшение (списание) начисленных доходов">
        <w:r>
          <w:rPr>
            <w:color w:val="0000FF"/>
          </w:rPr>
          <w:t>реквизите</w:t>
        </w:r>
      </w:hyperlink>
      <w:r>
        <w:t xml:space="preserve"> "Документ, предусматривающий уменьшение (списание) начисленных доходов" - наименование нормативного правового акта, в соответствии с которым субъек</w:t>
      </w:r>
      <w:r>
        <w:t>том учета, принимается решение об уменьшении (списании) начисленных доходов, в том числе денежных взысканий (штрафов, пеней, неустоек) с указанием в кодовой зоне номера, даты в формате "ДД.ММ.ГГГГ", статьи, части и (или) пункта, подпункта, соответствующего</w:t>
      </w:r>
      <w:r>
        <w:t xml:space="preserve"> нормативного правового акта.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63. В содержательной части Ведомости </w:t>
      </w:r>
      <w:hyperlink w:anchor="P6080" w:tooltip="                            ВЕДОМОСТЬ N ______">
        <w:r>
          <w:rPr>
            <w:color w:val="0000FF"/>
          </w:rPr>
          <w:t>(ф. 0510838)</w:t>
        </w:r>
      </w:hyperlink>
      <w:r>
        <w:t xml:space="preserve"> отражается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140" w:tooltip="Группа учета &lt;*&gt;">
        <w:r>
          <w:rPr>
            <w:color w:val="0000FF"/>
          </w:rPr>
          <w:t>Реквизит</w:t>
        </w:r>
      </w:hyperlink>
      <w:r>
        <w:t xml:space="preserve"> "Гру</w:t>
      </w:r>
      <w:r>
        <w:t>ппа учета" заполняется в случае организации аналитического учета расчетов по доходам по группам плательщиков доходов с указанием наименования группы плательщиков доходов.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табличной части Ведомости </w:t>
      </w:r>
      <w:hyperlink w:anchor="P6080" w:tooltip="                            ВЕДОМОСТЬ N ______">
        <w:r>
          <w:rPr>
            <w:color w:val="0000FF"/>
          </w:rPr>
          <w:t>(ф. 0510838)</w:t>
        </w:r>
      </w:hyperlink>
      <w:r>
        <w:t xml:space="preserve"> субъектом учета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68" w:tooltip="1">
        <w:r>
          <w:rPr>
            <w:color w:val="0000FF"/>
          </w:rPr>
          <w:t>графе 1</w:t>
        </w:r>
      </w:hyperlink>
      <w:r>
        <w:t xml:space="preserve"> - идентификатор контрагента, сформированный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69" w:tooltip="2">
        <w:r>
          <w:rPr>
            <w:color w:val="0000FF"/>
          </w:rPr>
          <w:t>графе 2</w:t>
        </w:r>
      </w:hyperlink>
      <w:r>
        <w:t xml:space="preserve"> - наименование (полное) юридического лица или фамилия, имя, отчество (при наличии) физического лица (индивидуального предпринимателя) плательщика доходов. Для индивидуального предпринимателя перед фамилией, именем, отчеством (при наличии) указывается аббр</w:t>
      </w:r>
      <w:r>
        <w:t>евиатура "ИП";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70" w:tooltip="3">
        <w:r>
          <w:rPr>
            <w:color w:val="0000FF"/>
          </w:rPr>
          <w:t>графе 3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71" w:tooltip="4">
        <w:r>
          <w:rPr>
            <w:color w:val="0000FF"/>
          </w:rPr>
          <w:t>графе 4</w:t>
        </w:r>
      </w:hyperlink>
      <w:r>
        <w:t xml:space="preserve"> - значение уникального идентификатора начислений, сформированного субъектом учета. </w:t>
      </w:r>
      <w:hyperlink w:anchor="P6171" w:tooltip="4">
        <w:r>
          <w:rPr>
            <w:color w:val="0000FF"/>
          </w:rPr>
          <w:t>Графа 4</w:t>
        </w:r>
      </w:hyperlink>
      <w:r>
        <w:t xml:space="preserve"> </w:t>
      </w:r>
      <w:r>
        <w:t>не заполняется в части задолженности по доходам, информация необходимая для уплаты которой, включая подлежащую уплате сумму, не размещается в Государственной информационной системе о государственных и муниципальных платежах;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72" w:tooltip="5">
        <w:r>
          <w:rPr>
            <w:color w:val="0000FF"/>
          </w:rPr>
          <w:t>графах 5</w:t>
        </w:r>
      </w:hyperlink>
      <w:r>
        <w:t xml:space="preserve"> - </w:t>
      </w:r>
      <w:hyperlink w:anchor="P6174" w:tooltip="7">
        <w:r>
          <w:rPr>
            <w:color w:val="0000FF"/>
          </w:rPr>
          <w:t>7</w:t>
        </w:r>
      </w:hyperlink>
      <w:r>
        <w:t xml:space="preserve"> - наименование, дата в формате "ДД.ММ.ГГГГ", номер документа-основания, подтверждающего возникновение задолженности по доходам соответственно. В случае отражения информации в </w:t>
      </w:r>
      <w:hyperlink w:anchor="P6171" w:tooltip="4">
        <w:r>
          <w:rPr>
            <w:color w:val="0000FF"/>
          </w:rPr>
          <w:t>графе 4</w:t>
        </w:r>
      </w:hyperlink>
      <w:r>
        <w:t xml:space="preserve"> заполнение </w:t>
      </w:r>
      <w:hyperlink w:anchor="P6172" w:tooltip="5">
        <w:r>
          <w:rPr>
            <w:color w:val="0000FF"/>
          </w:rPr>
          <w:t>граф 5</w:t>
        </w:r>
      </w:hyperlink>
      <w:r>
        <w:t xml:space="preserve"> - </w:t>
      </w:r>
      <w:hyperlink w:anchor="P6174" w:tooltip="7">
        <w:r>
          <w:rPr>
            <w:color w:val="0000FF"/>
          </w:rPr>
          <w:t>7</w:t>
        </w:r>
      </w:hyperlink>
      <w:r>
        <w:t xml:space="preserve"> обеспечивается автоматически на основании данных соответствующей задолженности по уникальному идентификатору начисления;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75" w:tooltip="8">
        <w:r>
          <w:rPr>
            <w:color w:val="0000FF"/>
          </w:rPr>
          <w:t>графе 8</w:t>
        </w:r>
      </w:hyperlink>
      <w:r>
        <w:t xml:space="preserve"> - код вида финансового обеспечения;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76" w:tooltip="9">
        <w:r>
          <w:rPr>
            <w:color w:val="0000FF"/>
          </w:rPr>
          <w:t>графе 9</w:t>
        </w:r>
      </w:hyperlink>
      <w:r>
        <w:t xml:space="preserve"> - код классификации доходов бюджетов по бюджетной классификации Российской Федерации (код аналитической группы подвида доходов бюджетов классификации доходов</w:t>
      </w:r>
      <w:r>
        <w:t xml:space="preserve"> бюджетов), по которому отражаются поступления от уплаты задолженности. В случае отражения информации в </w:t>
      </w:r>
      <w:hyperlink w:anchor="P6171" w:tooltip="4">
        <w:r>
          <w:rPr>
            <w:color w:val="0000FF"/>
          </w:rPr>
          <w:t>графе 4</w:t>
        </w:r>
      </w:hyperlink>
      <w:r>
        <w:t xml:space="preserve"> заполнение </w:t>
      </w:r>
      <w:hyperlink w:anchor="P6176" w:tooltip="9">
        <w:r>
          <w:rPr>
            <w:color w:val="0000FF"/>
          </w:rPr>
          <w:t>графы 9</w:t>
        </w:r>
      </w:hyperlink>
      <w:r>
        <w:t xml:space="preserve"> осуществляется автоматически на основании данных о коде</w:t>
      </w:r>
      <w:r>
        <w:t xml:space="preserve"> классификации доходов бюджетов по бюджетной классификации Российской Федерации по соответствующему уникальному идентификатору начисления.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77" w:tooltip="10">
        <w:r>
          <w:rPr>
            <w:color w:val="0000FF"/>
          </w:rPr>
          <w:t>графах 10</w:t>
        </w:r>
      </w:hyperlink>
      <w:r>
        <w:t xml:space="preserve"> - </w:t>
      </w:r>
      <w:hyperlink w:anchor="P6179" w:tooltip="12">
        <w:r>
          <w:rPr>
            <w:color w:val="0000FF"/>
          </w:rPr>
          <w:t>12</w:t>
        </w:r>
      </w:hyperlink>
      <w:r>
        <w:t xml:space="preserve"> - наименование (например, пл</w:t>
      </w:r>
      <w:r>
        <w:t>атежное поручение, приказ (распоряжение) о списании начисленной и неуплаченной суммы неустоек (штрафов, пеней), дата в формате "ДД.ММ.ГГГГ", номер документа, подтверждающего признание выпадающих доходов,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180" w:tooltip="13">
        <w:r>
          <w:rPr>
            <w:color w:val="0000FF"/>
          </w:rPr>
          <w:t>графе 13</w:t>
        </w:r>
      </w:hyperlink>
      <w:r>
        <w:t xml:space="preserve"> - код валюты по Общероссийскому классификатору валют (ОКВ).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указания в документе-основании, подтверждающем возникновение задолженности по доходам, суммы платежа в иностранной валюте, в </w:t>
      </w:r>
      <w:hyperlink w:anchor="P6181" w:tooltip="14">
        <w:r>
          <w:rPr>
            <w:color w:val="0000FF"/>
          </w:rPr>
          <w:t>графе 14</w:t>
        </w:r>
      </w:hyperlink>
      <w:r>
        <w:t xml:space="preserve"> отражается сумма выпадающих доходов в иностранной валюте, определенная согласно документу, предусматривающему уменьшение (списание) начисленных доходов. При этом в </w:t>
      </w:r>
      <w:hyperlink w:anchor="P6182" w:tooltip="15">
        <w:r>
          <w:rPr>
            <w:color w:val="0000FF"/>
          </w:rPr>
          <w:t>графе 15</w:t>
        </w:r>
      </w:hyperlink>
      <w:r>
        <w:t xml:space="preserve"> отражается рублевый эквивалент по курсу пересч</w:t>
      </w:r>
      <w:r>
        <w:t xml:space="preserve">ета на дату документа, подтверждающего признание выпадающих доходов, указанную в </w:t>
      </w:r>
      <w:hyperlink w:anchor="P6178" w:tooltip="11">
        <w:r>
          <w:rPr>
            <w:color w:val="0000FF"/>
          </w:rPr>
          <w:t>графе 11</w:t>
        </w:r>
      </w:hyperlink>
      <w:r>
        <w:t xml:space="preserve"> Ведомости (ф. 0510838).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указания в документе-основании, подтверждающем возникновение задолженности по доходам, суммы плат</w:t>
      </w:r>
      <w:r>
        <w:t xml:space="preserve">ежа в рублях, </w:t>
      </w:r>
      <w:hyperlink w:anchor="P6181" w:tooltip="14">
        <w:r>
          <w:rPr>
            <w:color w:val="0000FF"/>
          </w:rPr>
          <w:t>графа 14</w:t>
        </w:r>
      </w:hyperlink>
      <w:r>
        <w:t xml:space="preserve"> не заполняется. При этом в </w:t>
      </w:r>
      <w:hyperlink w:anchor="P6182" w:tooltip="15">
        <w:r>
          <w:rPr>
            <w:color w:val="0000FF"/>
          </w:rPr>
          <w:t>графе 15</w:t>
        </w:r>
      </w:hyperlink>
      <w:r>
        <w:t xml:space="preserve"> отражается сумма выпадающих доходов в рублях, определенная согласно документу, предусматривающему уменьшение (списание) начис</w:t>
      </w:r>
      <w:r>
        <w:t>ленных доходов.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организации аналитического учета расчетов по доходам по группам плательщиков доходов, формирование табличной части Ведомости </w:t>
      </w:r>
      <w:hyperlink w:anchor="P6080" w:tooltip="                            ВЕДОМОСТЬ N ______">
        <w:r>
          <w:rPr>
            <w:color w:val="0000FF"/>
          </w:rPr>
          <w:t>(ф. 0510838)</w:t>
        </w:r>
      </w:hyperlink>
      <w:r>
        <w:t xml:space="preserve"> осуществляетс</w:t>
      </w:r>
      <w:r>
        <w:t>я по группам плательщиков доходов.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 Ведомость </w:t>
      </w:r>
      <w:hyperlink w:anchor="P6080" w:tooltip="                            ВЕДОМОСТЬ N ______">
        <w:r>
          <w:rPr>
            <w:color w:val="0000FF"/>
          </w:rPr>
          <w:t>(ф. 0510838)</w:t>
        </w:r>
      </w:hyperlink>
      <w:r>
        <w:t xml:space="preserve"> подписывается ответственным исполнителем субъекта учета ЭЦП с указанием должности, расшифровки подписи, номера кон</w:t>
      </w:r>
      <w:r>
        <w:t>тактного телефона (при наличии), адреса электронной почты (при наличии) и даты подписания документа.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 приеме-передаче объектов нефинансовых активов</w:t>
      </w:r>
    </w:p>
    <w:p w:rsidR="00212247" w:rsidRDefault="009D5C17">
      <w:pPr>
        <w:pStyle w:val="ConsPlusTitle0"/>
        <w:jc w:val="center"/>
      </w:pPr>
      <w:r>
        <w:t>(код формы 0510448)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28.06.2022 N 100н)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64.1. Акт о приеме-передаче нефинансовых активов </w:t>
      </w:r>
      <w:hyperlink w:anchor="P6321" w:tooltip="АКТ N ____">
        <w:r>
          <w:rPr>
            <w:color w:val="0000FF"/>
          </w:rPr>
          <w:t>(ф. 0510448)</w:t>
        </w:r>
      </w:hyperlink>
      <w:r>
        <w:t xml:space="preserve"> (далее - Акт о приеме-передаче (ф. 0510448) применяется организациями бюджетной сферы в целях безвозмездной передачи (поступления) объектов нефинансов</w:t>
      </w:r>
      <w:r>
        <w:t xml:space="preserve">ых активов, капитальных вложений, в том числе при централизованном снабжении, при передаче имущества в государственную (муниципальную) казну, при изъятии органом, осуществляющим полномочия собственника государственного (муниципального) имущества, объектов </w:t>
      </w:r>
      <w:r>
        <w:t>нефинансовых активов, при возмещении в натуральной форме ущерба, при оприходовании материальных ценностей, созданных (полученных) в результате ремонта, реконструкции, модернизации объектов нефинансовых активов, ликвидации (демонтажа, утилизации) основных с</w:t>
      </w:r>
      <w:r>
        <w:t>редств или неучтенных материальных ценностей, выявленных в результате инвентаризации, а также при безвозмездном поступлении объектов нефинансовых активов от иных организаций (иных правообладателей).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321" w:tooltip="АКТ N ____">
        <w:r>
          <w:rPr>
            <w:color w:val="0000FF"/>
          </w:rPr>
          <w:t>Разделы 1</w:t>
        </w:r>
      </w:hyperlink>
      <w:r>
        <w:t xml:space="preserve"> - </w:t>
      </w:r>
      <w:hyperlink w:anchor="P6547" w:tooltip="3. Сведения об ограничениях (обременениях)">
        <w:r>
          <w:rPr>
            <w:color w:val="0000FF"/>
          </w:rPr>
          <w:t>3</w:t>
        </w:r>
      </w:hyperlink>
      <w:r>
        <w:t xml:space="preserve"> Акта о приеме-передаче (ф. 0510448) формируются ответственным лицом передающей стороны и подписываются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64.2. В </w:t>
      </w:r>
      <w:hyperlink w:anchor="P6321" w:tooltip="АКТ N ____">
        <w:r>
          <w:rPr>
            <w:color w:val="0000FF"/>
          </w:rPr>
          <w:t>заголовочной части</w:t>
        </w:r>
      </w:hyperlink>
      <w:r>
        <w:t xml:space="preserve"> Акта о приеме-передаче (ф. 0510448)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332" w:tooltip="Отправитель">
        <w:r>
          <w:rPr>
            <w:color w:val="0000FF"/>
          </w:rPr>
          <w:t>"Отправитель"</w:t>
        </w:r>
      </w:hyperlink>
      <w:r>
        <w:t xml:space="preserve"> - наименование организации бюджетной сферы, иной организации (правообладател</w:t>
      </w:r>
      <w:r>
        <w:t>я), фамилия имя отчество (при наличии) физического лица.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352" w:tooltip="Получатель">
        <w:r>
          <w:rPr>
            <w:color w:val="0000FF"/>
          </w:rPr>
          <w:t>"Получатель"</w:t>
        </w:r>
      </w:hyperlink>
      <w:r>
        <w:t xml:space="preserve"> - наименование организации бюджетной сферы, иной организации, фамилия имя отчество (при наличии) физического лица.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передаче между организа</w:t>
      </w:r>
      <w:r>
        <w:t>циями бюджетной сферы в кодовой зоне отражается код по Сводному реестру, для организаций (иных правообладателей) указывается ИНН, в случае отсутствия ИНН указать уникальный идентификатор контрагента, состоящий из 22 разрядов.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380" w:tooltip="Вид имущества">
        <w:r>
          <w:rPr>
            <w:color w:val="0000FF"/>
          </w:rPr>
          <w:t>"Вид имущества"</w:t>
        </w:r>
      </w:hyperlink>
      <w:r>
        <w:t xml:space="preserve"> - наименование аналитической группы нефинансовых активов, с указанием в кодовой зоне аналитической группы кода и вида объекта нефинансовых активов. В случае передачи вложений в нефинансовые активы вид объекта не указывается</w:t>
      </w:r>
      <w:r>
        <w:t>, в том числе в кодовой зоне;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392" w:tooltip="Документ-основание">
        <w:r>
          <w:rPr>
            <w:color w:val="0000FF"/>
          </w:rPr>
          <w:t>"Документ-основание"</w:t>
        </w:r>
      </w:hyperlink>
      <w:r>
        <w:t xml:space="preserve"> - наименование документа (например, приказ, распоряжение) с указанием в кодовой зоне даты в формате "ДД.ММ.ГГГГ" и номера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64.3. В содержательной части Акта о приеме-передаче (ф. 0510448):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15" w:tooltip="1. Сведения о передаваемых объектах нефинансовых активов">
        <w:r>
          <w:rPr>
            <w:color w:val="0000FF"/>
          </w:rPr>
          <w:t>разделе 1</w:t>
        </w:r>
      </w:hyperlink>
      <w:r>
        <w:t xml:space="preserve"> "Сведения о передаваемых объектах нефинансовых активов"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42" w:tooltip="1">
        <w:r>
          <w:rPr>
            <w:color w:val="0000FF"/>
          </w:rPr>
          <w:t>графе 1</w:t>
        </w:r>
      </w:hyperlink>
      <w:r>
        <w:t xml:space="preserve"> и </w:t>
      </w:r>
      <w:hyperlink w:anchor="P6443" w:tooltip="2">
        <w:r>
          <w:rPr>
            <w:color w:val="0000FF"/>
          </w:rPr>
          <w:t>2</w:t>
        </w:r>
      </w:hyperlink>
      <w:r>
        <w:t xml:space="preserve"> - код строки, наименование объекта (группы объектов) нефинансовых активов, в том числе объектов капитальных вложений, подлежащих передаче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44" w:tooltip="3">
        <w:r>
          <w:rPr>
            <w:color w:val="0000FF"/>
          </w:rPr>
          <w:t>г</w:t>
        </w:r>
        <w:r>
          <w:rPr>
            <w:color w:val="0000FF"/>
          </w:rPr>
          <w:t>рафе 3</w:t>
        </w:r>
      </w:hyperlink>
      <w:r>
        <w:t xml:space="preserve"> - идентификационный номер группы объектов капитальных вложений (учетный номер, номер адресной инвестиционной программы (при наличии). Номера указываются через "/";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45" w:tooltip="4">
        <w:r>
          <w:rPr>
            <w:color w:val="0000FF"/>
          </w:rPr>
          <w:t>графе 4</w:t>
        </w:r>
      </w:hyperlink>
      <w:r>
        <w:t xml:space="preserve"> - идентификационный номер объекта капита</w:t>
      </w:r>
      <w:r>
        <w:t>льных вложений (учетный, реестровый, кадастровый (при наличии), номер адресной инвестиционной программы). Все номера указываются через "/". В случае отсутствия какого-либо номера указывается значение "-" (прочерк);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46" w:tooltip="5">
        <w:r>
          <w:rPr>
            <w:color w:val="0000FF"/>
          </w:rPr>
          <w:t>граф</w:t>
        </w:r>
        <w:r>
          <w:rPr>
            <w:color w:val="0000FF"/>
          </w:rPr>
          <w:t>е 5</w:t>
        </w:r>
      </w:hyperlink>
      <w:r>
        <w:t xml:space="preserve"> - количество объектов нефинансовых активов, подлежащих передаче;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47" w:tooltip="6">
        <w:r>
          <w:rPr>
            <w:color w:val="0000FF"/>
          </w:rPr>
          <w:t>графах 6</w:t>
        </w:r>
      </w:hyperlink>
      <w:r>
        <w:t xml:space="preserve"> - </w:t>
      </w:r>
      <w:hyperlink w:anchor="P6450" w:tooltip="9">
        <w:r>
          <w:rPr>
            <w:color w:val="0000FF"/>
          </w:rPr>
          <w:t>9</w:t>
        </w:r>
      </w:hyperlink>
      <w:r>
        <w:t xml:space="preserve"> - инвентарный, реестровый, заводской, иной (при наличии) передаваемого объекта нефинансового актива, н</w:t>
      </w:r>
      <w:r>
        <w:t xml:space="preserve">омер (код) объекта (детали) соответственно. Для объекта капитальных вложений </w:t>
      </w:r>
      <w:hyperlink w:anchor="P6447" w:tooltip="6">
        <w:r>
          <w:rPr>
            <w:color w:val="0000FF"/>
          </w:rPr>
          <w:t>графы 6</w:t>
        </w:r>
      </w:hyperlink>
      <w:r>
        <w:t xml:space="preserve"> - </w:t>
      </w:r>
      <w:hyperlink w:anchor="P6450" w:tooltip="9">
        <w:r>
          <w:rPr>
            <w:color w:val="0000FF"/>
          </w:rPr>
          <w:t>9</w:t>
        </w:r>
      </w:hyperlink>
      <w:r>
        <w:t xml:space="preserve"> не заполняются;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51" w:tooltip="10">
        <w:r>
          <w:rPr>
            <w:color w:val="0000FF"/>
          </w:rPr>
          <w:t>графе 10</w:t>
        </w:r>
      </w:hyperlink>
      <w:r>
        <w:t xml:space="preserve"> - марка, модель, проект, тип, поро</w:t>
      </w:r>
      <w:r>
        <w:t>да, паспорт, чертеж и иное в соответствии с технической и иной документацией, характеризующей объект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52" w:tooltip="11">
        <w:r>
          <w:rPr>
            <w:color w:val="0000FF"/>
          </w:rPr>
          <w:t>графе 11</w:t>
        </w:r>
      </w:hyperlink>
      <w:r>
        <w:t xml:space="preserve"> - дата выпуска, изготовления (дата постройки, дата закладки, дата начала формирования капитал</w:t>
      </w:r>
      <w:r>
        <w:t>ьных вложений, дата рождения, дата регистрации, иное) в соответствии с технической и иной документацией, характеризующей объект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53" w:tooltip="12">
        <w:r>
          <w:rPr>
            <w:color w:val="0000FF"/>
          </w:rPr>
          <w:t>графе 12</w:t>
        </w:r>
      </w:hyperlink>
      <w:r>
        <w:t xml:space="preserve"> - дата ввода в эксплуатацию объекта (группы объектов) нефинансовых</w:t>
      </w:r>
      <w:r>
        <w:t xml:space="preserve">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54" w:tooltip="13">
        <w:r>
          <w:rPr>
            <w:color w:val="0000FF"/>
          </w:rPr>
          <w:t>графе 13</w:t>
        </w:r>
      </w:hyperlink>
      <w:r>
        <w:t xml:space="preserve"> - сумма фактических капитальных вложений, сформированных по передаваемому объекту (группе объектов)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55" w:tooltip="14">
        <w:r>
          <w:rPr>
            <w:color w:val="0000FF"/>
          </w:rPr>
          <w:t>графе 14</w:t>
        </w:r>
      </w:hyperlink>
      <w:r>
        <w:t xml:space="preserve"> - цена за единицу объекта нефинансового актива, подлежащего передаче;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56" w:tooltip="15">
        <w:r>
          <w:rPr>
            <w:color w:val="0000FF"/>
          </w:rPr>
          <w:t>графе 15</w:t>
        </w:r>
      </w:hyperlink>
      <w:r>
        <w:t xml:space="preserve"> - балансовая стоимость объекта (группы объектов) нефинансовых активов при передаче объектов, в том числе для проведения работ по ремонту, реконструкции, модернизации;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57" w:tooltip="16">
        <w:r>
          <w:rPr>
            <w:color w:val="0000FF"/>
          </w:rPr>
          <w:t>графе 16</w:t>
        </w:r>
      </w:hyperlink>
      <w:r>
        <w:t xml:space="preserve"> - фактический срок эксплуатации объектов </w:t>
      </w:r>
      <w:r>
        <w:t>нефинансовых активов (месяцев) на дату передачи объектов, в том числе для проведения ремонта, реконструкции, модернизации;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58" w:tooltip="17">
        <w:r>
          <w:rPr>
            <w:color w:val="0000FF"/>
          </w:rPr>
          <w:t>графах 17</w:t>
        </w:r>
      </w:hyperlink>
      <w:r>
        <w:t xml:space="preserve"> - </w:t>
      </w:r>
      <w:hyperlink w:anchor="P6462" w:tooltip="21">
        <w:r>
          <w:rPr>
            <w:color w:val="0000FF"/>
          </w:rPr>
          <w:t>21</w:t>
        </w:r>
      </w:hyperlink>
      <w:r>
        <w:t xml:space="preserve"> - амортизационная группа, метод начисления а</w:t>
      </w:r>
      <w:r>
        <w:t>мортизации, дата окончания начисления амортизации в формате "ДД.ММ.ГГГГ", срок полезного использования (месяцев), сумма начисленной амортизации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463" w:tooltip="22">
        <w:r>
          <w:rPr>
            <w:color w:val="0000FF"/>
          </w:rPr>
          <w:t>графе 22</w:t>
        </w:r>
      </w:hyperlink>
      <w:r>
        <w:t xml:space="preserve"> - сумма начисленного обесценения указывается на д</w:t>
      </w:r>
      <w:r>
        <w:t>ату передачи объекта (при наличии).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64.4. В </w:t>
      </w:r>
      <w:hyperlink w:anchor="P6507" w:tooltip="2. Индивидуальные характеристики объекта(ов)">
        <w:r>
          <w:rPr>
            <w:color w:val="0000FF"/>
          </w:rPr>
          <w:t>разделе 2</w:t>
        </w:r>
      </w:hyperlink>
      <w:r>
        <w:t xml:space="preserve"> "Индивидуальные характеристики объекта(ов)"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24" w:tooltip="1">
        <w:r>
          <w:rPr>
            <w:color w:val="0000FF"/>
          </w:rPr>
          <w:t>графе 1</w:t>
        </w:r>
      </w:hyperlink>
      <w:r>
        <w:t xml:space="preserve"> - код строки, соответст</w:t>
      </w:r>
      <w:r>
        <w:t xml:space="preserve">вующий коду строки по </w:t>
      </w:r>
      <w:hyperlink w:anchor="P6415" w:tooltip="1. Сведения о передаваемых объектах нефинансовых активов">
        <w:r>
          <w:rPr>
            <w:color w:val="0000FF"/>
          </w:rPr>
          <w:t>разделу 1</w:t>
        </w:r>
      </w:hyperlink>
      <w:r>
        <w:t xml:space="preserve"> "Сведения о передаваемых объектах нефинансовых активов";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25" w:tooltip="2">
        <w:r>
          <w:rPr>
            <w:color w:val="0000FF"/>
          </w:rPr>
          <w:t>графе 2</w:t>
        </w:r>
      </w:hyperlink>
      <w:r>
        <w:t xml:space="preserve"> - наименование объекта (группы о</w:t>
      </w:r>
      <w:r>
        <w:t xml:space="preserve">бъектов), соответствующее наименованию объекта (группы объектов), отраженному в </w:t>
      </w:r>
      <w:hyperlink w:anchor="P6415" w:tooltip="1. Сведения о передаваемых объектах нефинансовых активов">
        <w:r>
          <w:rPr>
            <w:color w:val="0000FF"/>
          </w:rPr>
          <w:t>разделе 1</w:t>
        </w:r>
      </w:hyperlink>
      <w:r>
        <w:t xml:space="preserve"> "Сведения о передаваемых объектах нефинансовых активов";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26" w:tooltip="3">
        <w:r>
          <w:rPr>
            <w:color w:val="0000FF"/>
          </w:rPr>
          <w:t>графе 3</w:t>
        </w:r>
      </w:hyperlink>
      <w:r>
        <w:t xml:space="preserve"> - адрес (местоположение) объекта (группы объектов);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27" w:tooltip="4">
        <w:r>
          <w:rPr>
            <w:color w:val="0000FF"/>
          </w:rPr>
          <w:t>графе 4</w:t>
        </w:r>
      </w:hyperlink>
      <w:r>
        <w:t xml:space="preserve"> - назначение объекта, отражается основное назначение объекта (например, нежилое или жилое (для здания и помещения), промышленное или </w:t>
      </w:r>
      <w:r>
        <w:t>сельскохозяйственное (для сооружения), пассажирское, промысловое или торговое (для морского судна) или иное назначение объекта учета). В случае передачи иного движимого имущества, первоначальная стоимость которого меньше 500 тысяч рублей, а также особо цен</w:t>
      </w:r>
      <w:r>
        <w:t>ного движимого имущества, первоначальная стоимость единицы которого меньше 200 тысяч рублей графа 4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28" w:tooltip="5">
        <w:r>
          <w:rPr>
            <w:color w:val="0000FF"/>
          </w:rPr>
          <w:t>графах 5</w:t>
        </w:r>
      </w:hyperlink>
      <w:r>
        <w:t xml:space="preserve"> и </w:t>
      </w:r>
      <w:hyperlink w:anchor="P6529" w:tooltip="6">
        <w:r>
          <w:rPr>
            <w:color w:val="0000FF"/>
          </w:rPr>
          <w:t>6</w:t>
        </w:r>
      </w:hyperlink>
      <w:r>
        <w:t xml:space="preserve"> - наименование и значение признаков, характеризующих объект и (или) объекты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30" w:tooltip="7">
        <w:r>
          <w:rPr>
            <w:color w:val="0000FF"/>
          </w:rPr>
          <w:t>графах 7</w:t>
        </w:r>
      </w:hyperlink>
      <w:r>
        <w:t xml:space="preserve"> - </w:t>
      </w:r>
      <w:hyperlink w:anchor="P6534" w:tooltip="11">
        <w:r>
          <w:rPr>
            <w:color w:val="0000FF"/>
          </w:rPr>
          <w:t>11</w:t>
        </w:r>
      </w:hyperlink>
      <w:r>
        <w:t xml:space="preserve"> - наименование детали (объекта), содержащей в своем составе драгоценные мате</w:t>
      </w:r>
      <w:r>
        <w:t>риалы, наименование драгоценного материала, наименование единицы измерения, код по ОКЕИ, количество (масса) при наличии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64.5. В </w:t>
      </w:r>
      <w:hyperlink w:anchor="P6547" w:tooltip="3. Сведения об ограничениях (обременениях)">
        <w:r>
          <w:rPr>
            <w:color w:val="0000FF"/>
          </w:rPr>
          <w:t>разделе 3</w:t>
        </w:r>
      </w:hyperlink>
      <w:r>
        <w:t xml:space="preserve"> "Сведения об ограничениях </w:t>
      </w:r>
      <w:r>
        <w:t>(обременениях)" отражается информация по каждому объекту недвижимого имущества на которое имеется ограничение (обременение):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79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по </w:t>
      </w:r>
      <w:hyperlink w:anchor="P6415" w:tooltip="1. Сведения о передаваемых объектах нефинансовых активов">
        <w:r>
          <w:rPr>
            <w:color w:val="0000FF"/>
          </w:rPr>
          <w:t>разделу 1</w:t>
        </w:r>
      </w:hyperlink>
      <w:r>
        <w:t xml:space="preserve"> "Сведения о передаваемых объектах нефинансовых активов";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80" w:tooltip="2">
        <w:r>
          <w:rPr>
            <w:color w:val="0000FF"/>
          </w:rPr>
          <w:t>графе 2</w:t>
        </w:r>
      </w:hyperlink>
      <w:r>
        <w:t xml:space="preserve"> - наименование объекта или его части, по которым имеются ограничения (обременения);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81" w:tooltip="3">
        <w:r>
          <w:rPr>
            <w:color w:val="0000FF"/>
          </w:rPr>
          <w:t>графах 3</w:t>
        </w:r>
      </w:hyperlink>
      <w:r>
        <w:t xml:space="preserve"> и </w:t>
      </w:r>
      <w:hyperlink w:anchor="P6582" w:tooltip="4">
        <w:r>
          <w:rPr>
            <w:color w:val="0000FF"/>
          </w:rPr>
          <w:t>4</w:t>
        </w:r>
      </w:hyperlink>
      <w:r>
        <w:t xml:space="preserve"> - наименование единицы измерения и ее значение соответственно. Например, для объекта недвижимого имущества и его части (метр, квадратный метр или иные параметры сооружения с соответс</w:t>
      </w:r>
      <w:r>
        <w:t xml:space="preserve">твующими единицами измерения). В случае отражения сведений о земельных участках в </w:t>
      </w:r>
      <w:hyperlink w:anchor="P6581" w:tooltip="3">
        <w:r>
          <w:rPr>
            <w:color w:val="0000FF"/>
          </w:rPr>
          <w:t>графе 3</w:t>
        </w:r>
      </w:hyperlink>
      <w:r>
        <w:t xml:space="preserve"> указывается квадратный метр, в </w:t>
      </w:r>
      <w:hyperlink w:anchor="P6582" w:tooltip="4">
        <w:r>
          <w:rPr>
            <w:color w:val="0000FF"/>
          </w:rPr>
          <w:t>графе 4</w:t>
        </w:r>
      </w:hyperlink>
      <w:r>
        <w:t xml:space="preserve"> площадь объекта недвижимого имущества и его части.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83" w:tooltip="5">
        <w:r>
          <w:rPr>
            <w:color w:val="0000FF"/>
          </w:rPr>
          <w:t>графах 5</w:t>
        </w:r>
      </w:hyperlink>
      <w:r>
        <w:t xml:space="preserve"> и </w:t>
      </w:r>
      <w:hyperlink w:anchor="P6584" w:tooltip="6">
        <w:r>
          <w:rPr>
            <w:color w:val="0000FF"/>
          </w:rPr>
          <w:t>6</w:t>
        </w:r>
      </w:hyperlink>
      <w:r>
        <w:t xml:space="preserve"> - номер и дата документа-основания регистрации ограничения (обременения);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85" w:tooltip="7">
        <w:r>
          <w:rPr>
            <w:color w:val="0000FF"/>
          </w:rPr>
          <w:t>графе 7</w:t>
        </w:r>
      </w:hyperlink>
      <w:r>
        <w:t xml:space="preserve"> - вид ограничения (обременения) по каждому объекту или его</w:t>
      </w:r>
      <w:r>
        <w:t xml:space="preserve"> части;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86" w:tooltip="8">
        <w:r>
          <w:rPr>
            <w:color w:val="0000FF"/>
          </w:rPr>
          <w:t>графах 8</w:t>
        </w:r>
      </w:hyperlink>
      <w:r>
        <w:t xml:space="preserve"> - </w:t>
      </w:r>
      <w:hyperlink w:anchor="P6588" w:tooltip="10">
        <w:r>
          <w:rPr>
            <w:color w:val="0000FF"/>
          </w:rPr>
          <w:t>10</w:t>
        </w:r>
      </w:hyperlink>
      <w:r>
        <w:t xml:space="preserve"> - дата начала, окончания и срок ограничения (обременения) вещного права на объект учета или его части;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89" w:tooltip="11">
        <w:r>
          <w:rPr>
            <w:color w:val="0000FF"/>
          </w:rPr>
          <w:t>графе 11</w:t>
        </w:r>
      </w:hyperlink>
      <w:r>
        <w:t xml:space="preserve"> - плата (тариф) за единицу (рублей) (плата за единицу площади ограниченного (обремененного) объекта или его части за месяц);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90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6591" w:tooltip="13">
        <w:r>
          <w:rPr>
            <w:color w:val="0000FF"/>
          </w:rPr>
          <w:t>13</w:t>
        </w:r>
      </w:hyperlink>
      <w:r>
        <w:t xml:space="preserve"> - размер платы за ограничение (обременени</w:t>
      </w:r>
      <w:r>
        <w:t>е) рублей (плата за весь срок ограничения (обременения) и за месяц (с учетом налога на добавленную стоимость)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92" w:tooltip="14">
        <w:r>
          <w:rPr>
            <w:color w:val="0000FF"/>
          </w:rPr>
          <w:t>графах 14</w:t>
        </w:r>
      </w:hyperlink>
      <w:r>
        <w:t xml:space="preserve"> - </w:t>
      </w:r>
      <w:hyperlink w:anchor="P6594" w:tooltip="16">
        <w:r>
          <w:rPr>
            <w:color w:val="0000FF"/>
          </w:rPr>
          <w:t>16</w:t>
        </w:r>
      </w:hyperlink>
      <w:r>
        <w:t xml:space="preserve"> - наименование, номер и дата документа-ос</w:t>
      </w:r>
      <w:r>
        <w:t>нования ограничения (обременения), на основании которого установлено ограничение (обременение) соответствующего вещного права на объект учета или его часть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595" w:tooltip="17">
        <w:r>
          <w:rPr>
            <w:color w:val="0000FF"/>
          </w:rPr>
          <w:t>графах 17</w:t>
        </w:r>
      </w:hyperlink>
      <w:r>
        <w:t xml:space="preserve"> - </w:t>
      </w:r>
      <w:hyperlink w:anchor="P6601" w:tooltip="23">
        <w:r>
          <w:rPr>
            <w:color w:val="0000FF"/>
          </w:rPr>
          <w:t>23</w:t>
        </w:r>
      </w:hyperlink>
      <w:r>
        <w:t xml:space="preserve"> - полное наименование юридического лица или фамилия, имя, отчество (при наличии) индивидуального предпринимателя либо физического лица, в пользу которого установлено ограничение (обременение), основной государственный регистрационный номер или основно</w:t>
      </w:r>
      <w:r>
        <w:t>й государственный регистрационный номер индивидуального предпринимателя, идентификационный номер налогоплательщика (при наличии), код причины постановки на учет, коды по общероссийскому классификатору организационно-правовых форм хозяйствующих субъектов, к</w:t>
      </w:r>
      <w:r>
        <w:t>од классификации институциональных секторов экономики и номер карты указанного лица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отсутствия ограничений (обременений) по объекту или его части, информация по данному разделу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64.6. </w:t>
      </w:r>
      <w:hyperlink w:anchor="P6652" w:tooltip="4. Сведения о принятых объектах нефинансовых активов">
        <w:r>
          <w:rPr>
            <w:color w:val="0000FF"/>
          </w:rPr>
          <w:t>Раздел 4</w:t>
        </w:r>
      </w:hyperlink>
      <w:r>
        <w:t xml:space="preserve"> "Сведения о принятых объектах нефинансовых активов" формируется принимающей стороной. В </w:t>
      </w:r>
      <w:hyperlink w:anchor="P6667" w:tooltip="1">
        <w:r>
          <w:rPr>
            <w:color w:val="0000FF"/>
          </w:rPr>
          <w:t>графах 1</w:t>
        </w:r>
      </w:hyperlink>
      <w:r>
        <w:t xml:space="preserve"> - </w:t>
      </w:r>
      <w:hyperlink w:anchor="P6678" w:tooltip="12">
        <w:r>
          <w:rPr>
            <w:color w:val="0000FF"/>
          </w:rPr>
          <w:t>12</w:t>
        </w:r>
      </w:hyperlink>
      <w:r>
        <w:t xml:space="preserve"> отражаются данные об</w:t>
      </w:r>
      <w:r>
        <w:t xml:space="preserve"> объектах нефинансовых активов из информации передающей стороны.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принятия Комиссией принимающей стороны решения, об изменении аналитической группы, вида имущества объекта нефинансовых активов, амортизационной группы, метода начисления амортизации </w:t>
      </w:r>
      <w:r>
        <w:t xml:space="preserve">или срока полезного использования в </w:t>
      </w:r>
      <w:hyperlink w:anchor="P6670" w:tooltip="4">
        <w:r>
          <w:rPr>
            <w:color w:val="0000FF"/>
          </w:rPr>
          <w:t>графах 4</w:t>
        </w:r>
      </w:hyperlink>
      <w:r>
        <w:t xml:space="preserve"> и </w:t>
      </w:r>
      <w:hyperlink w:anchor="P6671" w:tooltip="5">
        <w:r>
          <w:rPr>
            <w:color w:val="0000FF"/>
          </w:rPr>
          <w:t>5</w:t>
        </w:r>
      </w:hyperlink>
      <w:r>
        <w:t xml:space="preserve">, </w:t>
      </w:r>
      <w:hyperlink w:anchor="P6675" w:tooltip="9">
        <w:r>
          <w:rPr>
            <w:color w:val="0000FF"/>
          </w:rPr>
          <w:t>9</w:t>
        </w:r>
      </w:hyperlink>
      <w:r>
        <w:t xml:space="preserve"> - </w:t>
      </w:r>
      <w:hyperlink w:anchor="P6678" w:tooltip="12">
        <w:r>
          <w:rPr>
            <w:color w:val="0000FF"/>
          </w:rPr>
          <w:t>12</w:t>
        </w:r>
      </w:hyperlink>
      <w:r>
        <w:t xml:space="preserve"> отражаются показатели, измененные в соответствии с указанн</w:t>
      </w:r>
      <w:r>
        <w:t>ым решением.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674" w:tooltip="8">
        <w:r>
          <w:rPr>
            <w:color w:val="0000FF"/>
          </w:rPr>
          <w:t>Графа 8</w:t>
        </w:r>
      </w:hyperlink>
      <w:r>
        <w:t xml:space="preserve"> раздела 4 "Сведения о принятых объектах нефинансовых активов", норма амортизации (месячная) определяется расчетным путем в соответствии с применяемым методом начисления амортизации.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поступления материальных ценностей (нефинансовых активов) при возмещении в натуральной форме ущерба причиненного виновным лицом, при выявленных неучтенных материальных ценностей в результате инвентаризации, при приемке материальных ценностей, созд</w:t>
      </w:r>
      <w:r>
        <w:t>анных (полученных) в результате ремонта, реконструкции, модернизации объектов нефинансовых активов, ликвидации (демонтажа, утилизации) основных средств, а также при поступлении материальных ценностей от других организаций (иных правообладателей), на основа</w:t>
      </w:r>
      <w:r>
        <w:t xml:space="preserve">нии акта приема-передачи, составленного на бумажном носителе, Акт приема-передачи </w:t>
      </w:r>
      <w:hyperlink w:anchor="P6321" w:tooltip="АКТ N ____">
        <w:r>
          <w:rPr>
            <w:color w:val="0000FF"/>
          </w:rPr>
          <w:t>(ф. 0510448)</w:t>
        </w:r>
      </w:hyperlink>
      <w:r>
        <w:t xml:space="preserve"> оформляется в одностороннем порядке (принимающей стороной).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64.7. К </w:t>
      </w:r>
      <w:hyperlink w:anchor="P6321" w:tooltip="АКТ N ____">
        <w:r>
          <w:rPr>
            <w:color w:val="0000FF"/>
          </w:rPr>
          <w:t>Акту</w:t>
        </w:r>
      </w:hyperlink>
      <w:r>
        <w:t xml:space="preserve"> приема-передачи (ф. 0510448) в обязательном порядке прилагаются следующие подтверждающие документы: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выписка из реестра имущества об объекте (группе объектов) имущества, по которым ведется реестр имущ</w:t>
      </w:r>
      <w:r>
        <w:t>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выписка из Единого Государственного Реестра Недвижимости (ЕГРН);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копии инвентарных карточек;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копии карточек капитальных вложений при передаче объектов незавершенного строительства.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64.8. Информацию о сданных и принятых объектах нефинансовых активов,</w:t>
      </w:r>
      <w:r>
        <w:t xml:space="preserve"> подписывают ответственные лица, передающей и принимающей стороны.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321" w:tooltip="АКТ N ____">
        <w:r>
          <w:rPr>
            <w:color w:val="0000FF"/>
          </w:rPr>
          <w:t>Акт</w:t>
        </w:r>
      </w:hyperlink>
      <w:r>
        <w:t xml:space="preserve"> о приеме-передаче (ф. 0510448) подписывается принимающей стороной, членами Комиссии простой ЭП, председателем Комиссии ЭЦП.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321" w:tooltip="АКТ N ____">
        <w:r>
          <w:rPr>
            <w:color w:val="0000FF"/>
          </w:rPr>
          <w:t>Акт</w:t>
        </w:r>
      </w:hyperlink>
      <w:r>
        <w:t xml:space="preserve"> о приеме-передаче (ф. 0510448) утверждается руководителями учреждений (уполномоченными лицами) отправителя и получателя с применением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Накладная на внутреннее перемещение</w:t>
      </w:r>
    </w:p>
    <w:p w:rsidR="00212247" w:rsidRDefault="009D5C17">
      <w:pPr>
        <w:pStyle w:val="ConsPlusTitle0"/>
        <w:jc w:val="center"/>
      </w:pPr>
      <w:r>
        <w:t>объектов нефинансовых активов</w:t>
      </w:r>
    </w:p>
    <w:p w:rsidR="00212247" w:rsidRDefault="009D5C17">
      <w:pPr>
        <w:pStyle w:val="ConsPlusTitle0"/>
        <w:jc w:val="center"/>
      </w:pPr>
      <w:r>
        <w:t>(код формы 0510450)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28.06.2022 N 100н)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64.9. </w:t>
      </w:r>
      <w:hyperlink w:anchor="P6838" w:tooltip="НАКЛАДНАЯ N ____">
        <w:r>
          <w:rPr>
            <w:color w:val="0000FF"/>
          </w:rPr>
          <w:t>Накладная</w:t>
        </w:r>
      </w:hyperlink>
      <w:r>
        <w:t xml:space="preserve"> на внутреннее перемещение объектов нефинансовых активов (ф. 0510450) (далее - Накладная (ф. 0510450) применяется для оформления пере</w:t>
      </w:r>
      <w:r>
        <w:t>мещения внутри учреждения объектов нефинансовых активов между структурными подразделениями или между лицами, ответственными за использование имущества по его назначению и (или) за сохранность имущества, в том числе с полной материальной ответственностью (д</w:t>
      </w:r>
      <w:r>
        <w:t>алее - ответственное лицо).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838" w:tooltip="НАКЛАДНАЯ N ____">
        <w:r>
          <w:rPr>
            <w:color w:val="0000FF"/>
          </w:rPr>
          <w:t>Накладную</w:t>
        </w:r>
      </w:hyperlink>
      <w:r>
        <w:t xml:space="preserve"> (ф. 0510450) формирует ответственный исполнитель, который является сотрудником структурного подразделения-отправителя, передающего материальные ценности, или сотруднико</w:t>
      </w:r>
      <w:r>
        <w:t>м иного структурного подразделения, уполномоченного формировать первичные документы по движению материальных ценностей в учреждении.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64.10. В </w:t>
      </w:r>
      <w:hyperlink w:anchor="P6838" w:tooltip="НАКЛАДНАЯ N ____">
        <w:r>
          <w:rPr>
            <w:color w:val="0000FF"/>
          </w:rPr>
          <w:t>заголовочной части</w:t>
        </w:r>
      </w:hyperlink>
      <w:r>
        <w:t xml:space="preserve"> Накладной (ф. 0510450) в реквизитах отражаютс</w:t>
      </w:r>
      <w:r>
        <w:t>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867" w:tooltip="Отправитель">
        <w:r>
          <w:rPr>
            <w:color w:val="0000FF"/>
          </w:rPr>
          <w:t>"Отправитель"</w:t>
        </w:r>
      </w:hyperlink>
      <w:r>
        <w:t xml:space="preserve"> - наименование структурного подразделения субъекта учета, передающего материальные ценности, и местонахождение (адрес, место нахождения (хранения) материальных ценностей, находящихся у отправите</w:t>
      </w:r>
      <w:r>
        <w:t>ля, указанные через разделитель "//" (например, административный отдел//по адресу: Москва, Проспект Мира, дом 101а, помещение 2 административного здания);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6871" w:tooltip="Ответственное лицо-отправитель">
        <w:r>
          <w:rPr>
            <w:color w:val="0000FF"/>
          </w:rPr>
          <w:t>Ответственное</w:t>
        </w:r>
      </w:hyperlink>
      <w:r>
        <w:t xml:space="preserve"> лицо-отправитель" - фамилия, имя, отчество (при наличии) лица, ответственного за передачу материальных ценностей с отражением в кодовой зоне учетного номера (табельного номера);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875" w:tooltip="Получатель">
        <w:r>
          <w:rPr>
            <w:color w:val="0000FF"/>
          </w:rPr>
          <w:t>"По</w:t>
        </w:r>
        <w:r>
          <w:rPr>
            <w:color w:val="0000FF"/>
          </w:rPr>
          <w:t>лучатель"</w:t>
        </w:r>
      </w:hyperlink>
      <w:r>
        <w:t xml:space="preserve"> - наименование структурного подразделения субъекта учета, получающего материальные ценности, и местонахождение (адрес, место нахождения (хранения) материальных ценностей, находящихся у получателя, указанные через разделитель "//" (например, хозяй</w:t>
      </w:r>
      <w:r>
        <w:t>ственный отдел//по адресу: Москва, Проспект Мира, дом 101а, помещение 12 административного здания);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6879" w:tooltip="Ответственное лицо-получатель">
        <w:r>
          <w:rPr>
            <w:color w:val="0000FF"/>
          </w:rPr>
          <w:t>Ответственное</w:t>
        </w:r>
      </w:hyperlink>
      <w:r>
        <w:t xml:space="preserve"> лицо-получатель"</w:t>
      </w:r>
      <w:r>
        <w:t xml:space="preserve"> - фамилия, имя, отчество (при наличии) ответственного лица, получающего материальные ценности с отражением в кодовой зоне учетного номера (табельного номера);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6890" w:tooltip="Документ-основание">
        <w:r>
          <w:rPr>
            <w:color w:val="0000FF"/>
          </w:rPr>
          <w:t>"Документ-основание"</w:t>
        </w:r>
      </w:hyperlink>
      <w:r>
        <w:t xml:space="preserve"> - реквизиты документа, </w:t>
      </w:r>
      <w:r>
        <w:t>на основании которого производится передача материальных ценностей с указанием в кодовой зоне номера и даты в формате "ДД.ММ.ГГГГ".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64.11. Содержательная часть </w:t>
      </w:r>
      <w:hyperlink w:anchor="P6838" w:tooltip="НАКЛАДНАЯ N ____">
        <w:r>
          <w:rPr>
            <w:color w:val="0000FF"/>
          </w:rPr>
          <w:t>Накладной</w:t>
        </w:r>
      </w:hyperlink>
      <w:r>
        <w:t xml:space="preserve"> (ф. 0510450) формируется по передава</w:t>
      </w:r>
      <w:r>
        <w:t>емым объектам нефинансовых активов в рамках одного учреждения и сгруппированным в разделы "Сведения о передаваемых объектах материальных ценностей по группе" по соответствующим группам нефинансовых активов, например, по группе основные средства - иное движ</w:t>
      </w:r>
      <w:r>
        <w:t>имое имущество, в следующем порядке: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20" w:tooltip="1">
        <w:r>
          <w:rPr>
            <w:color w:val="0000FF"/>
          </w:rPr>
          <w:t>графе 1</w:t>
        </w:r>
      </w:hyperlink>
      <w:r>
        <w:t xml:space="preserve"> указывается основное наименование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21" w:tooltip="2">
        <w:r>
          <w:rPr>
            <w:color w:val="0000FF"/>
          </w:rPr>
          <w:t>графе 2</w:t>
        </w:r>
      </w:hyperlink>
      <w:r>
        <w:t xml:space="preserve"> - дополнительное наименование объекта (код) (при наличии) (например, международное неп</w:t>
      </w:r>
      <w:r>
        <w:t>атентованное наименование лекарственного препарата с применением букв латинского алфавита, или наименование, предусмотренное нормативным актом);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22" w:tooltip="3">
        <w:r>
          <w:rPr>
            <w:color w:val="0000FF"/>
          </w:rPr>
          <w:t>графе 3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23" w:tooltip="4">
        <w:r>
          <w:rPr>
            <w:color w:val="0000FF"/>
          </w:rPr>
          <w:t>графах 4</w:t>
        </w:r>
      </w:hyperlink>
      <w:r>
        <w:t xml:space="preserve"> и </w:t>
      </w:r>
      <w:hyperlink w:anchor="P6924" w:tooltip="5">
        <w:r>
          <w:rPr>
            <w:color w:val="0000FF"/>
          </w:rPr>
          <w:t>5</w:t>
        </w:r>
      </w:hyperlink>
      <w:r>
        <w:t xml:space="preserve"> - учетный номер объекта нефинансовых активов: инвентарный, номенклатурный, номер паспорта (технический) или иной (при наличии)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25" w:tooltip="6">
        <w:r>
          <w:rPr>
            <w:color w:val="0000FF"/>
          </w:rPr>
          <w:t>графах 6</w:t>
        </w:r>
      </w:hyperlink>
      <w:r>
        <w:t xml:space="preserve"> и </w:t>
      </w:r>
      <w:hyperlink w:anchor="P6926" w:tooltip="7">
        <w:r>
          <w:rPr>
            <w:color w:val="0000FF"/>
          </w:rPr>
          <w:t>7</w:t>
        </w:r>
      </w:hyperlink>
      <w:r>
        <w:t xml:space="preserve"> - наименование единицы измерения и код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27" w:tooltip="8">
        <w:r>
          <w:rPr>
            <w:color w:val="0000FF"/>
          </w:rPr>
          <w:t>графе 8</w:t>
        </w:r>
      </w:hyperlink>
      <w:r>
        <w:t xml:space="preserve"> - количество передаваемых объектов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28" w:tooltip="9">
        <w:r>
          <w:rPr>
            <w:color w:val="0000FF"/>
          </w:rPr>
          <w:t>графе 9</w:t>
        </w:r>
      </w:hyperlink>
      <w:r>
        <w:t xml:space="preserve"> - цена за единицу или первоначальная (балансовая) стоимость объекта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6929" w:tooltip="10">
        <w:r>
          <w:rPr>
            <w:color w:val="0000FF"/>
          </w:rPr>
          <w:t>графе 10</w:t>
        </w:r>
      </w:hyperlink>
      <w:r>
        <w:t xml:space="preserve"> - общая стоимость объекта (группы объектов), равная произведению графы 8 на графу 9.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64.12. </w:t>
      </w:r>
      <w:hyperlink w:anchor="P6838" w:tooltip="НАКЛАДНАЯ N ____">
        <w:r>
          <w:rPr>
            <w:color w:val="0000FF"/>
          </w:rPr>
          <w:t>Накладная</w:t>
        </w:r>
      </w:hyperlink>
      <w:r>
        <w:t xml:space="preserve"> (ф. 0510450) подписывается: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ответственным исполнителем - сотрудником, ответственным за оформление </w:t>
      </w:r>
      <w:hyperlink w:anchor="P6838" w:tooltip="НАКЛАДНАЯ N ____">
        <w:r>
          <w:rPr>
            <w:color w:val="0000FF"/>
          </w:rPr>
          <w:t>Накладной</w:t>
        </w:r>
      </w:hyperlink>
      <w:r>
        <w:t xml:space="preserve"> (ф. 0510450) простой ЭП, с указанием должности, расшифровки подписи, номера контактного телефона (при наличии), адреса электронной почты (при наличии) и даты подписания электронного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ответственным лицом, передающим материальные ценности - сотруд</w:t>
      </w:r>
      <w:r>
        <w:t>ником подразделения-отправителя - ЭЦП;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ответственным лицом, получающим материальные ценности - сотрудником подразделения-получателя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64.13. Данные о движении инвентарных объектов отражаются в Инвентарной карточке учета нефинансовых активов </w:t>
      </w:r>
      <w:hyperlink w:anchor="P23261" w:tooltip="ИНВЕНТАРНАЯ КАРТОЧКА N _______">
        <w:r>
          <w:rPr>
            <w:color w:val="0000FF"/>
          </w:rPr>
          <w:t>(ф. 0509215)</w:t>
        </w:r>
      </w:hyperlink>
      <w:r>
        <w:t xml:space="preserve"> или в Инвентарной карточке группового учета нефинансовых активов </w:t>
      </w:r>
      <w:hyperlink w:anchor="P23920" w:tooltip="ИНВЕНТАРНАЯ КАРТОЧКА N _______">
        <w:r>
          <w:rPr>
            <w:color w:val="0000FF"/>
          </w:rPr>
          <w:t>(ф. 0509216)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</w:t>
      </w:r>
      <w:r>
        <w:t xml:space="preserve">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Данные о перемещении объектов (группы объектов) капитальных вложений отражаются в </w:t>
      </w:r>
      <w:hyperlink w:anchor="P22401" w:tooltip="КАРТОЧКА N ____">
        <w:r>
          <w:rPr>
            <w:color w:val="0000FF"/>
          </w:rPr>
          <w:t>Карточке</w:t>
        </w:r>
      </w:hyperlink>
      <w:r>
        <w:t xml:space="preserve"> учета капитальных вложений (ф. 0509211).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Данные о перемещении материальных запасов отражаются в Карточке к</w:t>
      </w:r>
      <w:r>
        <w:t>оличественно-суммового учета материальных ценностей (ф. 0504041) или ином регистре учета материальных запасов.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Требование-накладная</w:t>
      </w:r>
    </w:p>
    <w:p w:rsidR="00212247" w:rsidRDefault="009D5C17">
      <w:pPr>
        <w:pStyle w:val="ConsPlusTitle0"/>
        <w:jc w:val="center"/>
      </w:pPr>
      <w:r>
        <w:t>(код формы 0510451)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28.06.2022 N 100н)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64.14. </w:t>
      </w:r>
      <w:hyperlink w:anchor="P7025" w:tooltip="ТРЕБОВАНИЕ-НАКЛАДНАЯ N ____">
        <w:r>
          <w:rPr>
            <w:color w:val="0000FF"/>
          </w:rPr>
          <w:t>Требование-накладная</w:t>
        </w:r>
      </w:hyperlink>
      <w:r>
        <w:t xml:space="preserve"> (ф. 0510451) применяется для оформления заявки на получение материальных ценностей для использования в деятельности учреждения и приема-передачи нефинансовых активов внутри орг</w:t>
      </w:r>
      <w:r>
        <w:t>анизации между структурными подразделениями и (или) ответственными лицами при выдаче нефинансовых активов для использования в деятельности учреждения, а также для передачи в эксплуатацию объектов основных средств.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7025" w:tooltip="ТРЕБОВАНИЕ-НАКЛАДНАЯ N ____">
        <w:r>
          <w:rPr>
            <w:color w:val="0000FF"/>
          </w:rPr>
          <w:t>Требование-накладную</w:t>
        </w:r>
      </w:hyperlink>
      <w:r>
        <w:t xml:space="preserve"> (ф. 0510451) формирует ответственный исполнитель, который является сотрудником структурного подразделения-отправителя, передающего нефинансовые активы получателю, или сотрудником иного структурного подразделения, упо</w:t>
      </w:r>
      <w:r>
        <w:t>лномоченного формировать первичные документы по движению материальных ценностей в учреждении.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64.15. В </w:t>
      </w:r>
      <w:hyperlink w:anchor="P7025" w:tooltip="ТРЕБОВАНИЕ-НАКЛАДНАЯ N ____">
        <w:r>
          <w:rPr>
            <w:color w:val="0000FF"/>
          </w:rPr>
          <w:t>заголовочной части</w:t>
        </w:r>
      </w:hyperlink>
      <w:r>
        <w:t xml:space="preserve"> Требования-накладной (ф. 0510451)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7042" w:tooltip="Структурное подразделение">
        <w:r>
          <w:rPr>
            <w:color w:val="0000FF"/>
          </w:rPr>
          <w:t>"Структурное подразделение"</w:t>
        </w:r>
      </w:hyperlink>
      <w:r>
        <w:t xml:space="preserve"> - наименование структурного подразделения субъекта учета, сотрудником которого является ответственный исполнитель, формирующий документ;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7054" w:tooltip="Отправитель">
        <w:r>
          <w:rPr>
            <w:color w:val="0000FF"/>
          </w:rPr>
          <w:t>"</w:t>
        </w:r>
        <w:r>
          <w:rPr>
            <w:color w:val="0000FF"/>
          </w:rPr>
          <w:t>Отправитель"</w:t>
        </w:r>
      </w:hyperlink>
      <w:r>
        <w:t xml:space="preserve"> - наименование структурного подразделения субъекта учета, выдающего материальные ценности;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058" w:tooltip="Ответственное лицо-отправитель">
        <w:r>
          <w:rPr>
            <w:color w:val="0000FF"/>
          </w:rPr>
          <w:t>Ответственное</w:t>
        </w:r>
      </w:hyperlink>
      <w:r>
        <w:t xml:space="preserve"> лицо-отправитель" - фамилия, имя, отчество (при наличии) лица, ответствен</w:t>
      </w:r>
      <w:r>
        <w:t>ного за выдачу материальных ценностей, с отражением в кодовой зоне учетного номера (табельного номера);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7062" w:tooltip="Получатель">
        <w:r>
          <w:rPr>
            <w:color w:val="0000FF"/>
          </w:rPr>
          <w:t>"Получатель"</w:t>
        </w:r>
      </w:hyperlink>
      <w:r>
        <w:t xml:space="preserve"> - наименование структурного подразделения субъекта учета, получающего материальные ценности;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066" w:tooltip="Ответственное лицо-получатель">
        <w:r>
          <w:rPr>
            <w:color w:val="0000FF"/>
          </w:rPr>
          <w:t>Ответственное</w:t>
        </w:r>
      </w:hyperlink>
      <w:r>
        <w:t xml:space="preserve"> лицо-получатель" - фамилия, имя, отчество (при наличии) ответственного лица, получающего материальные ценности, с отражением в кодовой зоне учетного номера (табельного номера);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7081" w:tooltip="Документ-основание (при наличии)">
        <w:r>
          <w:rPr>
            <w:color w:val="0000FF"/>
          </w:rPr>
          <w:t>"Документ-основание"</w:t>
        </w:r>
      </w:hyperlink>
      <w:r>
        <w:t xml:space="preserve"> - реквизиты документа, которым произведен расчет потребности или определен норматив выдачи материальных ценностей, являющийся основанием для выдачи нефинансовых активов (при наличии), с указанием в кодовой зоне номера и даты документа в формате "ДД.ММ.ГГГ</w:t>
      </w:r>
      <w:r>
        <w:t>Г" (например, номер и дата Меню-раскладки для приготовления питания (ф. N 44-МЗ). При передаче в эксплуатацию объектов основных средств реквизит "Документ-основание" не заполняется;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7089" w:tooltip="Затребовал">
        <w:r>
          <w:rPr>
            <w:color w:val="0000FF"/>
          </w:rPr>
          <w:t>"Затребовал"</w:t>
        </w:r>
      </w:hyperlink>
      <w:r>
        <w:t xml:space="preserve"> - должность, фамилия, имя, отчество (при наличии) лица, затребовавшего материальные ценности, с отражением в кодовой зоне учетного номера (табельного номера).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64.16. Содержательная часть </w:t>
      </w:r>
      <w:hyperlink w:anchor="P7025" w:tooltip="ТРЕБОВАНИЕ-НАКЛАДНАЯ N ____">
        <w:r>
          <w:rPr>
            <w:color w:val="0000FF"/>
          </w:rPr>
          <w:t>Требования-накладной</w:t>
        </w:r>
      </w:hyperlink>
      <w:r>
        <w:t xml:space="preserve"> (ф. 0510451) формируется по объектам нефинансовых активов, передаваемых для использования в деятельности учреждения, и сгруппированным по соответствующим группам нефинансовых активов с отражением в кодовой з</w:t>
      </w:r>
      <w:r>
        <w:t>оне номера группы (например, по группе основные средства - иное движимое имущество) в следующем порядке: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126" w:tooltip="1">
        <w:r>
          <w:rPr>
            <w:color w:val="0000FF"/>
          </w:rPr>
          <w:t>графе 1</w:t>
        </w:r>
      </w:hyperlink>
      <w:r>
        <w:t xml:space="preserve"> указывается основное наименование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127" w:tooltip="2">
        <w:r>
          <w:rPr>
            <w:color w:val="0000FF"/>
          </w:rPr>
          <w:t>графе 2</w:t>
        </w:r>
      </w:hyperlink>
      <w:r>
        <w:t xml:space="preserve"> - дополнительное н</w:t>
      </w:r>
      <w:r>
        <w:t>аименование объекта (код) (при наличии) (например, международное непатентованное наименование лекарственного препарата с применением букв латинского алфавита или наименование, предусмотренное нормативным актом);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128" w:tooltip="3">
        <w:r>
          <w:rPr>
            <w:color w:val="0000FF"/>
          </w:rPr>
          <w:t>графе 3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129" w:tooltip="4">
        <w:r>
          <w:rPr>
            <w:color w:val="0000FF"/>
          </w:rPr>
          <w:t>графах 4</w:t>
        </w:r>
      </w:hyperlink>
      <w:r>
        <w:t xml:space="preserve"> и </w:t>
      </w:r>
      <w:hyperlink w:anchor="P7130" w:tooltip="5">
        <w:r>
          <w:rPr>
            <w:color w:val="0000FF"/>
          </w:rPr>
          <w:t>5</w:t>
        </w:r>
      </w:hyperlink>
      <w:r>
        <w:t xml:space="preserve"> - учетный номер объекта нефинансовых активов: инвентарный, номенклатурный, номер паспорта (технический) или иной (при наличии)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131" w:tooltip="6">
        <w:r>
          <w:rPr>
            <w:color w:val="0000FF"/>
          </w:rPr>
          <w:t>графах 6</w:t>
        </w:r>
      </w:hyperlink>
      <w:r>
        <w:t xml:space="preserve"> и </w:t>
      </w:r>
      <w:hyperlink w:anchor="P7132" w:tooltip="7">
        <w:r>
          <w:rPr>
            <w:color w:val="0000FF"/>
          </w:rPr>
          <w:t>7</w:t>
        </w:r>
      </w:hyperlink>
      <w:r>
        <w:t xml:space="preserve"> - наименование единицы измерения и код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133" w:tooltip="8">
        <w:r>
          <w:rPr>
            <w:color w:val="0000FF"/>
          </w:rPr>
          <w:t>графе 8</w:t>
        </w:r>
      </w:hyperlink>
      <w:r>
        <w:t xml:space="preserve"> - количество затребованных</w:t>
      </w:r>
      <w:r>
        <w:t xml:space="preserve"> объектов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134" w:tooltip="9">
        <w:r>
          <w:rPr>
            <w:color w:val="0000FF"/>
          </w:rPr>
          <w:t>графе 9</w:t>
        </w:r>
      </w:hyperlink>
      <w:r>
        <w:t xml:space="preserve"> - количество отпущенных объектов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135" w:tooltip="10">
        <w:r>
          <w:rPr>
            <w:color w:val="0000FF"/>
          </w:rPr>
          <w:t>графе 10</w:t>
        </w:r>
      </w:hyperlink>
      <w:r>
        <w:t xml:space="preserve"> - цена за единицу или первоначальная (балансовая) стоимость объекта нефинансо</w:t>
      </w:r>
      <w:r>
        <w:t>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136" w:tooltip="11">
        <w:r>
          <w:rPr>
            <w:color w:val="0000FF"/>
          </w:rPr>
          <w:t>графе 11</w:t>
        </w:r>
      </w:hyperlink>
      <w:r>
        <w:t xml:space="preserve"> - стоимость объекта (группы объектов), равная произведению </w:t>
      </w:r>
      <w:hyperlink w:anchor="P7134" w:tooltip="9">
        <w:r>
          <w:rPr>
            <w:color w:val="0000FF"/>
          </w:rPr>
          <w:t>графы 9</w:t>
        </w:r>
      </w:hyperlink>
      <w:r>
        <w:t xml:space="preserve"> на </w:t>
      </w:r>
      <w:hyperlink w:anchor="P7135" w:tooltip="10">
        <w:r>
          <w:rPr>
            <w:color w:val="0000FF"/>
          </w:rPr>
          <w:t>графу 10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64.17. </w:t>
      </w:r>
      <w:hyperlink w:anchor="P7025" w:tooltip="ТРЕБОВАНИЕ-НАКЛАДНАЯ N ____">
        <w:r>
          <w:rPr>
            <w:color w:val="0000FF"/>
          </w:rPr>
          <w:t>Требование-накладная</w:t>
        </w:r>
      </w:hyperlink>
      <w:r>
        <w:t xml:space="preserve"> (ф. 0510451) подписывается: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ответственным исполнителем - сотрудником, ответственным за оформление </w:t>
      </w:r>
      <w:hyperlink w:anchor="P7025" w:tooltip="ТРЕБОВАНИЕ-НАКЛАДНАЯ N ____">
        <w:r>
          <w:rPr>
            <w:color w:val="0000FF"/>
          </w:rPr>
          <w:t>Требования-наклад</w:t>
        </w:r>
        <w:r>
          <w:rPr>
            <w:color w:val="0000FF"/>
          </w:rPr>
          <w:t>ной</w:t>
        </w:r>
      </w:hyperlink>
      <w:r>
        <w:t xml:space="preserve"> (ф. 0510451), простой ЭП, с указанием должности, расшифровки подписи, номера контактного телефона (при наличии), адреса электронной почты (при наличии) и даты подписания электронного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сотрудником учреждения, затребовавшим материальные ценност</w:t>
      </w:r>
      <w:r>
        <w:t>и - простой ЭП;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лицом, санкционировавшим выдачу материальных ценностей - руководителем учреждения или уполномоченным лицом - ЭЦП;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ответственным лицом, отпускающим материальные ценности - сотрудником подразделения-отправителя - ЭЦП;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ответственным лицом, получающим материальные ценности - сотрудником подразделения-получателя -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64.18. Данные о движении инвентарных объектов отражаются в Инвентарной карточке учета нефинансовых активов </w:t>
      </w:r>
      <w:hyperlink w:anchor="P23261" w:tooltip="ИНВЕНТАРНАЯ КАРТОЧКА N _______">
        <w:r>
          <w:rPr>
            <w:color w:val="0000FF"/>
          </w:rPr>
          <w:t>(ф. 0509215)</w:t>
        </w:r>
      </w:hyperlink>
      <w:r>
        <w:t xml:space="preserve"> или в Инвентарной карточке группового учета нефинансовых активов </w:t>
      </w:r>
      <w:hyperlink w:anchor="P23920" w:tooltip="ИНВЕНТАРНАЯ КАРТОЧКА N _______">
        <w:r>
          <w:rPr>
            <w:color w:val="0000FF"/>
          </w:rPr>
          <w:t>(ф. 0509216)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Данные о движении матер</w:t>
      </w:r>
      <w:r>
        <w:t>иальных запасов и об объектах основных средств стоимостью до 10 000 рублей включительно, переданных в эксплуатацию, отражаются в Карточке количественно-суммового учета материальных ценностей (ф. 0504041).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приемки товаров, работ, услуг</w:t>
      </w:r>
    </w:p>
    <w:p w:rsidR="00212247" w:rsidRDefault="009D5C17">
      <w:pPr>
        <w:pStyle w:val="ConsPlusTitle0"/>
        <w:jc w:val="center"/>
      </w:pPr>
      <w:r>
        <w:t>(код формы 05104</w:t>
      </w:r>
      <w:r>
        <w:t>52)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28.06.2022 N 100н)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64.19. </w:t>
      </w:r>
      <w:hyperlink w:anchor="P7246" w:tooltip="АКТ N ____">
        <w:r>
          <w:rPr>
            <w:color w:val="0000FF"/>
          </w:rPr>
          <w:t>Акт</w:t>
        </w:r>
      </w:hyperlink>
      <w:r>
        <w:t xml:space="preserve"> приемки товаров, работ, услуг (ф. 0510452) (далее - Акт приемки (ф. 0510452) формируется в целях оформления приемки поставленных товаров, вы</w:t>
      </w:r>
      <w:r>
        <w:t xml:space="preserve">полненных работ, оказанных услуг, предусмотренной договором (контрактом), информация о котором не размещается в реестре контрактов на единой информационной системе в сфере закупок (далее - приемка товаров, работ, услуг), включая оформление количественного </w:t>
      </w:r>
      <w:r>
        <w:t>и (или) качественного расхождения, несоответствия ассортимента принимаемых материальных ценностей сопроводительным документам грузоотправителя (поставщика (подрядчика), и информации о транспортировке груза (например, сведений о целостности пломб и упаковок</w:t>
      </w:r>
      <w:r>
        <w:t xml:space="preserve"> при транспортировке) возникающих в результате приемки товаров, работ, услуг.</w:t>
      </w:r>
    </w:p>
    <w:p w:rsidR="00212247" w:rsidRDefault="009D5C17">
      <w:pPr>
        <w:pStyle w:val="ConsPlusNormal0"/>
        <w:jc w:val="both"/>
      </w:pPr>
      <w:r>
        <w:t>(в ред. Приказов Минфина России от 30.10.2023 N 174н,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7246" w:tooltip="АКТ N ____">
        <w:r>
          <w:rPr>
            <w:color w:val="0000FF"/>
          </w:rPr>
          <w:t>Акт</w:t>
        </w:r>
      </w:hyperlink>
      <w:r>
        <w:t xml:space="preserve"> приемки (ф. 0510452) формируется на основании данных д</w:t>
      </w:r>
      <w:r>
        <w:t>окументов, подтверждающих поставку товаров, выполнение (сдачу) работ (услуг), ответственным исполнителем из состава приемочной комиссии, уполномоченным на его формирование, или иным уполномоченным лицом. В случае участия согласно условиям договора (контрак</w:t>
      </w:r>
      <w:r>
        <w:t xml:space="preserve">та) в приемке поставленных товаров, выполненных работ, оказанных услуг представителя отправителя (поставщика) или представителя незаинтересованной организации, подписание Акта приемки </w:t>
      </w:r>
      <w:hyperlink w:anchor="P7246" w:tooltip="АКТ N ____">
        <w:r>
          <w:rPr>
            <w:color w:val="0000FF"/>
          </w:rPr>
          <w:t>(ф. 0510452)</w:t>
        </w:r>
      </w:hyperlink>
      <w:r>
        <w:t xml:space="preserve"> осуществляется </w:t>
      </w:r>
      <w:r>
        <w:t>с участием уполномоченного представителя.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42" w:name="P25625"/>
      <w:bookmarkEnd w:id="2042"/>
      <w:r>
        <w:t xml:space="preserve">64.20. В </w:t>
      </w:r>
      <w:hyperlink w:anchor="P7246" w:tooltip="АКТ N ____">
        <w:r>
          <w:rPr>
            <w:color w:val="0000FF"/>
          </w:rPr>
          <w:t>заголовочной части</w:t>
        </w:r>
      </w:hyperlink>
      <w:r>
        <w:t xml:space="preserve"> Акта приемки (ф. 0510452)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246" w:tooltip="АКТ N ____">
        <w:r>
          <w:rPr>
            <w:color w:val="0000FF"/>
          </w:rPr>
          <w:t>Учреждение</w:t>
        </w:r>
      </w:hyperlink>
      <w:r>
        <w:t xml:space="preserve"> (получатель)" - полное наименование учреждения (субъекта учета), являющегося получателем товаров, работ, услуг, с указанием в кодовой зоне учетного номера учреждения, соответствующего номеру реестровой записи в Сводном реестре;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246" w:tooltip="АКТ N ____">
        <w:r>
          <w:rPr>
            <w:color w:val="0000FF"/>
          </w:rPr>
          <w:t>Валюта</w:t>
        </w:r>
      </w:hyperlink>
      <w:r>
        <w:t xml:space="preserve"> (наименование)" - наименование валюты с указанием в кодовой зоне ее кода в соответствии с Общероссийским классификатором валют;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246" w:tooltip="АКТ N ____">
        <w:r>
          <w:rPr>
            <w:color w:val="0000FF"/>
          </w:rPr>
          <w:t>Адрес</w:t>
        </w:r>
      </w:hyperlink>
      <w:r>
        <w:t xml:space="preserve"> грузополучателя"</w:t>
      </w:r>
      <w:r>
        <w:t xml:space="preserve"> - юридический адрес учреждения (получателя) товаров, работ, услуг;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7246" w:tooltip="АКТ N ____">
        <w:r>
          <w:rPr>
            <w:color w:val="0000FF"/>
          </w:rPr>
          <w:t>"Заказчик"</w:t>
        </w:r>
      </w:hyperlink>
      <w:r>
        <w:t xml:space="preserve"> - полное наименование заказчика товаров работ, услуг с указанием в кодовой зоне, основного государственного регистрационного номера ю</w:t>
      </w:r>
      <w:r>
        <w:t>ридического лица (ОГРН), идентификационного номера налогоплательщика (ИНН), кода причины постановки на учет в налоговом органе (КПП). В целях отражения в бюджетном учете, бухгалтерском учете государственных (муниципальных) учреждений операций при исполнени</w:t>
      </w:r>
      <w:r>
        <w:t>и контрактов (договоров), подлежащих казначейскому сопровождению, дополнительно отражаются номера лицевого счета и аналитического раздела на лицевом счете, открываемого по каждому государственному (муниципальному) контракту (договору), на лицевом счете уча</w:t>
      </w:r>
      <w:r>
        <w:t>стника казначейского сопровождения;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313" w:tooltip="Адрес заказчика">
        <w:r>
          <w:rPr>
            <w:color w:val="0000FF"/>
          </w:rPr>
          <w:t>Адрес</w:t>
        </w:r>
      </w:hyperlink>
      <w:r>
        <w:t xml:space="preserve"> заказчика" - адрес юридического лица в пределах места нахождения юридического лица;</w:t>
      </w:r>
    </w:p>
    <w:p w:rsidR="00212247" w:rsidRDefault="009D5C17">
      <w:pPr>
        <w:pStyle w:val="ConsPlusNormal0"/>
        <w:jc w:val="both"/>
      </w:pPr>
      <w:r>
        <w:t>(в ред. Приказа Минфина Рос</w:t>
      </w:r>
      <w:r>
        <w:t>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246" w:tooltip="АКТ N ____">
        <w:r>
          <w:rPr>
            <w:color w:val="0000FF"/>
          </w:rPr>
          <w:t>Место</w:t>
        </w:r>
      </w:hyperlink>
      <w:r>
        <w:t xml:space="preserve"> поставки товара, выполнения работы, оказания услуги" - фактический адрес поставки товара, выполнения работы, оказания услуги;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246" w:tooltip="АКТ N ____">
        <w:r>
          <w:rPr>
            <w:color w:val="0000FF"/>
          </w:rPr>
          <w:t>Документ</w:t>
        </w:r>
        <w:r>
          <w:rPr>
            <w:color w:val="0000FF"/>
          </w:rPr>
          <w:t>-основание</w:t>
        </w:r>
      </w:hyperlink>
      <w:r>
        <w:t xml:space="preserve"> о создании приемочной комиссии" - наименование акта субъекта учета (обособленного подразделения) о создании приемочной комиссии с указанием в кодовой зоне номера и даты (в формате "ДД.ММ.ГГГГ") документа (заполняется при необходимости);</w:t>
      </w:r>
    </w:p>
    <w:p w:rsidR="00212247" w:rsidRDefault="009D5C17">
      <w:pPr>
        <w:pStyle w:val="ConsPlusNormal0"/>
        <w:jc w:val="both"/>
      </w:pPr>
      <w:r>
        <w:t xml:space="preserve">(в ред. </w:t>
      </w:r>
      <w:r>
        <w:t>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246" w:tooltip="АКТ N ____">
        <w:r>
          <w:rPr>
            <w:color w:val="0000FF"/>
          </w:rPr>
          <w:t>Основание</w:t>
        </w:r>
      </w:hyperlink>
      <w:r>
        <w:t xml:space="preserve"> приемки товаров, работ, услуг" - контракт (договор) с указанием в кодовой зоне его номера и даты (в формате "ДД.ММ.ГГГГ"), идентификатора государственного к</w:t>
      </w:r>
      <w:r>
        <w:t>онтракта, договора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246" w:tooltip="АКТ N ____">
        <w:r>
          <w:rPr>
            <w:color w:val="0000FF"/>
          </w:rPr>
          <w:t>Документ</w:t>
        </w:r>
      </w:hyperlink>
      <w:r>
        <w:t xml:space="preserve"> об отгрузке" - наименование отгрузочных документов с указанием в кодовой зоне их номеров и дат (в формате "ДД.ММ.ГГГГ").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7289" w:tooltip="Платежно-расчетный документ">
        <w:r>
          <w:rPr>
            <w:color w:val="0000FF"/>
          </w:rPr>
          <w:t>Платежно-расчетный</w:t>
        </w:r>
      </w:hyperlink>
      <w:r>
        <w:t xml:space="preserve"> документ" - наименование платежно-расчетного документа с указанием в кодовой зоне номера и даты (в формате "ДД.ММ.ГГГГ"), в случае получения авансовых платежей в счет предстоящих поставок товаров (выполнения работ, оказани</w:t>
      </w:r>
      <w:r>
        <w:t>я услуг).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43" w:name="P25640"/>
      <w:bookmarkEnd w:id="2043"/>
      <w:r>
        <w:t xml:space="preserve">64.21. В содержательной части </w:t>
      </w:r>
      <w:hyperlink w:anchor="P7246" w:tooltip="АКТ N ____">
        <w:r>
          <w:rPr>
            <w:color w:val="0000FF"/>
          </w:rPr>
          <w:t>Акта</w:t>
        </w:r>
      </w:hyperlink>
      <w:r>
        <w:t xml:space="preserve"> приемки (ф. 0510452) документа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360" w:tooltip="1. Сведения о поставщике (подрядчике), грузоотправителе, страхователе">
        <w:r>
          <w:rPr>
            <w:color w:val="0000FF"/>
          </w:rPr>
          <w:t>разделе 1</w:t>
        </w:r>
      </w:hyperlink>
      <w:r>
        <w:t xml:space="preserve"> "Сведения о поставщике (подрядчике), грузоотправителе, страхователе" (далее - Раздел 1) отражаются: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360" w:tooltip="1. Сведения о поставщике (подрядчике), грузоотправителе, страхователе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360" w:tooltip="1. Сведения о поставщике (подрядчике), грузоотправителе, страхователе">
        <w:r>
          <w:rPr>
            <w:color w:val="0000FF"/>
          </w:rPr>
          <w:t>графе 2</w:t>
        </w:r>
      </w:hyperlink>
      <w:r>
        <w:t xml:space="preserve"> - наименование реквизитов юридического лица, индивидуального предпринимателя, физического лица;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360" w:tooltip="1. Сведения о поставщике (подрядчике), грузоотправителе, страхователе">
        <w:r>
          <w:rPr>
            <w:color w:val="0000FF"/>
          </w:rPr>
          <w:t>графе 3</w:t>
        </w:r>
      </w:hyperlink>
      <w:r>
        <w:t xml:space="preserve"> - сведения о поставщике (подрядчике) по реквиз</w:t>
      </w:r>
      <w:r>
        <w:t xml:space="preserve">итам, указанным в </w:t>
      </w:r>
      <w:hyperlink w:anchor="P7360" w:tooltip="1. Сведения о поставщике (подрядчике), грузоотправителе, страхователе">
        <w:r>
          <w:rPr>
            <w:color w:val="0000FF"/>
          </w:rPr>
          <w:t>графе 2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360" w:tooltip="1. Сведения о поставщике (подрядчике), грузоотправителе, страхователе">
        <w:r>
          <w:rPr>
            <w:color w:val="0000FF"/>
          </w:rPr>
          <w:t>графе 4</w:t>
        </w:r>
      </w:hyperlink>
      <w:r>
        <w:t xml:space="preserve"> - сведения о </w:t>
      </w:r>
      <w:r>
        <w:t xml:space="preserve">грузоотправителе по реквизитам, указанным в </w:t>
      </w:r>
      <w:hyperlink w:anchor="P7372" w:tooltip="1">
        <w:r>
          <w:rPr>
            <w:color w:val="0000FF"/>
          </w:rPr>
          <w:t>строках 1</w:t>
        </w:r>
      </w:hyperlink>
      <w:r>
        <w:t xml:space="preserve"> - </w:t>
      </w:r>
      <w:hyperlink w:anchor="P7397" w:tooltip="6">
        <w:r>
          <w:rPr>
            <w:color w:val="0000FF"/>
          </w:rPr>
          <w:t>6</w:t>
        </w:r>
      </w:hyperlink>
      <w:r>
        <w:t xml:space="preserve"> графы 2 (заполняется в случае, если контрактом (договором) предусмотрена транспортировка товара);</w:t>
      </w:r>
    </w:p>
    <w:p w:rsidR="00212247" w:rsidRDefault="009D5C17">
      <w:pPr>
        <w:pStyle w:val="ConsPlusNormal0"/>
        <w:jc w:val="both"/>
      </w:pPr>
      <w:r>
        <w:t>(в ред. Приказа Минфина России</w:t>
      </w:r>
      <w:r>
        <w:t xml:space="preserve">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360" w:tooltip="1. Сведения о поставщике (подрядчике), грузоотправителе, страхователе">
        <w:r>
          <w:rPr>
            <w:color w:val="0000FF"/>
          </w:rPr>
          <w:t>графе 5</w:t>
        </w:r>
      </w:hyperlink>
      <w:r>
        <w:t xml:space="preserve"> - сведения о страхователе по реквизитам, указанным в </w:t>
      </w:r>
      <w:hyperlink w:anchor="P7372" w:tooltip="1">
        <w:r>
          <w:rPr>
            <w:color w:val="0000FF"/>
          </w:rPr>
          <w:t>строках 1</w:t>
        </w:r>
      </w:hyperlink>
      <w:r>
        <w:t xml:space="preserve"> - </w:t>
      </w:r>
      <w:hyperlink w:anchor="P7397" w:tooltip="6">
        <w:r>
          <w:rPr>
            <w:color w:val="0000FF"/>
          </w:rPr>
          <w:t>6</w:t>
        </w:r>
      </w:hyperlink>
      <w:r>
        <w:t xml:space="preserve"> графы 2 (заполняется в случае, если контрактом (договором) предусмотрено страхование товара).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44" w:name="P25650"/>
      <w:bookmarkEnd w:id="2044"/>
      <w:r>
        <w:t xml:space="preserve">64.22. В </w:t>
      </w:r>
      <w:hyperlink w:anchor="P7415" w:tooltip="2. Сведения о транспортировке и приемке груза">
        <w:r>
          <w:rPr>
            <w:color w:val="0000FF"/>
          </w:rPr>
          <w:t>разд</w:t>
        </w:r>
        <w:r>
          <w:rPr>
            <w:color w:val="0000FF"/>
          </w:rPr>
          <w:t>еле 2</w:t>
        </w:r>
      </w:hyperlink>
      <w:r>
        <w:t xml:space="preserve"> "Сведения о транспортировке и приемке груза" отражается: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15" w:tooltip="2. Сведения о транспортировке и приемке груза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15" w:tooltip="2. Сведения о транспортировке и приемке груза">
        <w:r>
          <w:rPr>
            <w:color w:val="0000FF"/>
          </w:rPr>
          <w:t>графах 2</w:t>
        </w:r>
      </w:hyperlink>
      <w:r>
        <w:t xml:space="preserve"> и </w:t>
      </w:r>
      <w:hyperlink w:anchor="P7415" w:tooltip="2. Сведения о транспортировке и приемке груза">
        <w:r>
          <w:rPr>
            <w:color w:val="0000FF"/>
          </w:rPr>
          <w:t>3</w:t>
        </w:r>
      </w:hyperlink>
      <w:r>
        <w:t xml:space="preserve"> - дата (в формате "ДД.ММ.ГГГГ") и время (в формате "ЧЧ.ММ") отправки груза со станции (пристани, порта)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15" w:tooltip="2. Сведения о транспортировке и приемке груза">
        <w:r>
          <w:rPr>
            <w:color w:val="0000FF"/>
          </w:rPr>
          <w:t>графах 4</w:t>
        </w:r>
      </w:hyperlink>
      <w:r>
        <w:t xml:space="preserve"> и </w:t>
      </w:r>
      <w:hyperlink w:anchor="P7415" w:tooltip="2. Сведения о транспортировке и приемке груза">
        <w:r>
          <w:rPr>
            <w:color w:val="0000FF"/>
          </w:rPr>
          <w:t>5</w:t>
        </w:r>
      </w:hyperlink>
      <w:r>
        <w:t xml:space="preserve"> - дата (в формате "ДД.ММ.ГГГГ") и время (в формате "ЧЧ.ММ") прибытия на место назначения (станция, пристань)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15" w:tooltip="2. Сведения о транспортировке и приемке груза">
        <w:r>
          <w:rPr>
            <w:color w:val="0000FF"/>
          </w:rPr>
          <w:t>графах 6</w:t>
        </w:r>
      </w:hyperlink>
      <w:r>
        <w:t xml:space="preserve"> и </w:t>
      </w:r>
      <w:hyperlink w:anchor="P7415" w:tooltip="2. Сведения о транспортировке и приемке груза">
        <w:r>
          <w:rPr>
            <w:color w:val="0000FF"/>
          </w:rPr>
          <w:t>7</w:t>
        </w:r>
      </w:hyperlink>
      <w:r>
        <w:t xml:space="preserve"> - дата (в формате "ДД.ММ.ГГГГ") и время (в формате "ЧЧ.ММ"</w:t>
      </w:r>
      <w:r>
        <w:t>) выдачи груза транспортной организацией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15" w:tooltip="2. Сведения о транспортировке и приемке груза">
        <w:r>
          <w:rPr>
            <w:color w:val="0000FF"/>
          </w:rPr>
          <w:t>графах 8</w:t>
        </w:r>
      </w:hyperlink>
      <w:r>
        <w:t xml:space="preserve"> и </w:t>
      </w:r>
      <w:hyperlink w:anchor="P7415" w:tooltip="2. Сведения о транспортировке и приемке груза">
        <w:r>
          <w:rPr>
            <w:color w:val="0000FF"/>
          </w:rPr>
          <w:t>9</w:t>
        </w:r>
      </w:hyperlink>
      <w:r>
        <w:t xml:space="preserve"> - дата (в формате "ДД.ММ.Г</w:t>
      </w:r>
      <w:r>
        <w:t>ГГГ") и время (в формате "ЧЧ.ММ") вскрытия вагона (других транспортных средств)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15" w:tooltip="2. Сведения о транспортировке и приемке груза">
        <w:r>
          <w:rPr>
            <w:color w:val="0000FF"/>
          </w:rPr>
          <w:t>графах 10</w:t>
        </w:r>
      </w:hyperlink>
      <w:r>
        <w:t xml:space="preserve"> и </w:t>
      </w:r>
      <w:hyperlink w:anchor="P7415" w:tooltip="2. Сведения о транспортировке и приемке груза">
        <w:r>
          <w:rPr>
            <w:color w:val="0000FF"/>
          </w:rPr>
          <w:t>11</w:t>
        </w:r>
      </w:hyperlink>
      <w:r>
        <w:t xml:space="preserve"> - дата (в формате "ДД.ММ.ГГГГ") и время (в формате "ЧЧ.ММ") доставки на склад получателя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15" w:tooltip="2. Сведения о транспортировке и приемке груза">
        <w:r>
          <w:rPr>
            <w:color w:val="0000FF"/>
          </w:rPr>
          <w:t>графах 12</w:t>
        </w:r>
      </w:hyperlink>
      <w:r>
        <w:t xml:space="preserve"> и </w:t>
      </w:r>
      <w:hyperlink w:anchor="P7415" w:tooltip="2. Сведения о транспортировке и приемке груза">
        <w:r>
          <w:rPr>
            <w:color w:val="0000FF"/>
          </w:rPr>
          <w:t>13</w:t>
        </w:r>
      </w:hyperlink>
      <w:r>
        <w:t xml:space="preserve"> - время начала и окончания приемки (в формате "ЧЧ.ММ")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15" w:tooltip="2. Сведения о транспортировке и приемке груза">
        <w:r>
          <w:rPr>
            <w:color w:val="0000FF"/>
          </w:rPr>
          <w:t>графах 14</w:t>
        </w:r>
      </w:hyperlink>
      <w:r>
        <w:t xml:space="preserve"> - место составления </w:t>
      </w:r>
      <w:hyperlink w:anchor="P7246" w:tooltip="АКТ N ____">
        <w:r>
          <w:rPr>
            <w:color w:val="0000FF"/>
          </w:rPr>
          <w:t>Акта</w:t>
        </w:r>
      </w:hyperlink>
      <w:r>
        <w:t xml:space="preserve"> приемки (ф. 0510452) - фактический адрес приемки товаров, работ, услуг.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64.23.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Раздел 3</w:t>
        </w:r>
      </w:hyperlink>
      <w:r>
        <w:t xml:space="preserve"> "Сведения о целостности пломб, упаковки, количес</w:t>
      </w:r>
      <w:r>
        <w:t>тве мест и массе груза" (далее - Раздел 3) формируется в случае наличия количественного и (или) качественного расхождения, несоответствия ассортимента принимаемых материальных ценностей.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45" w:name="P25661"/>
      <w:bookmarkEnd w:id="2045"/>
      <w:r>
        <w:t xml:space="preserve">64.24. 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разделе 3</w:t>
        </w:r>
      </w:hyperlink>
      <w:r>
        <w:t xml:space="preserve"> Акта приемки (ф. 0510452) отражается: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графе 2</w:t>
        </w:r>
      </w:hyperlink>
      <w:r>
        <w:t xml:space="preserve"> - ц</w:t>
      </w:r>
      <w:r>
        <w:t>елостность опломбирования;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графе 3</w:t>
        </w:r>
      </w:hyperlink>
      <w:r>
        <w:t xml:space="preserve"> - вид упаковки или тары;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графе 4</w:t>
        </w:r>
      </w:hyperlink>
      <w:r>
        <w:t xml:space="preserve"> - состояние упаковки или тары при приемке;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графах 5</w:t>
        </w:r>
      </w:hyperlink>
      <w:r>
        <w:t xml:space="preserve"> и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6</w:t>
        </w:r>
      </w:hyperlink>
      <w:r>
        <w:t xml:space="preserve"> - наименование и код единицы измерения упаковки (тары)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</w:t>
      </w:r>
      <w:r>
        <w:t xml:space="preserve">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графе 7</w:t>
        </w:r>
      </w:hyperlink>
      <w:r>
        <w:t xml:space="preserve"> - способ измерения (например, взвешивание, счет мест, обмер);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графе 8</w:t>
        </w:r>
      </w:hyperlink>
      <w:r>
        <w:t xml:space="preserve"> - количество мест груза;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графах 9</w:t>
        </w:r>
      </w:hyperlink>
      <w:r>
        <w:t xml:space="preserve"> и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10</w:t>
        </w:r>
      </w:hyperlink>
      <w:r>
        <w:t xml:space="preserve"> - масса груза в тоннах в пункте отправления и пункте прибытия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графе 11</w:t>
        </w:r>
      </w:hyperlink>
      <w:r>
        <w:t xml:space="preserve"> - перечень товаров, содержа</w:t>
      </w:r>
      <w:r>
        <w:t>щихся в упаковке (таре) по маркировке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графе 12</w:t>
        </w:r>
      </w:hyperlink>
      <w:r>
        <w:t xml:space="preserve"> - условия хранения товара на складе получателя.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46" w:name="P25673"/>
      <w:bookmarkEnd w:id="2046"/>
      <w:r>
        <w:t xml:space="preserve">64.25. В </w:t>
      </w:r>
      <w:hyperlink w:anchor="P7544" w:tooltip="4. Сведения о приемке товаров, работ, услуг">
        <w:r>
          <w:rPr>
            <w:color w:val="0000FF"/>
          </w:rPr>
          <w:t>разделе 4</w:t>
        </w:r>
      </w:hyperlink>
      <w:r>
        <w:t xml:space="preserve"> "Сведения о приемке товаров, работ, услуг" (далее - Раздел 4) отражается: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графе 2</w:t>
        </w:r>
      </w:hyperlink>
      <w:r>
        <w:t xml:space="preserve"> - код товара, работ, услуг в соответствии с Общероссийским классификатором продукции по видам экономической деятельности (ОКПД2)</w:t>
      </w:r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графе 3</w:t>
        </w:r>
      </w:hyperlink>
      <w:r>
        <w:t xml:space="preserve"> - наименование товара (описание выполненных работ, оказанных услуг) в соответствии с отгрузочными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графах 4</w:t>
        </w:r>
      </w:hyperlink>
      <w:r>
        <w:t xml:space="preserve"> и </w:t>
      </w:r>
      <w:hyperlink w:anchor="P7544" w:tooltip="4. Сведения о приемке товаров, работ, услуг">
        <w:r>
          <w:rPr>
            <w:color w:val="0000FF"/>
          </w:rPr>
          <w:t>5</w:t>
        </w:r>
      </w:hyperlink>
      <w:r>
        <w:t xml:space="preserve"> - цифровой код и краткое наименование страны происхождения товара по Общероссийскому класси</w:t>
      </w:r>
      <w:r>
        <w:t>фикатору стран мира (ОКСМ)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графах 6</w:t>
        </w:r>
      </w:hyperlink>
      <w:r>
        <w:t xml:space="preserve"> и </w:t>
      </w:r>
      <w:hyperlink w:anchor="P7544" w:tooltip="4. Сведения о приемке товаров, работ, услуг">
        <w:r>
          <w:rPr>
            <w:color w:val="0000FF"/>
          </w:rPr>
          <w:t>7</w:t>
        </w:r>
      </w:hyperlink>
      <w:r>
        <w:t xml:space="preserve"> - код и условное обозначение (национальное) </w:t>
      </w:r>
      <w:r>
        <w:t>единицы измерения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графах 8</w:t>
        </w:r>
      </w:hyperlink>
      <w:r>
        <w:t xml:space="preserve"> - </w:t>
      </w:r>
      <w:hyperlink w:anchor="P7544" w:tooltip="4. Сведения о приемке товаров, работ, услуг">
        <w:r>
          <w:rPr>
            <w:color w:val="0000FF"/>
          </w:rPr>
          <w:t>13</w:t>
        </w:r>
      </w:hyperlink>
      <w:r>
        <w:t xml:space="preserve"> - количество (объем), цена (тариф) за единицу измерения, стоимость товаров (работ, услуг), без НДС, ставка НДС, сумма НДС, предъявляемая покупателю, стоимость товаров (работ, услуг), с НДС по отгрузочным документам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графе 14</w:t>
        </w:r>
      </w:hyperlink>
      <w:r>
        <w:t xml:space="preserve"> - регистрационный номер декларации на товары или регистрационный номер партии товара, подлежащего прослеживаемости (например, по отгрузочным документам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графе 15</w:t>
        </w:r>
      </w:hyperlink>
      <w:r>
        <w:t xml:space="preserve"> - номер сертификата соответствия товара по отгрузочным документам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графе 16</w:t>
        </w:r>
      </w:hyperlink>
      <w:r>
        <w:t xml:space="preserve"> - количество (объем</w:t>
      </w:r>
      <w:r>
        <w:t>) фактически принятого товара (работы, услуги) всего;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графе 17</w:t>
        </w:r>
      </w:hyperlink>
      <w:r>
        <w:t xml:space="preserve"> - количество (объем) фактически принятого товара (работы, услуги), не соответствующие качеству;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544" w:tooltip="4. Сведения о приемке товаров, работ, услуг">
        <w:r>
          <w:rPr>
            <w:color w:val="0000FF"/>
          </w:rPr>
          <w:t>графе 18</w:t>
        </w:r>
      </w:hyperlink>
      <w:r>
        <w:t xml:space="preserve"> - отклонение по количеству (объему) (разница между количеством (объемом) товаров (работ, услуг) по отгрузочным документам </w:t>
      </w:r>
      <w:hyperlink w:anchor="P7544" w:tooltip="4. Сведения о приемке товаров, работ, услуг">
        <w:r>
          <w:rPr>
            <w:color w:val="0000FF"/>
          </w:rPr>
          <w:t>(графа 8)</w:t>
        </w:r>
      </w:hyperlink>
      <w:r>
        <w:t xml:space="preserve"> и количеством (объемом) товаров (работ, услуг) по приемке товаров (работ, услуг) </w:t>
      </w:r>
      <w:hyperlink w:anchor="P7544" w:tooltip="4. Сведения о приемке товаров, работ, услуг">
        <w:r>
          <w:rPr>
            <w:color w:val="0000FF"/>
          </w:rPr>
          <w:t>(графа 16)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64.26.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Раздел 5</w:t>
        </w:r>
      </w:hyperlink>
      <w:r>
        <w:t xml:space="preserve"> "Сведения о количественном и качественном расхождении при приемке товаров, работ, услуг" (далее - Раздел 5) формируется только по тем товарам, работам, услугам, по которым имеются </w:t>
      </w:r>
      <w:r>
        <w:t xml:space="preserve">отклонения по </w:t>
      </w:r>
      <w:hyperlink w:anchor="P7584" w:tooltip="17">
        <w:r>
          <w:rPr>
            <w:color w:val="0000FF"/>
          </w:rPr>
          <w:t>графам 17</w:t>
        </w:r>
      </w:hyperlink>
      <w:r>
        <w:t xml:space="preserve"> и </w:t>
      </w:r>
      <w:hyperlink w:anchor="P7585" w:tooltip="18">
        <w:r>
          <w:rPr>
            <w:color w:val="0000FF"/>
          </w:rPr>
          <w:t>18</w:t>
        </w:r>
      </w:hyperlink>
      <w:r>
        <w:t xml:space="preserve"> Раздела 4 Акта приемки (ф. 0510452).</w:t>
      </w:r>
    </w:p>
    <w:p w:rsidR="00212247" w:rsidRDefault="009D5C17">
      <w:pPr>
        <w:pStyle w:val="ConsPlusNormal0"/>
        <w:jc w:val="both"/>
      </w:pPr>
      <w:r>
        <w:t>(п. 64.26 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47" w:name="P25688"/>
      <w:bookmarkEnd w:id="2047"/>
      <w:r>
        <w:t xml:space="preserve">64.27. 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разделе 5</w:t>
        </w:r>
      </w:hyperlink>
      <w:r>
        <w:t xml:space="preserve"> Акта приемки (ф. 0510452) отражаются: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графе 2</w:t>
        </w:r>
      </w:hyperlink>
      <w:r>
        <w:t xml:space="preserve"> - код товара, работ, услуг в соответствии с Общероссийским классификатором продукции по видам экономической деятельности (ОКПД2);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графе 3</w:t>
        </w:r>
      </w:hyperlink>
      <w:r>
        <w:t xml:space="preserve"> - наименование товара (описание выполненных работ, оказанных услуг) в соответствии с отгрузочными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графах 4</w:t>
        </w:r>
      </w:hyperlink>
      <w:r>
        <w:t xml:space="preserve"> и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5</w:t>
        </w:r>
      </w:hyperlink>
      <w:r>
        <w:t xml:space="preserve"> - информация о количестве (объеме) и стоимости товаров (работ, услуг) с НДС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графах 6</w:t>
        </w:r>
      </w:hyperlink>
      <w:r>
        <w:t xml:space="preserve"> и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7</w:t>
        </w:r>
      </w:hyperlink>
      <w:r>
        <w:t xml:space="preserve"> - инф</w:t>
      </w:r>
      <w:r>
        <w:t>ормация по количеству и стоимости товаров с НДС по недостачам, установленным при приемке,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графах 8</w:t>
        </w:r>
      </w:hyperlink>
      <w:r>
        <w:t xml:space="preserve"> и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9</w:t>
        </w:r>
      </w:hyperlink>
      <w:r>
        <w:t xml:space="preserve"> - информация по количеству и стоимости товаров с НДС по излишкам, установленным при приемке,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графах 10</w:t>
        </w:r>
      </w:hyperlink>
      <w:r>
        <w:t xml:space="preserve"> и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11</w:t>
        </w:r>
      </w:hyperlink>
      <w:r>
        <w:t xml:space="preserve"> - информация по количеству (о</w:t>
      </w:r>
      <w:r>
        <w:t>бъему) и стоимости товаров (работ, услуг) с НДС по браку и бою, установленная при приемке,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графах 12</w:t>
        </w:r>
      </w:hyperlink>
      <w:r>
        <w:t xml:space="preserve"> и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13</w:t>
        </w:r>
      </w:hyperlink>
      <w:r>
        <w:t xml:space="preserve"> - цифровой код и краткое наименование страны происхождения по Общероссийскому классификатору</w:t>
      </w:r>
      <w:r>
        <w:t xml:space="preserve"> стран мира (ОКСМ) соответственно в случае установления факта несоответствия страны происхождения товара, заявленной в перевозочных документах,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графе 14</w:t>
        </w:r>
      </w:hyperlink>
      <w:r>
        <w:t xml:space="preserve"> - регистрационный номер декларации на товары или регистрационный номер партии товара, подлежащего прослеживаемости, не соответствующий номеру, заявленному в перевозочных документах;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графе 15</w:t>
        </w:r>
      </w:hyperlink>
      <w:r>
        <w:t xml:space="preserve"> - информация о несоответствии требованиям, функциональным и техническим характеристикам (например, установлены явные признаки неоригинальности, QR-коды на дан</w:t>
      </w:r>
      <w:r>
        <w:t>ных картриджах по базе Киосера не проходят);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графе 16</w:t>
        </w:r>
      </w:hyperlink>
      <w:r>
        <w:t xml:space="preserve"> - прочая информация о несоответствии качества товара, работы, услуги, не вклю</w:t>
      </w:r>
      <w:r>
        <w:t xml:space="preserve">ченная в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графы 12</w:t>
        </w:r>
      </w:hyperlink>
      <w:r>
        <w:t xml:space="preserve"> -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15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64.27.1. </w:t>
      </w:r>
      <w:hyperlink w:anchor="P7712" w:tooltip="6. Сведения о строительно-монтажных работах &lt;*&gt;">
        <w:r>
          <w:rPr>
            <w:color w:val="0000FF"/>
          </w:rPr>
          <w:t>Раздел 6</w:t>
        </w:r>
      </w:hyperlink>
      <w:r>
        <w:t xml:space="preserve"> "Сведения о строительно-монтажных работах", состоящий из двух подразделов: </w:t>
      </w:r>
      <w:hyperlink w:anchor="P7713" w:tooltip="6.1. Строительно-монтажные работы">
        <w:r>
          <w:rPr>
            <w:color w:val="0000FF"/>
          </w:rPr>
          <w:t>п</w:t>
        </w:r>
        <w:r>
          <w:rPr>
            <w:color w:val="0000FF"/>
          </w:rPr>
          <w:t>одраздела 6.1</w:t>
        </w:r>
      </w:hyperlink>
      <w:r>
        <w:t xml:space="preserve"> "Строительно-монтажные работы" (далее - Подраздел 6.1) и </w:t>
      </w:r>
      <w:hyperlink w:anchor="P7782" w:tooltip="6.2. Стоимость выполненных строительно-монтажных работ и затрат">
        <w:r>
          <w:rPr>
            <w:color w:val="0000FF"/>
          </w:rPr>
          <w:t>подраздела 6.2</w:t>
        </w:r>
      </w:hyperlink>
      <w:r>
        <w:t xml:space="preserve"> "Стоимость выполненных строительно-монтажных работ и затрат" (далее - Под</w:t>
      </w:r>
      <w:r>
        <w:t>раздел 6.2), формируется и заполняется в случае выполнения строительно-монтажных работ по контрактам (договорам) на строительство (реконструкцию, в том числе с элементами реставрации, техническое перевооружение), капитальный ремонт объектов капитального ст</w:t>
      </w:r>
      <w:r>
        <w:t>роительства в целях отражения в бюджетном учете, бухгалтерском учете государственных (муниципальных) учреждений операций при исполнении контрактов (договоров), подлежащих казначейскому сопровождению.</w:t>
      </w:r>
    </w:p>
    <w:p w:rsidR="00212247" w:rsidRDefault="009D5C17">
      <w:pPr>
        <w:pStyle w:val="ConsPlusNormal0"/>
        <w:jc w:val="both"/>
      </w:pPr>
      <w:r>
        <w:t>(п. 64.27.1 введен Приказом Минфина России от 30.10.2023</w:t>
      </w:r>
      <w:r>
        <w:t xml:space="preserve">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64.27.2. </w:t>
      </w:r>
      <w:hyperlink w:anchor="P7713" w:tooltip="6.1. Строительно-монтажные работы">
        <w:r>
          <w:rPr>
            <w:color w:val="0000FF"/>
          </w:rPr>
          <w:t>Подраздел 6.1</w:t>
        </w:r>
      </w:hyperlink>
      <w:r>
        <w:t xml:space="preserve"> заполняется в соответствии с </w:t>
      </w:r>
      <w:hyperlink w:anchor="P25732" w:tooltip="64.28.7. В Подразделе 6.1 отражаются:">
        <w:r>
          <w:rPr>
            <w:color w:val="0000FF"/>
          </w:rPr>
          <w:t>пунктом 64.28.7</w:t>
        </w:r>
      </w:hyperlink>
      <w:r>
        <w:t xml:space="preserve"> настоящих Методических указаний.</w:t>
      </w:r>
    </w:p>
    <w:p w:rsidR="00212247" w:rsidRDefault="009D5C17">
      <w:pPr>
        <w:pStyle w:val="ConsPlusNormal0"/>
        <w:jc w:val="both"/>
      </w:pPr>
      <w:r>
        <w:t>(п. 64.</w:t>
      </w:r>
      <w:r>
        <w:t>27.2 введен Приказом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64.27.3. </w:t>
      </w:r>
      <w:hyperlink w:anchor="P7782" w:tooltip="6.2. Стоимость выполненных строительно-монтажных работ и затрат">
        <w:r>
          <w:rPr>
            <w:color w:val="0000FF"/>
          </w:rPr>
          <w:t>Подраздел 6.2</w:t>
        </w:r>
      </w:hyperlink>
      <w:r>
        <w:t xml:space="preserve"> заполняется в соответствии с </w:t>
      </w:r>
      <w:hyperlink w:anchor="P25743" w:tooltip="64.28.8. В Подразделе 6.2 отражаются сведения о выполненных работах и затратах исходя из стоимости работ по контракту (договору).">
        <w:r>
          <w:rPr>
            <w:color w:val="0000FF"/>
          </w:rPr>
          <w:t>пунктом 64.28.8</w:t>
        </w:r>
      </w:hyperlink>
      <w:r>
        <w:t xml:space="preserve"> настоящих Методических указаний.</w:t>
      </w:r>
    </w:p>
    <w:p w:rsidR="00212247" w:rsidRDefault="009D5C17">
      <w:pPr>
        <w:pStyle w:val="ConsPlusNormal0"/>
        <w:jc w:val="both"/>
      </w:pPr>
      <w:r>
        <w:t>(п. 64.27.3 введен Приказом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64.28. </w:t>
      </w:r>
      <w:hyperlink w:anchor="P7246" w:tooltip="АКТ N ____">
        <w:r>
          <w:rPr>
            <w:color w:val="0000FF"/>
          </w:rPr>
          <w:t>Акт</w:t>
        </w:r>
      </w:hyperlink>
      <w:r>
        <w:t xml:space="preserve"> приемки (ф. 0510452) подписывается ответственным лицом, принявшим товары, работы, услуги, членами приемочной комиссии простой ЭП, председателем комиссии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отсутствия возможности подписания представителем поставщика</w:t>
      </w:r>
      <w:r>
        <w:t xml:space="preserve"> (подрядчика), представителем организации, осуществляющей строительный контроль (технический надзор) при приемке строительно-монтажных работ (далее - представитель передающей стороны) электронного документа </w:t>
      </w:r>
      <w:hyperlink w:anchor="P7246" w:tooltip="АКТ N ____">
        <w:r>
          <w:rPr>
            <w:color w:val="0000FF"/>
          </w:rPr>
          <w:t>Акта</w:t>
        </w:r>
      </w:hyperlink>
      <w:r>
        <w:t xml:space="preserve"> </w:t>
      </w:r>
      <w:r>
        <w:t xml:space="preserve">приемки (ф. 0510452) ЭЦП, принимающей стороной формируется копия электронного документа </w:t>
      </w:r>
      <w:hyperlink w:anchor="P7246" w:tooltip="АКТ N ____">
        <w:r>
          <w:rPr>
            <w:color w:val="0000FF"/>
          </w:rPr>
          <w:t>Акта</w:t>
        </w:r>
      </w:hyperlink>
      <w:r>
        <w:t xml:space="preserve"> приемки (ф. 0510452) на бумажном носителе, которая подписывается собственноручно представителем передающей стороны.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7246" w:tooltip="АКТ N ____">
        <w:r>
          <w:rPr>
            <w:color w:val="0000FF"/>
          </w:rPr>
          <w:t>Акт</w:t>
        </w:r>
      </w:hyperlink>
      <w:r>
        <w:t xml:space="preserve"> приемки (ф. 0510452) утверждается руководителем учреждения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случае, если получатель товара, работы, услуги не является заказчиком по государственному</w:t>
      </w:r>
      <w:r>
        <w:t xml:space="preserve"> контракту или договору, то </w:t>
      </w:r>
      <w:hyperlink w:anchor="P7246" w:tooltip="АКТ N ____">
        <w:r>
          <w:rPr>
            <w:color w:val="0000FF"/>
          </w:rPr>
          <w:t>Акт</w:t>
        </w:r>
      </w:hyperlink>
      <w:r>
        <w:t xml:space="preserve"> приемки (ф. 0510452) подписывается уполномоченным лицом заказчика ЭЦП с отражением суммы принятых денежных обязательств.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наличия количественного и (или) качественного расх</w:t>
      </w:r>
      <w:r>
        <w:t xml:space="preserve">ождения, а также несоответствия ассортимента принятых товаров, работ, услуг сопроводительным документам отправителя (поставщика) </w:t>
      </w:r>
      <w:hyperlink w:anchor="P7246" w:tooltip="АКТ N ____">
        <w:r>
          <w:rPr>
            <w:color w:val="0000FF"/>
          </w:rPr>
          <w:t>Акт</w:t>
        </w:r>
      </w:hyperlink>
      <w:r>
        <w:t xml:space="preserve"> приемки (ф. 0510452) с приложением документов (транспортных накладных и других </w:t>
      </w:r>
      <w:r>
        <w:t>сопроводительных документов) передается в соответствующее структурное подразделение, уполномоченное для направления претензионного письма поставщику (подрядчику).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Особенности формирования Акта приемки товаров,</w:t>
      </w:r>
    </w:p>
    <w:p w:rsidR="00212247" w:rsidRDefault="009D5C17">
      <w:pPr>
        <w:pStyle w:val="ConsPlusTitle0"/>
        <w:jc w:val="center"/>
      </w:pPr>
      <w:r>
        <w:t>работ, услуг (ф. 0510452) в целях отражения в бюджетном</w:t>
      </w:r>
    </w:p>
    <w:p w:rsidR="00212247" w:rsidRDefault="009D5C17">
      <w:pPr>
        <w:pStyle w:val="ConsPlusTitle0"/>
        <w:jc w:val="center"/>
      </w:pPr>
      <w:r>
        <w:t>учете, бухгалтерском учете государственных (муниципальных)</w:t>
      </w:r>
    </w:p>
    <w:p w:rsidR="00212247" w:rsidRDefault="009D5C17">
      <w:pPr>
        <w:pStyle w:val="ConsPlusTitle0"/>
        <w:jc w:val="center"/>
      </w:pPr>
      <w:r>
        <w:t>учреждений операций при исполнении контрактов (договоров),</w:t>
      </w:r>
    </w:p>
    <w:p w:rsidR="00212247" w:rsidRDefault="009D5C17">
      <w:pPr>
        <w:pStyle w:val="ConsPlusTitle0"/>
        <w:jc w:val="center"/>
      </w:pPr>
      <w:r>
        <w:t>подлежащих казначейскому сопровождению и информация</w:t>
      </w:r>
    </w:p>
    <w:p w:rsidR="00212247" w:rsidRDefault="009D5C17">
      <w:pPr>
        <w:pStyle w:val="ConsPlusTitle0"/>
        <w:jc w:val="center"/>
      </w:pPr>
      <w:r>
        <w:t>о которых не размещается в рее</w:t>
      </w:r>
      <w:r>
        <w:t>стре контрактов на единой</w:t>
      </w:r>
    </w:p>
    <w:p w:rsidR="00212247" w:rsidRDefault="009D5C17">
      <w:pPr>
        <w:pStyle w:val="ConsPlusTitle0"/>
        <w:jc w:val="center"/>
      </w:pPr>
      <w:r>
        <w:t>информационной системе в сфере закупок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30.10.2023 N 174н)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64.28.1. Акт приемки </w:t>
      </w:r>
      <w:hyperlink w:anchor="P7246" w:tooltip="АКТ N ____">
        <w:r>
          <w:rPr>
            <w:color w:val="0000FF"/>
          </w:rPr>
          <w:t>(ф. 0510452)</w:t>
        </w:r>
      </w:hyperlink>
      <w:r>
        <w:t xml:space="preserve"> формируется: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средствами информационной системы, обеспечи</w:t>
      </w:r>
      <w:r>
        <w:t>вающей ведение бухгалтерского учета, с последующим направлением для подписания Акта приемки (ф. 0510452) в подсистему управления расходами системы "Электронный бюджет" в компонент казначейского сопровождения модуля ведения операций по исполнению обязательс</w:t>
      </w:r>
      <w:r>
        <w:t>тв участников бюджетного процесса и операций со средствами юридических лиц, не являющихся участниками бюджетного процесса;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средствами подсистемы управления расходами системы "Электронный бюджет" в компоненте казначейского сопровождения модуля ведения опера</w:t>
      </w:r>
      <w:r>
        <w:t>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64.28.2. Заголовочная часть </w:t>
      </w:r>
      <w:hyperlink w:anchor="P7360" w:tooltip="1. Сведения о поставщике (подрядчике), грузоотправителе, страхователе">
        <w:r>
          <w:rPr>
            <w:color w:val="0000FF"/>
          </w:rPr>
          <w:t>Разделов 1</w:t>
        </w:r>
      </w:hyperlink>
      <w:r>
        <w:t xml:space="preserve">, </w:t>
      </w:r>
      <w:hyperlink w:anchor="P7467" w:tooltip="3. Сведения о целостности пломб, упаковки, количестве мест и массе груза">
        <w:r>
          <w:rPr>
            <w:color w:val="0000FF"/>
          </w:rPr>
          <w:t>3</w:t>
        </w:r>
      </w:hyperlink>
      <w:r>
        <w:t xml:space="preserve"> и </w:t>
      </w:r>
      <w:hyperlink w:anchor="P7544" w:tooltip="4. Сведения о приемке товаров, работ, услуг">
        <w:r>
          <w:rPr>
            <w:color w:val="0000FF"/>
          </w:rPr>
          <w:t>4</w:t>
        </w:r>
      </w:hyperlink>
      <w:r>
        <w:t xml:space="preserve"> Акта приемки (ф. 0510452) фор</w:t>
      </w:r>
      <w:r>
        <w:t xml:space="preserve">мируется соответственно в соответствии с </w:t>
      </w:r>
      <w:hyperlink w:anchor="P25625" w:tooltip="64.20. В заголовочной части Акта приемки (ф. 0510452) отражаются следующие реквизиты:">
        <w:r>
          <w:rPr>
            <w:color w:val="0000FF"/>
          </w:rPr>
          <w:t>пунктами 64.20</w:t>
        </w:r>
      </w:hyperlink>
      <w:r>
        <w:t xml:space="preserve">, </w:t>
      </w:r>
      <w:hyperlink w:anchor="P25640" w:tooltip="64.21. В содержательной части Акта приемки (ф. 0510452) документа отражаются следующие реквизиты:">
        <w:r>
          <w:rPr>
            <w:color w:val="0000FF"/>
          </w:rPr>
          <w:t>64.21</w:t>
        </w:r>
      </w:hyperlink>
      <w:r>
        <w:t xml:space="preserve"> и </w:t>
      </w:r>
      <w:hyperlink w:anchor="P25661" w:tooltip="64.24. В разделе 3 Акта приемки (ф. 0510452) отражается:">
        <w:r>
          <w:rPr>
            <w:color w:val="0000FF"/>
          </w:rPr>
          <w:t>64.24</w:t>
        </w:r>
      </w:hyperlink>
      <w:r>
        <w:t xml:space="preserve"> настоящих Методических указаний.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64.28.3. </w:t>
      </w:r>
      <w:hyperlink w:anchor="P7415" w:tooltip="2. Сведения о транспортировке и приемке груза">
        <w:r>
          <w:rPr>
            <w:color w:val="0000FF"/>
          </w:rPr>
          <w:t>Раздел 2</w:t>
        </w:r>
      </w:hyperlink>
      <w:r>
        <w:t xml:space="preserve"> Акта приемки (ф. 0510452) заполняется в соответствии с </w:t>
      </w:r>
      <w:hyperlink w:anchor="P25650" w:tooltip="64.22. В разделе 2 &quot;Сведения о транспортировке и приемке груза&quot; отражается:">
        <w:r>
          <w:rPr>
            <w:color w:val="0000FF"/>
          </w:rPr>
          <w:t>пунктом 64.22</w:t>
        </w:r>
      </w:hyperlink>
      <w:r>
        <w:t xml:space="preserve"> настоящих Методических указаний в случае, если контрактом (договором) предусмотрена обязательность транспортировки и ответственность за транспортировку груза. </w:t>
      </w:r>
      <w:hyperlink w:anchor="P7415" w:tooltip="2. Сведения о транспортировке и приемке груза">
        <w:r>
          <w:rPr>
            <w:color w:val="0000FF"/>
          </w:rPr>
          <w:t>Раздел 2</w:t>
        </w:r>
      </w:hyperlink>
      <w:r>
        <w:t xml:space="preserve"> Акта при</w:t>
      </w:r>
      <w:r>
        <w:t xml:space="preserve">емки (ф. 0510452) не заполняется, если </w:t>
      </w:r>
      <w:hyperlink w:anchor="P7387" w:tooltip="4">
        <w:r>
          <w:rPr>
            <w:color w:val="0000FF"/>
          </w:rPr>
          <w:t>графа 4</w:t>
        </w:r>
      </w:hyperlink>
      <w:r>
        <w:t xml:space="preserve"> Раздела 1 Акта приемки (ф. 0510452) не заполнена.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64.28.4. </w:t>
      </w:r>
      <w:hyperlink w:anchor="P7544" w:tooltip="4. Сведения о приемке товаров, работ, услуг">
        <w:r>
          <w:rPr>
            <w:color w:val="0000FF"/>
          </w:rPr>
          <w:t>Раздел 4</w:t>
        </w:r>
      </w:hyperlink>
      <w:r>
        <w:t xml:space="preserve"> Акта приемки (ф. 0510452) зап</w:t>
      </w:r>
      <w:r>
        <w:t xml:space="preserve">олняется в соответствии с </w:t>
      </w:r>
      <w:hyperlink w:anchor="P25673" w:tooltip="64.25. В разделе 4 &quot;Сведения о приемке товаров, работ, услуг&quot; (далее - Раздел 4) отражается:">
        <w:r>
          <w:rPr>
            <w:color w:val="0000FF"/>
          </w:rPr>
          <w:t>пунктом 64.25</w:t>
        </w:r>
      </w:hyperlink>
      <w:r>
        <w:t xml:space="preserve"> настоящих Методических указаний, в том числе при формировании Акта приемки (ф. 0510452)</w:t>
      </w:r>
      <w:r>
        <w:t xml:space="preserve"> по выполненным строительно-монтажным работам.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64.28.5. </w:t>
      </w:r>
      <w:hyperlink w:anchor="P7626" w:tooltip="5. Сведения о количественном и качественном расхождении при приемке товаров, работ, услуг">
        <w:r>
          <w:rPr>
            <w:color w:val="0000FF"/>
          </w:rPr>
          <w:t>Раздел 5</w:t>
        </w:r>
      </w:hyperlink>
      <w:r>
        <w:t xml:space="preserve"> Акта приемки (ф. 0510452) формируется по товарам, работам, услугам, </w:t>
      </w:r>
      <w:r>
        <w:t xml:space="preserve">по которым имеются отклонения по </w:t>
      </w:r>
      <w:hyperlink w:anchor="P7584" w:tooltip="17">
        <w:r>
          <w:rPr>
            <w:color w:val="0000FF"/>
          </w:rPr>
          <w:t>графам 17</w:t>
        </w:r>
      </w:hyperlink>
      <w:r>
        <w:t xml:space="preserve"> и </w:t>
      </w:r>
      <w:hyperlink w:anchor="P7585" w:tooltip="18">
        <w:r>
          <w:rPr>
            <w:color w:val="0000FF"/>
          </w:rPr>
          <w:t>18</w:t>
        </w:r>
      </w:hyperlink>
      <w:r>
        <w:t xml:space="preserve"> Раздела 4 Акта приемки (ф. 0510452) и заполняется в соответствии с </w:t>
      </w:r>
      <w:hyperlink w:anchor="P25688" w:tooltip="64.27. В разделе 5 Акта приемки (ф. 0510452) отражаются:">
        <w:r>
          <w:rPr>
            <w:color w:val="0000FF"/>
          </w:rPr>
          <w:t>пунктом 64.27</w:t>
        </w:r>
      </w:hyperlink>
      <w:r>
        <w:t xml:space="preserve"> настоящих Методических указаний.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64.28.6. В </w:t>
      </w:r>
      <w:hyperlink w:anchor="P7712" w:tooltip="6. Сведения о строительно-монтажных работах &lt;*&gt;">
        <w:r>
          <w:rPr>
            <w:color w:val="0000FF"/>
          </w:rPr>
          <w:t>разделе 6</w:t>
        </w:r>
      </w:hyperlink>
      <w:r>
        <w:t xml:space="preserve"> "Сведения о строительно-монтажных работах" в случае выполнения строительно-монтажных </w:t>
      </w:r>
      <w:r>
        <w:t>работ по контрактам (договорам)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отражаются сведения о выполнении строительно-монтажных работ, включая</w:t>
      </w:r>
      <w:r>
        <w:t xml:space="preserve"> сведения о затратах исходя из стоимости указанных работ.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48" w:name="P25732"/>
      <w:bookmarkEnd w:id="2048"/>
      <w:r>
        <w:t xml:space="preserve">64.28.7. В </w:t>
      </w:r>
      <w:hyperlink w:anchor="P7713" w:tooltip="6.1. Строительно-монтажные работы">
        <w:r>
          <w:rPr>
            <w:color w:val="0000FF"/>
          </w:rPr>
          <w:t>Подразделе 6.1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18" w:tooltip="Отчетный период">
        <w:r>
          <w:rPr>
            <w:color w:val="0000FF"/>
          </w:rPr>
          <w:t>реквизитах</w:t>
        </w:r>
      </w:hyperlink>
      <w:r>
        <w:t xml:space="preserve"> "Отчетный период" - период выпо</w:t>
      </w:r>
      <w:r>
        <w:t>лнения работ (с//по) с указанием в кодовых зонах дат начала и окончания строительно-монтажных работ (в формате "ДД.ММ.ГГГГ");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</w:t>
      </w:r>
      <w:hyperlink w:anchor="P7724" w:tooltip="Стройка">
        <w:r>
          <w:rPr>
            <w:color w:val="0000FF"/>
          </w:rPr>
          <w:t>строке</w:t>
        </w:r>
      </w:hyperlink>
      <w:r>
        <w:t xml:space="preserve"> "Стройка" - наименование и адрес стройки;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</w:t>
      </w:r>
      <w:hyperlink w:anchor="P7734" w:tooltip="Объект">
        <w:r>
          <w:rPr>
            <w:color w:val="0000FF"/>
          </w:rPr>
          <w:t>строке</w:t>
        </w:r>
      </w:hyperlink>
      <w:r>
        <w:t xml:space="preserve"> "Объект" - наименование объекта строительства (реконструкции, в том числе с элементами реставрации, технического перевооружения), капитального ремонта с указанием в кодовой зоне уникального кода объекта капитального строительства (при наличии)</w:t>
      </w:r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40" w:tooltip="Номер">
        <w:r>
          <w:rPr>
            <w:color w:val="0000FF"/>
          </w:rPr>
          <w:t>табличной части</w:t>
        </w:r>
      </w:hyperlink>
      <w:r>
        <w:t xml:space="preserve"> Подраздела 6.1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52" w:tooltip="1">
        <w:r>
          <w:rPr>
            <w:color w:val="0000FF"/>
          </w:rPr>
          <w:t>графах 1</w:t>
        </w:r>
      </w:hyperlink>
      <w:r>
        <w:t xml:space="preserve"> и </w:t>
      </w:r>
      <w:hyperlink w:anchor="P7753" w:tooltip="2">
        <w:r>
          <w:rPr>
            <w:color w:val="0000FF"/>
          </w:rPr>
          <w:t>2</w:t>
        </w:r>
      </w:hyperlink>
      <w:r>
        <w:t xml:space="preserve"> - код строки и номер соответствующей позиции по смете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54" w:tooltip="3">
        <w:r>
          <w:rPr>
            <w:color w:val="0000FF"/>
          </w:rPr>
          <w:t>графе 3</w:t>
        </w:r>
      </w:hyperlink>
      <w:r>
        <w:t xml:space="preserve"> - наименование строительно-монтажных работ;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55" w:tooltip="4">
        <w:r>
          <w:rPr>
            <w:color w:val="0000FF"/>
          </w:rPr>
          <w:t>графе 4</w:t>
        </w:r>
      </w:hyperlink>
      <w:r>
        <w:t xml:space="preserve"> - номер расценки;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56" w:tooltip="5">
        <w:r>
          <w:rPr>
            <w:color w:val="0000FF"/>
          </w:rPr>
          <w:t>графах 5</w:t>
        </w:r>
      </w:hyperlink>
      <w:r>
        <w:t xml:space="preserve"> и </w:t>
      </w:r>
      <w:hyperlink w:anchor="P7757" w:tooltip="6">
        <w:r>
          <w:rPr>
            <w:color w:val="0000FF"/>
          </w:rPr>
          <w:t>6</w:t>
        </w:r>
      </w:hyperlink>
      <w:r>
        <w:t xml:space="preserve"> - код и условное (нацио</w:t>
      </w:r>
      <w:r>
        <w:t>нальное) обозначение единицы измерения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58" w:tooltip="7">
        <w:r>
          <w:rPr>
            <w:color w:val="0000FF"/>
          </w:rPr>
          <w:t>графах 7</w:t>
        </w:r>
      </w:hyperlink>
      <w:r>
        <w:t xml:space="preserve"> - </w:t>
      </w:r>
      <w:hyperlink w:anchor="P7760" w:tooltip="9">
        <w:r>
          <w:rPr>
            <w:color w:val="0000FF"/>
          </w:rPr>
          <w:t>9</w:t>
        </w:r>
      </w:hyperlink>
      <w:r>
        <w:t xml:space="preserve"> - количество выполненных работ (в соответствующих единицах измерения физического объема выполненных работ), цена за единицу и стоимость выполненных работ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</w:t>
      </w:r>
      <w:hyperlink w:anchor="P7777" w:tooltip="Итого">
        <w:r>
          <w:rPr>
            <w:color w:val="0000FF"/>
          </w:rPr>
          <w:t>строке</w:t>
        </w:r>
      </w:hyperlink>
      <w:r>
        <w:t xml:space="preserve"> "Итого" в графах 7 и 9 отражается ит</w:t>
      </w:r>
      <w:r>
        <w:t>оговое количество и стоимость выполненных работ.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49" w:name="P25743"/>
      <w:bookmarkEnd w:id="2049"/>
      <w:r>
        <w:t xml:space="preserve">64.28.8. В </w:t>
      </w:r>
      <w:hyperlink w:anchor="P7782" w:tooltip="6.2. Стоимость выполненных строительно-монтажных работ и затрат">
        <w:r>
          <w:rPr>
            <w:color w:val="0000FF"/>
          </w:rPr>
          <w:t>Подразделе 6.2</w:t>
        </w:r>
      </w:hyperlink>
      <w:r>
        <w:t xml:space="preserve"> отражаются сведения о выполненных работах и затратах исходя из стоимости работ по ко</w:t>
      </w:r>
      <w:r>
        <w:t>нтракту (договору).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84" w:tooltip="Номер по порядку">
        <w:r>
          <w:rPr>
            <w:color w:val="0000FF"/>
          </w:rPr>
          <w:t>табличной части</w:t>
        </w:r>
      </w:hyperlink>
      <w:r>
        <w:t xml:space="preserve"> Подраздела 6.2 указываются: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91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92" w:tooltip="2">
        <w:r>
          <w:rPr>
            <w:color w:val="0000FF"/>
          </w:rPr>
          <w:t>графе 2</w:t>
        </w:r>
      </w:hyperlink>
      <w:r>
        <w:t xml:space="preserve"> - наименование видов выполненных раб</w:t>
      </w:r>
      <w:r>
        <w:t>от, оборудования, затрат;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93" w:tooltip="3">
        <w:r>
          <w:rPr>
            <w:color w:val="0000FF"/>
          </w:rPr>
          <w:t>графе 3</w:t>
        </w:r>
      </w:hyperlink>
      <w:r>
        <w:t xml:space="preserve"> - код работ, затрат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94" w:tooltip="4">
        <w:r>
          <w:rPr>
            <w:color w:val="0000FF"/>
          </w:rPr>
          <w:t>графе 4</w:t>
        </w:r>
      </w:hyperlink>
      <w:r>
        <w:t xml:space="preserve"> - стоимость выполненных работ и затрат нарастающим итогом с начала выполнения работ, включая отчетный период;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95" w:tooltip="5">
        <w:r>
          <w:rPr>
            <w:color w:val="0000FF"/>
          </w:rPr>
          <w:t>графе 5</w:t>
        </w:r>
      </w:hyperlink>
      <w:r>
        <w:t xml:space="preserve"> - стоимость выполненных работ и затрат нарастающим итогом с начала года, включая отчетный период;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7796" w:tooltip="6">
        <w:r>
          <w:rPr>
            <w:color w:val="0000FF"/>
          </w:rPr>
          <w:t>графе 6</w:t>
        </w:r>
      </w:hyperlink>
      <w:r>
        <w:t xml:space="preserve"> - стоимость выполненных работ и затрат за отчетный период.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</w:t>
      </w:r>
      <w:hyperlink w:anchor="P7810" w:tooltip="Итого">
        <w:r>
          <w:rPr>
            <w:color w:val="0000FF"/>
          </w:rPr>
          <w:t>строке</w:t>
        </w:r>
      </w:hyperlink>
      <w:r>
        <w:t xml:space="preserve"> "Итого" отражается итоговая стоимость работ и затрат без учета НДС.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Отдельной строкой указывается </w:t>
      </w:r>
      <w:hyperlink w:anchor="P7815" w:tooltip="Сумма НДС">
        <w:r>
          <w:rPr>
            <w:color w:val="0000FF"/>
          </w:rPr>
          <w:t>сумма</w:t>
        </w:r>
      </w:hyperlink>
      <w:r>
        <w:t xml:space="preserve"> НДС.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</w:t>
      </w:r>
      <w:hyperlink w:anchor="P7820" w:tooltip="Всего с учетом НДС">
        <w:r>
          <w:rPr>
            <w:color w:val="0000FF"/>
          </w:rPr>
          <w:t>строке</w:t>
        </w:r>
      </w:hyperlink>
      <w:r>
        <w:t xml:space="preserve"> "Всего с учетом НДС" указывается стоимость выполненных работ и затрат с учетом НДС.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64.28.9. Акт приемки </w:t>
      </w:r>
      <w:hyperlink w:anchor="P7246" w:tooltip="АКТ N ____">
        <w:r>
          <w:rPr>
            <w:color w:val="0000FF"/>
          </w:rPr>
          <w:t>(ф. 0510452)</w:t>
        </w:r>
      </w:hyperlink>
      <w:r>
        <w:t xml:space="preserve"> подписывается председателем комиссии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осуществлении приемки выполненных строительно-монтажных работ Акт приемки </w:t>
      </w:r>
      <w:hyperlink w:anchor="P7246" w:tooltip="АКТ N ____">
        <w:r>
          <w:rPr>
            <w:color w:val="0000FF"/>
          </w:rPr>
          <w:t>(ф. 0510452)</w:t>
        </w:r>
      </w:hyperlink>
      <w:r>
        <w:t xml:space="preserve"> подписывается представителем организации, осуществляющей строите</w:t>
      </w:r>
      <w:r>
        <w:t>льный контроль (технический надзор), с указанием наименования организации, должности, фамилии, инициалов.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Извещение о трансферте, передаваемом с условием</w:t>
      </w:r>
    </w:p>
    <w:p w:rsidR="00212247" w:rsidRDefault="009D5C17">
      <w:pPr>
        <w:pStyle w:val="ConsPlusTitle0"/>
        <w:jc w:val="center"/>
      </w:pPr>
      <w:r>
        <w:t>код формы (ф. 0510453)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28.06.2022 N 100н)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64.29. </w:t>
      </w:r>
      <w:hyperlink w:anchor="P8044" w:tooltip="ИЗВЕЩЕНИЕ N ____">
        <w:r>
          <w:rPr>
            <w:color w:val="0000FF"/>
          </w:rPr>
          <w:t>Извещение</w:t>
        </w:r>
      </w:hyperlink>
      <w:r>
        <w:t xml:space="preserve"> о трансферте, передаваемом с условием (ф. 0510453) (далее - Извещение о трансферте (ф. 0510453), формируется по каждому трансферту, передаваемому с условием передачи активов (межбюджетный трансферт в форме целе</w:t>
      </w:r>
      <w:r>
        <w:t>вой дотации (в случае, предусмотренном законодательством), субсидия, субвенция, иной межбюджетный трансферт, субсидия, предоставляемая государственному (муниципальному) учреждению, в том числе субсидия на выполнение государственного (муниципального) задани</w:t>
      </w:r>
      <w:r>
        <w:t>я), в целях: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отражения взаимосвязанных операций по признанию финансовых результатов использования трансферта, расчетов между сторонами трансферта, включая расчеты по возврату остатка трансферта;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подтверждения потребности в использовании остатка трансферта;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уведомления Получателя трансферта о принятии решения о взыскании остатков целевого трансферта;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уведомления Получателя трансферта о возврате субсидии при недостижении результатов, в том числе при невыполнении государственного (муниципального) задания;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подтверждения (сверки) взаимных расчетов между сторонами по предоставленному (полученному) трансферту.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50" w:name="P25768"/>
      <w:bookmarkEnd w:id="2050"/>
      <w:r>
        <w:t xml:space="preserve">64.30. </w:t>
      </w:r>
      <w:hyperlink w:anchor="P8044" w:tooltip="ИЗВЕЩЕНИЕ N ____">
        <w:r>
          <w:rPr>
            <w:color w:val="0000FF"/>
          </w:rPr>
          <w:t>Извещение</w:t>
        </w:r>
      </w:hyperlink>
      <w:r>
        <w:t xml:space="preserve"> о трансферте (ф. 0510453) формируется Получателем трансферта в следующих случаях: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</w:t>
      </w:r>
      <w:r>
        <w:t>признании результатов трансферта (признание доходов текущего периода);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отражении расчетов в сумме неиспользованного остатка и (или) остатка за счет средств восстановленной дебиторской задолженности прошлых лет, в том числе в объеме подтвержденной потре</w:t>
      </w:r>
      <w:r>
        <w:t>бности;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отражении расчетов по возврату трансферта в случаях недостижения результатов, невыполнения государственного (муниципального) задания;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завершении расчетов по трансферту (прекращении требований по дальнейшему финансированию) в сумме неиспольз</w:t>
      </w:r>
      <w:r>
        <w:t>ованного объема трансферта при достижении результатов).</w:t>
      </w:r>
    </w:p>
    <w:p w:rsidR="00212247" w:rsidRDefault="009D5C17">
      <w:pPr>
        <w:pStyle w:val="ConsPlusNormal0"/>
        <w:spacing w:before="240"/>
        <w:ind w:firstLine="540"/>
        <w:jc w:val="both"/>
      </w:pPr>
      <w:bookmarkStart w:id="2051" w:name="P25773"/>
      <w:bookmarkEnd w:id="2051"/>
      <w:r>
        <w:t xml:space="preserve">64.31. </w:t>
      </w:r>
      <w:hyperlink w:anchor="P8044" w:tooltip="ИЗВЕЩЕНИЕ N ____">
        <w:r>
          <w:rPr>
            <w:color w:val="0000FF"/>
          </w:rPr>
          <w:t>Извещение</w:t>
        </w:r>
      </w:hyperlink>
      <w:r>
        <w:t xml:space="preserve"> о трансферте (ф. 0510453) формируется Отправителем трансферта в следующих случаях: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отражении скорректированных признанных результатов использования трансферта (в сторону увеличения или уменьшения), в том числе в виде вложений в финансовые активы;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принятии решения о подтверждении потребности использования остатков трансферта прошл</w:t>
      </w:r>
      <w:r>
        <w:t>ых лет (в том числе за счет восстановленной дебиторской задолженности прошлых лет);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начислении (выставлении) требований о взыскании остатка трансферта.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8044" w:tooltip="ИЗВЕЩЕНИЕ N ____">
        <w:r>
          <w:rPr>
            <w:color w:val="0000FF"/>
          </w:rPr>
          <w:t>Извещение</w:t>
        </w:r>
      </w:hyperlink>
      <w:r>
        <w:t xml:space="preserve"> о трансферте (ф. 0510453) как документ д</w:t>
      </w:r>
      <w:r>
        <w:t>ля отражения (изменения) показателей санкционирования расходов экономического субъекта по предоставлению трансферта и признанию доходов будущих периодов по операциям получения трансферта формируется одновременно на стороне Отправителя и Получателя.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8044" w:tooltip="ИЗВЕЩЕНИЕ N ____">
        <w:r>
          <w:rPr>
            <w:color w:val="0000FF"/>
          </w:rPr>
          <w:t>Извещение</w:t>
        </w:r>
      </w:hyperlink>
      <w:r>
        <w:t xml:space="preserve"> о трансферте (ф. 0510453) как документ, подтверждающий сверку взаимных расчетов между сторонами трансферта на конкретную дату (за указанный период), может формироваться любой из сторон трансферта.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8044" w:tooltip="ИЗВЕЩЕНИЕ N ____">
        <w:r>
          <w:rPr>
            <w:color w:val="0000FF"/>
          </w:rPr>
          <w:t>Извещение</w:t>
        </w:r>
      </w:hyperlink>
      <w:r>
        <w:t xml:space="preserve"> о трансферте (ф. 0510453), включающее взаимосвязанные операции за отчетный год (годовое Извещение о трансферте (ф. 0510453), заменяет акт сверки взаимных расчетов и является документом, подтверждающим п</w:t>
      </w:r>
      <w:r>
        <w:t xml:space="preserve">роведение инвентаризации по консолидируемым расчетам. В случае наличия неурегулированных разногласий по данным, отраженным в таком Извещении о трансферте (ф. 0510453), в срок не позднее 10 рабочих дней, предшествующих сроку представления годовой бюджетной </w:t>
      </w:r>
      <w:r>
        <w:t>отчетности стороной, предоставившей трансферт - показатели, в объеме неурегулированных разногласий, обособляются отдельным Извещением о трансферте (ф. 0510453), подписываются с простановкой средствами программных комплексов отметки "с разногласиями" и подл</w:t>
      </w:r>
      <w:r>
        <w:t>ежат корректировке в следующем финансовом году и (или) отнесению на резервы.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наличии разногласий сторонами трансферта признается в качестве согласованного показателя наименьшая сумма.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64.32. В </w:t>
      </w:r>
      <w:hyperlink w:anchor="P8044" w:tooltip="ИЗВЕЩЕНИЕ N ____">
        <w:r>
          <w:rPr>
            <w:color w:val="0000FF"/>
          </w:rPr>
          <w:t>заголовоч</w:t>
        </w:r>
        <w:r>
          <w:rPr>
            <w:color w:val="0000FF"/>
          </w:rPr>
          <w:t>ной части</w:t>
        </w:r>
      </w:hyperlink>
      <w:r>
        <w:t xml:space="preserve"> Извещения о трансферте (ф. 0510453)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номер Извещения о трансферте (ф. 0510453) в формате: "ГГ/Порядковый номер", где "ГГ" - последние две цифры календарного года, в котором отражены операции, включаемые в Извещение о транс</w:t>
      </w:r>
      <w:r>
        <w:t>ферте (ф. 0510453)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период отражения операций в формате с "ДД.ММ.ГГГГ" по "ДД.ММ.ГГГГ" с указанием информации в кодовой зоне;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8066" w:tooltip="Сторона трансферта, составившая Извещение">
        <w:r>
          <w:rPr>
            <w:color w:val="0000FF"/>
          </w:rPr>
          <w:t>Сторона</w:t>
        </w:r>
      </w:hyperlink>
      <w:r>
        <w:t xml:space="preserve"> трансферта, составившая извещение" - наименование субъекта учета, формирующего Извещение о трансферте (ф. 0510453), с указанием в кодовой зоне символа "1" для Отправителя трансферта или "2" для Получателя трансферта.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8079" w:tooltip="Отправитель трансферта">
        <w:r>
          <w:rPr>
            <w:color w:val="0000FF"/>
          </w:rPr>
          <w:t>Отправитель</w:t>
        </w:r>
      </w:hyperlink>
      <w:r>
        <w:t xml:space="preserve"> трансферта" - получатель бюджетных средств, предоставляющий трансферт, с указанием в кодовой зоне учетного номера учреждения, соответствующего номеру реестровой записи Сводного реестра (при наличии), ИНН/КПП;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8104" w:tooltip="Получатель трансферта">
        <w:r>
          <w:rPr>
            <w:color w:val="0000FF"/>
          </w:rPr>
          <w:t>Получатель</w:t>
        </w:r>
      </w:hyperlink>
      <w:r>
        <w:t xml:space="preserve"> трансферта" - орган государственной власти (местного самоуправления), орган управления государственным внебюджетным фондом, являющиеся администраторами доходов от получения трансферта, бюджетное (а</w:t>
      </w:r>
      <w:r>
        <w:t>втономное) учреждение, иная организация, осуществляющие за счет средств трансферта, расходы для выполнения целей (достижения результатов), предусмотренных условиями передачи активов, с указанием в кодовой зоне учетного номера учреждения, соответствующего н</w:t>
      </w:r>
      <w:r>
        <w:t>омеру реестровой записи Сводного реестра (при его наличии), ИНН/КПП;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8112" w:tooltip="Структурное подразделение">
        <w:r>
          <w:rPr>
            <w:color w:val="0000FF"/>
          </w:rPr>
          <w:t>Структурное</w:t>
        </w:r>
      </w:hyperlink>
      <w:r>
        <w:t xml:space="preserve"> подразделение" - наименование структурного подразделения субъекта учета, в котором сформирован документ, без заполн</w:t>
      </w:r>
      <w:r>
        <w:t>ения кодовой зоны или наименование учреждения, осуществляющего переданные полномочия по ведению бухгалтерского учета для субъекта учета (уполномоченная организация), с указанием в кодовой зоне кода по Сводному реестру;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8124" w:tooltip="Вид документа">
        <w:r>
          <w:rPr>
            <w:color w:val="0000FF"/>
          </w:rPr>
          <w:t>Вид</w:t>
        </w:r>
      </w:hyperlink>
      <w:r>
        <w:t xml:space="preserve"> документа" - в зависимости от его назначения: первичный ("0"), корректирующий ("1/x"), ошибка текущего периода ("2/x"), ошибка прошлых периодов ("3/x"), сверка расчетов ("4/x"), где "/x" - соответствует порядковому номеру документа данного в</w:t>
      </w:r>
      <w:r>
        <w:t>ида.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64.33. В </w:t>
      </w:r>
      <w:hyperlink w:anchor="P8044" w:tooltip="ИЗВЕЩЕНИЕ N ____">
        <w:r>
          <w:rPr>
            <w:color w:val="0000FF"/>
          </w:rPr>
          <w:t>заголовочной части</w:t>
        </w:r>
      </w:hyperlink>
      <w:r>
        <w:t xml:space="preserve"> Извещения о трансферте (ф. 0510453) дополнительно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8133" w:tooltip="Идентификатор соглашения (документа-основания)">
        <w:r>
          <w:rPr>
            <w:color w:val="0000FF"/>
          </w:rPr>
          <w:t>Идентификатор</w:t>
        </w:r>
      </w:hyperlink>
      <w:r>
        <w:t xml:space="preserve"> соглашения (доку</w:t>
      </w:r>
      <w:r>
        <w:t>мента-основания)" - идентификационные данные (номер, дата) документа-основания о предоставлении трансферта;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8147" w:tooltip="Идентификационный код бюджетного (расходного) обязательства">
        <w:r>
          <w:rPr>
            <w:color w:val="0000FF"/>
          </w:rPr>
          <w:t>Идентификационный</w:t>
        </w:r>
      </w:hyperlink>
      <w:r>
        <w:t xml:space="preserve"> код бюджетного (расходного) обязательства" - идентификационные данные в соответствии с порядком санкционирования расходов соответствующего бюджета;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8161" w:tooltip="Код классификации расходов бюджета на предоставление трансферта по БК">
        <w:r>
          <w:rPr>
            <w:color w:val="0000FF"/>
          </w:rPr>
          <w:t>Код</w:t>
        </w:r>
      </w:hyperlink>
      <w:r>
        <w:t xml:space="preserve"> классификации расходов бюджета на предоставление трансферта по БК" - код бюджетной классификации Российской Федерации, по которому предусмотрены лимиты бюджетных обязательств на предоставление трансферта согласно документу-основанию;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8175" w:tooltip="Код КОСГУ расходов бюджета на предоставление трансферта">
        <w:r>
          <w:rPr>
            <w:color w:val="0000FF"/>
          </w:rPr>
          <w:t>Код</w:t>
        </w:r>
      </w:hyperlink>
      <w:r>
        <w:t xml:space="preserve"> КОСГУ расходов бюджета на предоставление трансферта" - код КОСГУ, соответствующий коду классификации расходов бюджетов Российской Федерации, по которому предусмотрен</w:t>
      </w:r>
      <w:r>
        <w:t>ы лимиты бюджетных обязательств на предоставление трансферта.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64.34. В содержательной части </w:t>
      </w:r>
      <w:hyperlink w:anchor="P8044" w:tooltip="ИЗВЕЩЕНИЕ N ____">
        <w:r>
          <w:rPr>
            <w:color w:val="0000FF"/>
          </w:rPr>
          <w:t>Извещения</w:t>
        </w:r>
      </w:hyperlink>
      <w:r>
        <w:t xml:space="preserve"> о трансферте (ф. 0510453) формируется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64.35. В </w:t>
      </w:r>
      <w:hyperlink w:anchor="P8183" w:tooltip="1. Исполнение соглашения по трансферту, передаваемому с условием">
        <w:r>
          <w:rPr>
            <w:color w:val="0000FF"/>
          </w:rPr>
          <w:t>разделе 1</w:t>
        </w:r>
      </w:hyperlink>
      <w:r>
        <w:t xml:space="preserve"> "Исполнение соглашения по трансферту, передаваемому с условием" по соответствующим строкам отражается информация о совершенных взаимосвязанных операциях по предоставлению (получению) </w:t>
      </w:r>
      <w:r>
        <w:t>трансферта, отражению финансовых результатов трансферта, завершению расчетов по возвратам остатков трансферта.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64.36. В табличной части </w:t>
      </w:r>
      <w:hyperlink w:anchor="P8183" w:tooltip="1. Исполнение соглашения по трансферту, передаваемому с условием">
        <w:r>
          <w:rPr>
            <w:color w:val="0000FF"/>
          </w:rPr>
          <w:t>раздела 1</w:t>
        </w:r>
      </w:hyperlink>
      <w:r>
        <w:t xml:space="preserve"> "Исполнение </w:t>
      </w:r>
      <w:r>
        <w:t>соглашения по трансферту, передаваемому с условием" отражается: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195" w:tooltip="1">
        <w:r>
          <w:rPr>
            <w:color w:val="0000FF"/>
          </w:rPr>
          <w:t>графах 1</w:t>
        </w:r>
      </w:hyperlink>
      <w:r>
        <w:t xml:space="preserve"> и </w:t>
      </w:r>
      <w:hyperlink w:anchor="P8196" w:tooltip="2">
        <w:r>
          <w:rPr>
            <w:color w:val="0000FF"/>
          </w:rPr>
          <w:t>2</w:t>
        </w:r>
      </w:hyperlink>
      <w:r>
        <w:t xml:space="preserve"> - наименование операции из перечня предусмотренных операций и код операции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197" w:tooltip="3">
        <w:r>
          <w:rPr>
            <w:color w:val="0000FF"/>
          </w:rPr>
          <w:t>графе 3</w:t>
        </w:r>
      </w:hyperlink>
      <w:r>
        <w:t xml:space="preserve"> - аналитический код (код цели), применяемый для санкционирования операций с расходами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198" w:tooltip="4">
        <w:r>
          <w:rPr>
            <w:color w:val="0000FF"/>
          </w:rPr>
          <w:t>графах 4</w:t>
        </w:r>
      </w:hyperlink>
      <w:r>
        <w:t xml:space="preserve"> и </w:t>
      </w:r>
      <w:hyperlink w:anchor="P8199" w:tooltip="5">
        <w:r>
          <w:rPr>
            <w:color w:val="0000FF"/>
          </w:rPr>
          <w:t>5</w:t>
        </w:r>
      </w:hyperlink>
      <w:r>
        <w:t xml:space="preserve"> - код по бюджетной классификации Российск</w:t>
      </w:r>
      <w:r>
        <w:t>ой Федерации у Отправителя трансферта и Получателя трансферта соответственно, в объеме аналитического кода по бюджетной классификации Российской Федерации (часть кода по бюджетной классификации Российской Федерации с 4 по 20 разряды для ПБС), аналитическог</w:t>
      </w:r>
      <w:r>
        <w:t>о классификационного кода номера счета (для бюджетного, автономного учреждения);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200" w:tooltip="6">
        <w:r>
          <w:rPr>
            <w:color w:val="0000FF"/>
          </w:rPr>
          <w:t>графе 6</w:t>
        </w:r>
      </w:hyperlink>
      <w:r>
        <w:t xml:space="preserve"> - сумма операций по трансферту за отчетный период в разрезе итоговых показателей по кодам операций, кодам целей (при наличии), код</w:t>
      </w:r>
      <w:r>
        <w:t>ам бюджетной классификации;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201" w:tooltip="7">
        <w:r>
          <w:rPr>
            <w:color w:val="0000FF"/>
          </w:rPr>
          <w:t>графе 7</w:t>
        </w:r>
      </w:hyperlink>
      <w:r>
        <w:t xml:space="preserve"> - сумма операций по трансферту за предыдущий отчетный период в разрезе итоговых показателей по кодам операций, кодам целей (при наличии), кодам бюджетной классификации. Предыдущим пер</w:t>
      </w:r>
      <w:r>
        <w:t xml:space="preserve">иодом в целях формирования Извещения о трансферте </w:t>
      </w:r>
      <w:hyperlink w:anchor="P8044" w:tooltip="ИЗВЕЩЕНИЕ N ____">
        <w:r>
          <w:rPr>
            <w:color w:val="0000FF"/>
          </w:rPr>
          <w:t>(ф. 0510453)</w:t>
        </w:r>
      </w:hyperlink>
      <w:r>
        <w:t xml:space="preserve"> признается предыдущий отчетный период, установленный в документе-основании о предоставлении трансферта, или период, за который указаны данные, </w:t>
      </w:r>
      <w:r>
        <w:t>отраженные в графе 6 всех предыдущих Извещений о трансферте (ф. 510453), сформированных с начала года до отчетного периода;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202" w:tooltip="8">
        <w:r>
          <w:rPr>
            <w:color w:val="0000FF"/>
          </w:rPr>
          <w:t>графе 8</w:t>
        </w:r>
      </w:hyperlink>
      <w:r>
        <w:t xml:space="preserve"> - сумма показателей по операциям, отраженным в </w:t>
      </w:r>
      <w:hyperlink w:anchor="P8200" w:tooltip="6">
        <w:r>
          <w:rPr>
            <w:color w:val="0000FF"/>
          </w:rPr>
          <w:t>графе 6</w:t>
        </w:r>
      </w:hyperlink>
      <w:r>
        <w:t xml:space="preserve"> и </w:t>
      </w:r>
      <w:hyperlink w:anchor="P8201" w:tooltip="7">
        <w:r>
          <w:rPr>
            <w:color w:val="0000FF"/>
          </w:rPr>
          <w:t>графе 7</w:t>
        </w:r>
      </w:hyperlink>
      <w:r>
        <w:t xml:space="preserve"> с начала текущего года.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формировании итогового показателя по </w:t>
      </w:r>
      <w:hyperlink w:anchor="P8200" w:tooltip="6">
        <w:r>
          <w:rPr>
            <w:color w:val="0000FF"/>
          </w:rPr>
          <w:t>графе 6</w:t>
        </w:r>
      </w:hyperlink>
      <w:r>
        <w:t>, сумма опера</w:t>
      </w:r>
      <w:r>
        <w:t>ций с кодами операций "100-12", "100-x2", "300-12", "300-14" учитывается со знаком "минус".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наличии более одного показателя, отраженного в </w:t>
      </w:r>
      <w:hyperlink w:anchor="P8197" w:tooltip="3">
        <w:r>
          <w:rPr>
            <w:color w:val="0000FF"/>
          </w:rPr>
          <w:t>графах 3</w:t>
        </w:r>
      </w:hyperlink>
      <w:r>
        <w:t xml:space="preserve"> - </w:t>
      </w:r>
      <w:hyperlink w:anchor="P8199" w:tooltip="5">
        <w:r>
          <w:rPr>
            <w:color w:val="0000FF"/>
          </w:rPr>
          <w:t>5</w:t>
        </w:r>
      </w:hyperlink>
      <w:r>
        <w:t>, и (или) более одного показате</w:t>
      </w:r>
      <w:r>
        <w:t>ля КОСГУ расходов бюджета по предоставлению трансферта, допускается формирование группировочных данных по отдельным показателям (совокупности показателей).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64.37. В </w:t>
      </w:r>
      <w:hyperlink w:anchor="P8203" w:tooltip="Объем трансферта к предоставлению, всего">
        <w:r>
          <w:rPr>
            <w:color w:val="0000FF"/>
          </w:rPr>
          <w:t>строке</w:t>
        </w:r>
      </w:hyperlink>
      <w:r>
        <w:t xml:space="preserve"> "Объем тра</w:t>
      </w:r>
      <w:r>
        <w:t xml:space="preserve">нсферта к предоставлению, всего" в графах 3 - 8 раздела 1 "Исполнение соглашения по трансферту, передаваемому с условием", Отправителем и Получателем трансферта отражается информация об объемах трансферта, указанного в документе-основании о предоставлении </w:t>
      </w:r>
      <w:r>
        <w:t xml:space="preserve">трансферта, по группировочному показателю кода операции "100", указанному в </w:t>
      </w:r>
      <w:hyperlink w:anchor="P8196" w:tooltip="2">
        <w:r>
          <w:rPr>
            <w:color w:val="0000FF"/>
          </w:rPr>
          <w:t>графе 2</w:t>
        </w:r>
      </w:hyperlink>
      <w:r>
        <w:t xml:space="preserve"> "Код операции", в том числе в разрезе следующих кодов операций: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100-11 - финансирование (увеличение) объема трансферта в текущем финансов</w:t>
      </w:r>
      <w:r>
        <w:t>ом году;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100-12 - уменьшение финансирования объема трансферта в текущем финансовом году;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100-x1 - финансирование (увеличение) объема трансферта в соответствующем x-периоде;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100-x2 - финансирование (уменьшение) объемов трансферта в соответствующем x-периоде</w:t>
      </w:r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100-50 - перенос показателей следующего года на текущий финансовый год.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64.38. В </w:t>
      </w:r>
      <w:hyperlink w:anchor="P8243" w:tooltip="Перечислено Отправителем трансферта, всего">
        <w:r>
          <w:rPr>
            <w:color w:val="0000FF"/>
          </w:rPr>
          <w:t>строке</w:t>
        </w:r>
      </w:hyperlink>
      <w:r>
        <w:t xml:space="preserve"> "Перечислено отправителем трансферта, всего" в графах 3 - 8 раздела 1 "Исполнение соглашен</w:t>
      </w:r>
      <w:r>
        <w:t>ия по трансферту, передаваемому с условием", Отправителем и Получателем трансферта отражается информация о кассовых потоках (перечислениях, возвратах) средств трансферта Отправителя трансферта по группировочному показателю кода операции "200", указанному в</w:t>
      </w:r>
      <w:r>
        <w:t xml:space="preserve"> </w:t>
      </w:r>
      <w:hyperlink w:anchor="P8196" w:tooltip="2">
        <w:r>
          <w:rPr>
            <w:color w:val="0000FF"/>
          </w:rPr>
          <w:t>графе 2</w:t>
        </w:r>
      </w:hyperlink>
      <w:r>
        <w:t xml:space="preserve"> "Код операции", в том числе в разрезе следующих кодов операций: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200-11 - перечислено финансового обеспечения;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200-12 - возмещено финансового обеспечения в объеме произведенных расходов;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200-21 - перечислено остат</w:t>
      </w:r>
      <w:r>
        <w:t>ков трансферта с подтвержденной потребностью по состоянию на 1 января;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200-22 - перечислено восстановленных остатков трансферта прошлых лет в объеме подтвержденной потребности;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200-23 - перечислено излишне взысканных в соответствии с решениями финансовых (</w:t>
      </w:r>
      <w:r>
        <w:t>уполномоченных) органов или по иным основаниям, остатков трансферта.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Информация в </w:t>
      </w:r>
      <w:hyperlink w:anchor="P8243" w:tooltip="Перечислено Отправителем трансферта, всего">
        <w:r>
          <w:rPr>
            <w:color w:val="0000FF"/>
          </w:rPr>
          <w:t>строке</w:t>
        </w:r>
      </w:hyperlink>
      <w:r>
        <w:t xml:space="preserve"> "Перечислено отправителем трансферта, всего" в графах 3 - 8 формируется автоматически у Отп</w:t>
      </w:r>
      <w:r>
        <w:t xml:space="preserve">равителя и Получателя трансферта на основании данных о кассовых поступлениях и выбытиях согласно данным регистров бухгалтерского учета и отражается в Извещении о трансферте (ф. 0510453) в случаях, предусмотренных </w:t>
      </w:r>
      <w:hyperlink w:anchor="P25768" w:tooltip="64.30. Извещение о трансферте (ф. 0510453) формируется Получателем трансферта в следующих случаях:">
        <w:r>
          <w:rPr>
            <w:color w:val="0000FF"/>
          </w:rPr>
          <w:t>пунктами 64.30</w:t>
        </w:r>
      </w:hyperlink>
      <w:r>
        <w:t xml:space="preserve"> и </w:t>
      </w:r>
      <w:hyperlink w:anchor="P25773" w:tooltip="64.31. Извещение о трансферте (ф. 0510453) формируется Отправителем трансферта в следующих случаях:">
        <w:r>
          <w:rPr>
            <w:color w:val="0000FF"/>
          </w:rPr>
          <w:t>64.31</w:t>
        </w:r>
      </w:hyperlink>
      <w:r>
        <w:t xml:space="preserve"> Методических указаний.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64.39. В </w:t>
      </w:r>
      <w:hyperlink w:anchor="P8275" w:tooltip="Начислены Отправителем расчеты по трансферту, всего">
        <w:r>
          <w:rPr>
            <w:color w:val="0000FF"/>
          </w:rPr>
          <w:t>строке</w:t>
        </w:r>
      </w:hyperlink>
      <w:r>
        <w:t xml:space="preserve"> "Начислены отправителем расчеты по трансферту, всего" в графах 3 - 8 раздела 1 "Исполнение соглашения по трансферту, передаваемому </w:t>
      </w:r>
      <w:r>
        <w:t>с условием", Отправителем трансферта отражается информация о скорректированных признанных финансовых результатах исполнения трансферта (например, по результатам принятия отчета или проведенным контрольным мероприятиям), о признании потребности по использов</w:t>
      </w:r>
      <w:r>
        <w:t xml:space="preserve">анию остатков Получателем трансферта, о принудительных взысканиях остатков трансферта по группировочному показателю кода операции "300", указанному в </w:t>
      </w:r>
      <w:hyperlink w:anchor="P8196" w:tooltip="2">
        <w:r>
          <w:rPr>
            <w:color w:val="0000FF"/>
          </w:rPr>
          <w:t>графе 2</w:t>
        </w:r>
      </w:hyperlink>
      <w:r>
        <w:t xml:space="preserve"> "Код операции", в том числе в разрезе следующих кодов операций: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300-11 - корректировка результатов использования трансферта в сторону увеличения с одновременным зачетом авансовых платежей по трансферту;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300-12 - корректировка результатов использования трансферта в сторону уменьшения с одновременным зачетом авансовых платежей по трансферту;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300-13 - корректировка результатов использования трансферта в сторону увеличения принятых вложений в финансовые актив</w:t>
      </w:r>
      <w:r>
        <w:t>ы с одновременным зачетом авансовых платежей по трансферту;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300-14 - корректировка результатов использования трансферта в сторону уменьшения вложений в финансовые активы с одновременным зачетом авансовых платежей по трансферту;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300-21 - подтверждена потреб</w:t>
      </w:r>
      <w:r>
        <w:t>ность к использованию остатка трансферта в сумме остатка трансферта прошлых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300-22 - подтверждена потребность в использовании остатка;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300-31 - отражено изменение в расчетах по взысканию остатка, заявленного к возврату (при необходимости);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300-32 - на</w:t>
      </w:r>
      <w:r>
        <w:t>числены расчеты по взысканию остатка трансферта в доход бюджета.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64.40. В </w:t>
      </w:r>
      <w:hyperlink w:anchor="P8328" w:tooltip="Перечислено Получателем возвратов трансфертов, всего">
        <w:r>
          <w:rPr>
            <w:color w:val="0000FF"/>
          </w:rPr>
          <w:t>строке</w:t>
        </w:r>
      </w:hyperlink>
      <w:r>
        <w:t xml:space="preserve"> "Перечислено получателем возвратов трансфертов, всего" в графах 3 - 8 раздела 1 "Исполнен</w:t>
      </w:r>
      <w:r>
        <w:t>ие соглашения по трансферту, передаваемому с условием" у Отправителя и Получателя трансферта автоматически отражается информация о кассовых потоках (возвратах) средств трансферта Получателя трансферта по группировочному показателю кода операции "400", указ</w:t>
      </w:r>
      <w:r>
        <w:t xml:space="preserve">анному в </w:t>
      </w:r>
      <w:hyperlink w:anchor="P8196" w:tooltip="2">
        <w:r>
          <w:rPr>
            <w:color w:val="0000FF"/>
          </w:rPr>
          <w:t>графе 2</w:t>
        </w:r>
      </w:hyperlink>
      <w:r>
        <w:t xml:space="preserve"> "Код операции", в том числе в разрезе следующих кодов операций: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400-11 - возвращено финансового обеспечения (в случае уменьшения предусмотренных соглашением сумм);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400-21 - возвращено неиспользованных ост</w:t>
      </w:r>
      <w:r>
        <w:t>атков трансферта, не требующих подтверждения потребности;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400-22 - возвращено остатков трансферта, подлежащих возврату при подтверждении потребности;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400-23 - возвращено остатков трансферта в сумме невыполненного государственного (муниципального) задания;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400-24 - взыскано в соответствии с решениями финансовых (уполномоченных) органов или по иным основаниям.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Информация в </w:t>
      </w:r>
      <w:hyperlink w:anchor="P8328" w:tooltip="Перечислено Получателем возвратов трансфертов, всего">
        <w:r>
          <w:rPr>
            <w:color w:val="0000FF"/>
          </w:rPr>
          <w:t>строке</w:t>
        </w:r>
      </w:hyperlink>
      <w:r>
        <w:t xml:space="preserve"> "Перечислено получателем возвратов трансферто</w:t>
      </w:r>
      <w:r>
        <w:t>в, всего" в графах 3 - 8 формируется автоматически на основании данных о кассовых поступлениях и выбытиях согласно данным регистров бухгалтерского учета и отражается у Отправителя и Получателя трансферта в Извещении о трансферте (ф. 0510453) в случаях, пре</w:t>
      </w:r>
      <w:r>
        <w:t xml:space="preserve">дусмотренных </w:t>
      </w:r>
      <w:hyperlink w:anchor="P25768" w:tooltip="64.30. Извещение о трансферте (ф. 0510453) формируется Получателем трансферта в следующих случаях:">
        <w:r>
          <w:rPr>
            <w:color w:val="0000FF"/>
          </w:rPr>
          <w:t>пунктами 64.30</w:t>
        </w:r>
      </w:hyperlink>
      <w:r>
        <w:t xml:space="preserve"> и </w:t>
      </w:r>
      <w:hyperlink w:anchor="P25773" w:tooltip="64.31. Извещение о трансферте (ф. 0510453) формируется Отправителем трансферта в следующих случаях:">
        <w:r>
          <w:rPr>
            <w:color w:val="0000FF"/>
          </w:rPr>
          <w:t>64.31</w:t>
        </w:r>
      </w:hyperlink>
      <w:r>
        <w:t xml:space="preserve"> Методических указаний.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64.41. В </w:t>
      </w:r>
      <w:hyperlink w:anchor="P8360" w:tooltip="Начислены Получателем расчеты по трансферту, всего">
        <w:r>
          <w:rPr>
            <w:color w:val="0000FF"/>
          </w:rPr>
          <w:t>строке</w:t>
        </w:r>
      </w:hyperlink>
      <w:r>
        <w:t xml:space="preserve"> "Начислены Получателем расчеты по трансферту, всего" по </w:t>
      </w:r>
      <w:hyperlink w:anchor="P8322" w:tooltip="3">
        <w:r>
          <w:rPr>
            <w:color w:val="0000FF"/>
          </w:rPr>
          <w:t>графам 3</w:t>
        </w:r>
      </w:hyperlink>
      <w:r>
        <w:t xml:space="preserve"> - </w:t>
      </w:r>
      <w:hyperlink w:anchor="P8327" w:tooltip="8">
        <w:r>
          <w:rPr>
            <w:color w:val="0000FF"/>
          </w:rPr>
          <w:t>8</w:t>
        </w:r>
      </w:hyperlink>
      <w:r>
        <w:t xml:space="preserve"> раздела 1 "Исполнение соглашения по трансферту, передаваемому с условием" отражается информация Получателем трансферта о начисленных доходах текущего периода, расчетах по возврату остатков трансферта по </w:t>
      </w:r>
      <w:r>
        <w:t xml:space="preserve">группировочному показателю кода операции "500", указанному в </w:t>
      </w:r>
      <w:hyperlink w:anchor="P8321" w:tooltip="2">
        <w:r>
          <w:rPr>
            <w:color w:val="0000FF"/>
          </w:rPr>
          <w:t>графе 2</w:t>
        </w:r>
      </w:hyperlink>
      <w:r>
        <w:t xml:space="preserve"> "Код операции", в том числе в разрезе следующих кодов операций: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500-11 - признаны результаты использования трансферта;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500-12 - признаны результаты использования трансферта в сумме вложения в финансовые активы;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500-21 - отражены расчеты в сумме неиспользованного остатка трансферта (не требующего подтверждения потребности и (или) требующего подтверждения потребности, за иск</w:t>
      </w:r>
      <w:r>
        <w:t>лючением расчетов, отраженных по коду операции "500-22");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500-22 - отражены расчеты в сумме неиспользованного остатка трансферта, требующего подтверждения потребности (при наличии принятых и не исполненных денежных обязательств) (принятой кредиторской задо</w:t>
      </w:r>
      <w:r>
        <w:t>лженности);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500-23 - отражены расчеты по возврату трансферта при невыполнении государственного (муниципального) задания;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500-24 - отражены расчеты по возврату восстановленных остатков трансферта прошлых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500-31 - завершены расчеты по трансферту (в сумм</w:t>
      </w:r>
      <w:r>
        <w:t>е неиспользованного объема трансферта при достижении результатов).</w:t>
      </w:r>
    </w:p>
    <w:p w:rsidR="00212247" w:rsidRDefault="009D5C17">
      <w:pPr>
        <w:pStyle w:val="ConsPlusNormal0"/>
        <w:jc w:val="both"/>
      </w:pPr>
      <w:r>
        <w:t>(п. 64.41 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64.42. В </w:t>
      </w:r>
      <w:hyperlink w:anchor="P8393" w:tooltip="2. Задолженность (остаток) по трансферту, передаваемому с условием">
        <w:r>
          <w:rPr>
            <w:color w:val="0000FF"/>
          </w:rPr>
          <w:t>разделе 2</w:t>
        </w:r>
      </w:hyperlink>
      <w:r>
        <w:t xml:space="preserve"> "Задолже</w:t>
      </w:r>
      <w:r>
        <w:t>нность (остаток) по трансферту, передаваемому с условием" по соответствующим строкам раздела отражается информация о сложившейся на заданную дату задолженности сторон (предоставляющей и получающей трансферт) по результатам исполнения трансферта.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64.43. В т</w:t>
      </w:r>
      <w:r>
        <w:t xml:space="preserve">абличной части </w:t>
      </w:r>
      <w:hyperlink w:anchor="P8393" w:tooltip="2. Задолженность (остаток) по трансферту, передаваемому с условием">
        <w:r>
          <w:rPr>
            <w:color w:val="0000FF"/>
          </w:rPr>
          <w:t>раздела 2</w:t>
        </w:r>
      </w:hyperlink>
      <w:r>
        <w:t xml:space="preserve"> "Задолженность (остаток) по трансферту, передаваемому с условием"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05" w:tooltip="1">
        <w:r>
          <w:rPr>
            <w:color w:val="0000FF"/>
          </w:rPr>
          <w:t>графах 1</w:t>
        </w:r>
      </w:hyperlink>
      <w:r>
        <w:t xml:space="preserve"> и </w:t>
      </w:r>
      <w:hyperlink w:anchor="P8406" w:tooltip="2">
        <w:r>
          <w:rPr>
            <w:color w:val="0000FF"/>
          </w:rPr>
          <w:t>2</w:t>
        </w:r>
      </w:hyperlink>
      <w:r>
        <w:t xml:space="preserve"> - наименование задолженности по трансферту, передаваемому с условиями (кредиторской задолженности), и коды задолженности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07" w:tooltip="3">
        <w:r>
          <w:rPr>
            <w:color w:val="0000FF"/>
          </w:rPr>
          <w:t>графе 3</w:t>
        </w:r>
      </w:hyperlink>
      <w:r>
        <w:t xml:space="preserve"> - аналитический код (код цели), применяемый при санкционировании операций с целевыми расходами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08" w:tooltip="4">
        <w:r>
          <w:rPr>
            <w:color w:val="0000FF"/>
          </w:rPr>
          <w:t>графах 4</w:t>
        </w:r>
      </w:hyperlink>
      <w:r>
        <w:t xml:space="preserve"> и </w:t>
      </w:r>
      <w:hyperlink w:anchor="P8409" w:tooltip="5">
        <w:r>
          <w:rPr>
            <w:color w:val="0000FF"/>
          </w:rPr>
          <w:t>5</w:t>
        </w:r>
      </w:hyperlink>
      <w:r>
        <w:t xml:space="preserve"> - код по бюджетной классификации Российской Федерации у Отпр</w:t>
      </w:r>
      <w:r>
        <w:t>авителя и Получателя трансферта соответственно. Указывается в объеме аналитического кода номера счета по бюджетной классификации Российской Федерации (часть кода по бюджетной классификации Российской Федерации с 4 по 20 разряды для ПБС), аналитического кла</w:t>
      </w:r>
      <w:r>
        <w:t>ссификационного кода номера счета (для бюджетного, автономного учреждения);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10" w:tooltip="6">
        <w:r>
          <w:rPr>
            <w:color w:val="0000FF"/>
          </w:rPr>
          <w:t>графах 6</w:t>
        </w:r>
      </w:hyperlink>
      <w:r>
        <w:t xml:space="preserve"> - </w:t>
      </w:r>
      <w:hyperlink w:anchor="P8412" w:tooltip="8">
        <w:r>
          <w:rPr>
            <w:color w:val="0000FF"/>
          </w:rPr>
          <w:t>8</w:t>
        </w:r>
      </w:hyperlink>
      <w:r>
        <w:t xml:space="preserve"> - сумма операций по трансферту, отражающая кредиторскую задолженность на начало года, на начало</w:t>
      </w:r>
      <w:r>
        <w:t xml:space="preserve"> отчетного периода, на конец отчетного периода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64.44. В </w:t>
      </w:r>
      <w:hyperlink w:anchor="P8413" w:tooltip="Сторона, предоставляющая трансферт, всего">
        <w:r>
          <w:rPr>
            <w:color w:val="0000FF"/>
          </w:rPr>
          <w:t>строке</w:t>
        </w:r>
      </w:hyperlink>
      <w:r>
        <w:t xml:space="preserve"> "Сторона, предоставляющая трансферт, всего" в графах 3 - 8 раздела 2 "Задолженность (остаток) по транс</w:t>
      </w:r>
      <w:r>
        <w:t xml:space="preserve">ферту, передаваемому с условием" содержится информация о сложившейся по результатам исполнения трансферта кредиторской задолженности Отправителя трансферта перед Получателем трансферта по группировочному показателю кода операции "800", указанному в </w:t>
      </w:r>
      <w:hyperlink w:anchor="P8196" w:tooltip="2">
        <w:r>
          <w:rPr>
            <w:color w:val="0000FF"/>
          </w:rPr>
          <w:t>графе 2</w:t>
        </w:r>
      </w:hyperlink>
      <w:r>
        <w:t xml:space="preserve"> "Код задолженности", в том числе в разрезе следующих кодов задолженности: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800-10 - задолженность по перечислению финансового обеспечения в объеме принятых Получателем денежных обязательств (недофинансирование, возмещение</w:t>
      </w:r>
      <w:r>
        <w:t xml:space="preserve"> расходов);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800-20 - задолженность по перечислению остатков трансферта прошлых лет в сумме подтвержденной потребности;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800-31 - задолженность по перечислению излишне взысканных по решениям финансовых органов остатков межбюджетного трансферта;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800-32 - задо</w:t>
      </w:r>
      <w:r>
        <w:t>лженность по перечислению излишне взысканных по решениям уполномоченных органов остатков субсидий, предоставляемых учреждениям.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64.45. В </w:t>
      </w:r>
      <w:hyperlink w:anchor="P8453" w:tooltip="Сторона, получающая трансферт, всего">
        <w:r>
          <w:rPr>
            <w:color w:val="0000FF"/>
          </w:rPr>
          <w:t>строке</w:t>
        </w:r>
      </w:hyperlink>
      <w:r>
        <w:t xml:space="preserve"> "Сторона, получающая трансферт, всего"</w:t>
      </w:r>
      <w:r>
        <w:t xml:space="preserve"> в графах 3 - 8 раздела 2 "Задолженность (остаток) по трансферту, передаваемому с условием" содержится информация о сложившейся по результатам исполнения трансферта кредиторской задолженности по расчетам Получателя трансферта перед Отправителем трансферта </w:t>
      </w:r>
      <w:r>
        <w:t xml:space="preserve">по группировочному показателю кода операции "900", указанному в </w:t>
      </w:r>
      <w:hyperlink w:anchor="P8196" w:tooltip="2">
        <w:r>
          <w:rPr>
            <w:color w:val="0000FF"/>
          </w:rPr>
          <w:t>графе 2</w:t>
        </w:r>
      </w:hyperlink>
      <w:r>
        <w:t xml:space="preserve"> "Код задолженности", в том числе в разрезе следующих кодов задолженности: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900-11 - задолженность по возврату в доход бюджета остатка средств неисполь</w:t>
      </w:r>
      <w:r>
        <w:t>зованного трансферта прошлых лет без подтверждения потребности, в том числе от восстановленной дебиторской задолженности прошлых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900-12 - задолженность по возврату в доход бюджета остатка неиспользованного трансферта прошлых лет, потребность в котором</w:t>
      </w:r>
      <w:r>
        <w:t xml:space="preserve"> подлежит утверждению (подтверждению) в том числе от восстановленной дебиторской задолженности прошлых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900-200 - задолженность по возврату в доход бюджета остатка субсидии при невыполнении государственного (муниципального) задания;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900-300 - объем неи</w:t>
      </w:r>
      <w:r>
        <w:t>сполненных в текущем финансовом году результатов по трансферту, исполнение которых ожидается в следующем году, при наличии оплаченных и неисполненных денежных обязательств у Получателя трансферта.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Данные в </w:t>
      </w:r>
      <w:hyperlink w:anchor="P8393" w:tooltip="2. Задолженность (остаток) по трансферту, передаваемому с условием">
        <w:r>
          <w:rPr>
            <w:color w:val="0000FF"/>
          </w:rPr>
          <w:t>разделе 2</w:t>
        </w:r>
      </w:hyperlink>
      <w:r>
        <w:t xml:space="preserve"> "Задолженность (остаток) по трансферту, передаваемому с условием" формируются автоматически на основании данных </w:t>
      </w:r>
      <w:hyperlink w:anchor="P8183" w:tooltip="1. Исполнение соглашения по трансферту, передаваемому с условием">
        <w:r>
          <w:rPr>
            <w:color w:val="0000FF"/>
          </w:rPr>
          <w:t>раздела 1</w:t>
        </w:r>
      </w:hyperlink>
      <w:r>
        <w:t xml:space="preserve"> "Исполнение соглашения по трансферту, передаваемому с условиями" и </w:t>
      </w:r>
      <w:hyperlink w:anchor="P8486" w:tooltip="3. Справочная информация">
        <w:r>
          <w:rPr>
            <w:color w:val="0000FF"/>
          </w:rPr>
          <w:t>раздела 3</w:t>
        </w:r>
      </w:hyperlink>
      <w:r>
        <w:t xml:space="preserve"> "Справочная информация" или на основании соответствующих регистров бухгалтерского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64.46. </w:t>
      </w:r>
      <w:hyperlink w:anchor="P8486" w:tooltip="3. Справочная информация">
        <w:r>
          <w:rPr>
            <w:color w:val="0000FF"/>
          </w:rPr>
          <w:t>Раздел 3</w:t>
        </w:r>
      </w:hyperlink>
      <w:r>
        <w:t xml:space="preserve"> "Справочная информация" заполняется Получателем трансферта на основании данных соответствующих регистров бухгалтерского учета, в части незавершенных расчетов (результатов) с контрагентами по</w:t>
      </w:r>
      <w:r>
        <w:t xml:space="preserve"> исполнению (достижению) результатов трансферта по итогам года (по окончании срока действия соглашения о предоставлении трансферта) или при формировании Извещения о трансфертах (ф. 0510453) с видом (кодом) документа "сверка расчетов" ("4/x") (при необходим</w:t>
      </w:r>
      <w:r>
        <w:t>ости).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Для отчетных периодов внутри года, предусмотренных документом-основанием о предоставлении трансферта (например, месячный, квартальный, иной), </w:t>
      </w:r>
      <w:hyperlink w:anchor="P8486" w:tooltip="3. Справочная информация">
        <w:r>
          <w:rPr>
            <w:color w:val="0000FF"/>
          </w:rPr>
          <w:t>раздел 3</w:t>
        </w:r>
      </w:hyperlink>
      <w:r>
        <w:t xml:space="preserve"> "Справочная информация"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64.47. В табличной части </w:t>
      </w:r>
      <w:hyperlink w:anchor="P8486" w:tooltip="3. Справочная информация">
        <w:r>
          <w:rPr>
            <w:color w:val="0000FF"/>
          </w:rPr>
          <w:t>раздела 3</w:t>
        </w:r>
      </w:hyperlink>
      <w:r>
        <w:t xml:space="preserve"> "Справочная информация"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97" w:tooltip="1">
        <w:r>
          <w:rPr>
            <w:color w:val="0000FF"/>
          </w:rPr>
          <w:t>графах 1</w:t>
        </w:r>
      </w:hyperlink>
      <w:r>
        <w:t xml:space="preserve"> и </w:t>
      </w:r>
      <w:hyperlink w:anchor="P8498" w:tooltip="2">
        <w:r>
          <w:rPr>
            <w:color w:val="0000FF"/>
          </w:rPr>
          <w:t>2</w:t>
        </w:r>
      </w:hyperlink>
      <w:r>
        <w:t xml:space="preserve"> - наименования задолженности и коды задолж</w:t>
      </w:r>
      <w:r>
        <w:t>енности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499" w:tooltip="3">
        <w:r>
          <w:rPr>
            <w:color w:val="0000FF"/>
          </w:rPr>
          <w:t>графе 3</w:t>
        </w:r>
      </w:hyperlink>
      <w:r>
        <w:t xml:space="preserve"> - аналитический код (код цели), применяемый для санкционирования расходов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500" w:tooltip="4">
        <w:r>
          <w:rPr>
            <w:color w:val="0000FF"/>
          </w:rPr>
          <w:t>графах 4</w:t>
        </w:r>
      </w:hyperlink>
      <w:r>
        <w:t xml:space="preserve"> и </w:t>
      </w:r>
      <w:hyperlink w:anchor="P8501" w:tooltip="5">
        <w:r>
          <w:rPr>
            <w:color w:val="0000FF"/>
          </w:rPr>
          <w:t>5</w:t>
        </w:r>
      </w:hyperlink>
      <w:r>
        <w:t xml:space="preserve"> - остатки зад</w:t>
      </w:r>
      <w:r>
        <w:t>олженности на начало года, образовавшиеся по дебету или кредиту счетов расчетов с контрагентами;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502" w:tooltip="6">
        <w:r>
          <w:rPr>
            <w:color w:val="0000FF"/>
          </w:rPr>
          <w:t>графах 6</w:t>
        </w:r>
      </w:hyperlink>
      <w:r>
        <w:t xml:space="preserve"> и </w:t>
      </w:r>
      <w:hyperlink w:anchor="P8503" w:tooltip="7">
        <w:r>
          <w:rPr>
            <w:color w:val="0000FF"/>
          </w:rPr>
          <w:t>7</w:t>
        </w:r>
      </w:hyperlink>
      <w:r>
        <w:t xml:space="preserve"> - остатки задолженности на конец года, образовавшиеся по дебету или кредиту счетов расчетов с контрагентами.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Информация отражается Получателем трансферта по следующим кодам задолженности: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СП-01 - объем выданных авансов за счет средств целевого трансферта </w:t>
      </w:r>
      <w:r>
        <w:t xml:space="preserve">(дебиторская задолженность отражается в </w:t>
      </w:r>
      <w:hyperlink w:anchor="P8500" w:tooltip="4">
        <w:r>
          <w:rPr>
            <w:color w:val="0000FF"/>
          </w:rPr>
          <w:t>графе 4</w:t>
        </w:r>
      </w:hyperlink>
      <w:r>
        <w:t xml:space="preserve"> или в </w:t>
      </w:r>
      <w:hyperlink w:anchor="P8502" w:tooltip="6">
        <w:r>
          <w:rPr>
            <w:color w:val="0000FF"/>
          </w:rPr>
          <w:t>графе 6</w:t>
        </w:r>
      </w:hyperlink>
      <w:r>
        <w:t>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СП-02 - объем принятых и неоплаченных денежных обязательств, обеспеченных финансированием (кредиторская задолженность указ</w:t>
      </w:r>
      <w:r>
        <w:t xml:space="preserve">ывается в </w:t>
      </w:r>
      <w:hyperlink w:anchor="P8501" w:tooltip="5">
        <w:r>
          <w:rPr>
            <w:color w:val="0000FF"/>
          </w:rPr>
          <w:t>графе 5</w:t>
        </w:r>
      </w:hyperlink>
      <w:r>
        <w:t xml:space="preserve"> или в </w:t>
      </w:r>
      <w:hyperlink w:anchor="P8503" w:tooltip="7">
        <w:r>
          <w:rPr>
            <w:color w:val="0000FF"/>
          </w:rPr>
          <w:t>графе 7</w:t>
        </w:r>
      </w:hyperlink>
      <w:r>
        <w:t>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СП-03 - объем принятых и неоплаченных денежных обязательств, не обеспеченных финансированием (кредиторская задолженность указывается в </w:t>
      </w:r>
      <w:hyperlink w:anchor="P8501" w:tooltip="5">
        <w:r>
          <w:rPr>
            <w:color w:val="0000FF"/>
          </w:rPr>
          <w:t>графе 5</w:t>
        </w:r>
      </w:hyperlink>
      <w:r>
        <w:t xml:space="preserve"> или в </w:t>
      </w:r>
      <w:hyperlink w:anchor="P8503" w:tooltip="7">
        <w:r>
          <w:rPr>
            <w:color w:val="0000FF"/>
          </w:rPr>
          <w:t>графе 7</w:t>
        </w:r>
      </w:hyperlink>
      <w:r>
        <w:t>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СП-04 - объем неисполненных (зарегистрированных) бюджетных обязательств (обязательств учреждения), принятых в целях достижения результатов выполнения трансферта, исполнение которы</w:t>
      </w:r>
      <w:r>
        <w:t xml:space="preserve">х ожидается в следующем году (указывается в </w:t>
      </w:r>
      <w:hyperlink w:anchor="P8501" w:tooltip="5">
        <w:r>
          <w:rPr>
            <w:color w:val="0000FF"/>
          </w:rPr>
          <w:t>графе 5</w:t>
        </w:r>
      </w:hyperlink>
      <w:r>
        <w:t xml:space="preserve"> или в </w:t>
      </w:r>
      <w:hyperlink w:anchor="P8503" w:tooltip="7">
        <w:r>
          <w:rPr>
            <w:color w:val="0000FF"/>
          </w:rPr>
          <w:t>графе 7</w:t>
        </w:r>
      </w:hyperlink>
      <w:r>
        <w:t>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64.48. </w:t>
      </w:r>
      <w:hyperlink w:anchor="P8044" w:tooltip="ИЗВЕЩЕНИЕ N ____">
        <w:r>
          <w:rPr>
            <w:color w:val="0000FF"/>
          </w:rPr>
          <w:t>Извещение</w:t>
        </w:r>
      </w:hyperlink>
      <w:r>
        <w:t xml:space="preserve"> о трансферте (ф. 0510453) подписывается ответственн</w:t>
      </w:r>
      <w:r>
        <w:t>ыми лицами стороны трансферта, составившей Извещение о трансферте (ф. 0510453), ответственным исполнителем, подготовившим документ, и бухгалтером - простой ЭП, руководителем (иным уполномоченным лицом) -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Заявка-обоснование закупки товаров, работ,</w:t>
      </w:r>
    </w:p>
    <w:p w:rsidR="00212247" w:rsidRDefault="009D5C17">
      <w:pPr>
        <w:pStyle w:val="ConsPlusTitle0"/>
        <w:jc w:val="center"/>
      </w:pPr>
      <w:r>
        <w:t>услуг малого объема через подотчетное лицо</w:t>
      </w:r>
    </w:p>
    <w:p w:rsidR="00212247" w:rsidRDefault="009D5C17">
      <w:pPr>
        <w:pStyle w:val="ConsPlusTitle0"/>
        <w:jc w:val="center"/>
      </w:pPr>
      <w:r>
        <w:t>(код формы 0510521)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28.06.2022 N 100н)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64.49. Заявка-обоснование закупки товаров, работ, услуг малого объема через подотчетное лицо </w:t>
      </w:r>
      <w:hyperlink w:anchor="P8623" w:tooltip="ЗАЯВКА-ОБОСНОВАНИЕ N ____">
        <w:r>
          <w:rPr>
            <w:color w:val="0000FF"/>
          </w:rPr>
          <w:t>(ф. 0510521)</w:t>
        </w:r>
      </w:hyperlink>
      <w:r>
        <w:t xml:space="preserve"> (далее - Заявка-обоснование (ф. 0510521) применяется в целях выдачи подотчетному лицу денежных средств при принятии субъектом учета, после проведения закупочных процедур по закупке малого объема товаров, работ, услуг решения о </w:t>
      </w:r>
      <w:r>
        <w:t xml:space="preserve">закупке товаров, работ, услуг для хозяйственных нужд субъекта учета или в целях обеспечения хозяйственных нужд другого учреждения в соответствии с переданными полномочиями по закупке товаров, работ, услуг через подотчетное лицо (работника) субъекта учета, </w:t>
      </w:r>
      <w:r>
        <w:t xml:space="preserve">за исключением закупок, сведения о которых составляют государственную тайну, а также для оформления выдачи под отчет подотчетному лицу денежных документов (например, талонов на бензин, почтовых марок) в целях приобретения им товаров, работ, услуг (далее - </w:t>
      </w:r>
      <w:r>
        <w:t>денежные документы).</w:t>
      </w:r>
    </w:p>
    <w:p w:rsidR="00212247" w:rsidRDefault="009D5C17">
      <w:pPr>
        <w:pStyle w:val="ConsPlusNormal0"/>
        <w:jc w:val="both"/>
      </w:pPr>
      <w:r>
        <w:t>(п. 64.49 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64.50. В </w:t>
      </w:r>
      <w:hyperlink w:anchor="P8623" w:tooltip="ЗАЯВКА-ОБОСНОВАНИЕ N ____">
        <w:r>
          <w:rPr>
            <w:color w:val="0000FF"/>
          </w:rPr>
          <w:t>заголовочной части</w:t>
        </w:r>
      </w:hyperlink>
      <w:r>
        <w:t xml:space="preserve"> Заявки-обоснования (ф. 0510521) в реквизите "Документ-основание" отражаются реквизиты </w:t>
      </w:r>
      <w:r>
        <w:t>плана-графика закупок товаров, работ, услуг, или реквизиты положения о закупках, предусмотренные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</w:t>
      </w:r>
      <w:r>
        <w:t>дательством о закупках товаров, работ, услуг отдельными видами юридических лиц (далее соответственно - закупка, законодательство о закупках).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64.51. В содержательной части </w:t>
      </w:r>
      <w:hyperlink w:anchor="P8623" w:tooltip="ЗАЯВКА-ОБОСНОВАНИЕ N ____">
        <w:r>
          <w:rPr>
            <w:color w:val="0000FF"/>
          </w:rPr>
          <w:t>Заявки-обоснования</w:t>
        </w:r>
      </w:hyperlink>
      <w:r>
        <w:t xml:space="preserve"> (ф. 05</w:t>
      </w:r>
      <w:r>
        <w:t>10521) в соответствующих разделах документа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64.52. В </w:t>
      </w:r>
      <w:hyperlink w:anchor="P8668" w:tooltip="1. Расчет (обоснование) размера аванса">
        <w:r>
          <w:rPr>
            <w:color w:val="0000FF"/>
          </w:rPr>
          <w:t>разделе 1</w:t>
        </w:r>
      </w:hyperlink>
      <w:r>
        <w:t xml:space="preserve"> "Расчет (обоснование) размера аванса" указываются:</w:t>
      </w:r>
    </w:p>
    <w:p w:rsidR="00212247" w:rsidRDefault="009D5C17">
      <w:pPr>
        <w:pStyle w:val="ConsPlusNormal0"/>
        <w:jc w:val="both"/>
      </w:pPr>
      <w:r>
        <w:t>(в ред. Приказа</w:t>
      </w:r>
      <w:r>
        <w:t xml:space="preserve">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684" w:tooltip="1">
        <w:r>
          <w:rPr>
            <w:color w:val="0000FF"/>
          </w:rPr>
          <w:t>графах 1</w:t>
        </w:r>
      </w:hyperlink>
      <w:r>
        <w:t xml:space="preserve"> и </w:t>
      </w:r>
      <w:hyperlink w:anchor="P8685" w:tooltip="2">
        <w:r>
          <w:rPr>
            <w:color w:val="0000FF"/>
          </w:rPr>
          <w:t>2</w:t>
        </w:r>
      </w:hyperlink>
      <w:r>
        <w:t xml:space="preserve"> - код и наименование объекта (предмета) закупки в соответствии с Общероссийским классификатором продукции по видам экономической деят</w:t>
      </w:r>
      <w:r>
        <w:t xml:space="preserve">ельности (ОКПД2) соответственно. В случае оформления заявки на выдачу подотчетному лицу денежных документов в </w:t>
      </w:r>
      <w:hyperlink w:anchor="P8685" w:tooltip="2">
        <w:r>
          <w:rPr>
            <w:color w:val="0000FF"/>
          </w:rPr>
          <w:t>графе 2</w:t>
        </w:r>
      </w:hyperlink>
      <w:r>
        <w:t xml:space="preserve"> указывается наименование вида денежного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686" w:tooltip="3">
        <w:r>
          <w:rPr>
            <w:color w:val="0000FF"/>
          </w:rPr>
          <w:t>графе 3</w:t>
        </w:r>
      </w:hyperlink>
      <w:r>
        <w:t xml:space="preserve"> - индив</w:t>
      </w:r>
      <w:r>
        <w:t>идуальные характеристики объекта (предмета) закупки (функциональные характеристики (потребительские свойства), технические и качественные характеристики, а также эксплуатационные характеристики) (при необходимости);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687" w:tooltip="4">
        <w:r>
          <w:rPr>
            <w:color w:val="0000FF"/>
          </w:rPr>
          <w:t>гра</w:t>
        </w:r>
        <w:r>
          <w:rPr>
            <w:color w:val="0000FF"/>
          </w:rPr>
          <w:t>фах 4</w:t>
        </w:r>
      </w:hyperlink>
      <w:r>
        <w:t xml:space="preserve"> и </w:t>
      </w:r>
      <w:hyperlink w:anchor="P8688" w:tooltip="5">
        <w:r>
          <w:rPr>
            <w:color w:val="0000FF"/>
          </w:rPr>
          <w:t>5</w:t>
        </w:r>
      </w:hyperlink>
      <w:r>
        <w:t xml:space="preserve"> - код по БК и код КОСГУ, по которым запланирована закупка,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689" w:tooltip="6">
        <w:r>
          <w:rPr>
            <w:color w:val="0000FF"/>
          </w:rPr>
          <w:t>графе 6</w:t>
        </w:r>
      </w:hyperlink>
      <w:r>
        <w:t xml:space="preserve"> - финансовый год, за счет объема финансового обеспечения которого осуществляется закупка;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</w:t>
      </w:r>
      <w:r>
        <w:t xml:space="preserve"> </w:t>
      </w:r>
      <w:hyperlink w:anchor="P8690" w:tooltip="7">
        <w:r>
          <w:rPr>
            <w:color w:val="0000FF"/>
          </w:rPr>
          <w:t>графах 7</w:t>
        </w:r>
      </w:hyperlink>
      <w:r>
        <w:t xml:space="preserve"> и </w:t>
      </w:r>
      <w:hyperlink w:anchor="P8691" w:tooltip="8">
        <w:r>
          <w:rPr>
            <w:color w:val="0000FF"/>
          </w:rPr>
          <w:t>8</w:t>
        </w:r>
      </w:hyperlink>
      <w:r>
        <w:t xml:space="preserve"> - наименование единицы измерения и код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692" w:tooltip="9">
        <w:r>
          <w:rPr>
            <w:color w:val="0000FF"/>
          </w:rPr>
          <w:t>графах 9</w:t>
        </w:r>
      </w:hyperlink>
      <w:r>
        <w:t xml:space="preserve"> и </w:t>
      </w:r>
      <w:hyperlink w:anchor="P8693" w:tooltip="10">
        <w:r>
          <w:rPr>
            <w:color w:val="0000FF"/>
          </w:rPr>
          <w:t>10</w:t>
        </w:r>
      </w:hyperlink>
      <w:r>
        <w:t xml:space="preserve"> - количество, предельная стоимость товара (работы, услуги) соответственно. Для денежных документов - количество, стоимостной эквивалент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694" w:tooltip="11">
        <w:r>
          <w:rPr>
            <w:color w:val="0000FF"/>
          </w:rPr>
          <w:t>графе 11</w:t>
        </w:r>
      </w:hyperlink>
      <w:r>
        <w:t xml:space="preserve"> - дополнительная информация о</w:t>
      </w:r>
      <w:r>
        <w:t xml:space="preserve"> закупаемом товаре (работе, услуге), необходимая субъекту учета (при наличии). В случае оформления выдачи подотчетному лицу денежных документов указывается значение "денежные документы";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695" w:tooltip="12">
        <w:r>
          <w:rPr>
            <w:color w:val="0000FF"/>
          </w:rPr>
          <w:t>графе 12</w:t>
        </w:r>
      </w:hyperlink>
      <w:r>
        <w:t xml:space="preserve"> - признак наличия объе</w:t>
      </w:r>
      <w:r>
        <w:t xml:space="preserve">ма финансового обеспечения на закупку. </w:t>
      </w:r>
      <w:hyperlink w:anchor="P8695" w:tooltip="12">
        <w:r>
          <w:rPr>
            <w:color w:val="0000FF"/>
          </w:rPr>
          <w:t>Графа 12</w:t>
        </w:r>
      </w:hyperlink>
      <w:r>
        <w:t xml:space="preserve"> принимает одно из следующих значений;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"да" (в случае наличия объема финансового обеспечения на закупку);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"нет, требуется внесение изменения в объем финансового обеспечения"</w:t>
      </w:r>
      <w:r>
        <w:t>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"нет, отказано" (при отказе от осуществления закупки).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оформления заявки на выдачу под отчет подотчетному лицу денежных документов </w:t>
      </w:r>
      <w:hyperlink w:anchor="P8689" w:tooltip="6">
        <w:r>
          <w:rPr>
            <w:color w:val="0000FF"/>
          </w:rPr>
          <w:t>графы 6</w:t>
        </w:r>
      </w:hyperlink>
      <w:r>
        <w:t xml:space="preserve"> и </w:t>
      </w:r>
      <w:hyperlink w:anchor="P8695" w:tooltip="12">
        <w:r>
          <w:rPr>
            <w:color w:val="0000FF"/>
          </w:rPr>
          <w:t>12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64.53. В </w:t>
      </w:r>
      <w:hyperlink w:anchor="P8724" w:tooltip="СПРАВОЧНО. Сведения о малой закупке">
        <w:r>
          <w:rPr>
            <w:color w:val="0000FF"/>
          </w:rPr>
          <w:t>разделе</w:t>
        </w:r>
      </w:hyperlink>
      <w:r>
        <w:t xml:space="preserve"> "Справочно. Сведения о малой закупке" отражается информация о закупке малого объема, включающая следующие показатели: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40" w:tooltip="1">
        <w:r>
          <w:rPr>
            <w:color w:val="0000FF"/>
          </w:rPr>
          <w:t>графах 1</w:t>
        </w:r>
      </w:hyperlink>
      <w:r>
        <w:t xml:space="preserve"> - </w:t>
      </w:r>
      <w:hyperlink w:anchor="P8742" w:tooltip="3">
        <w:r>
          <w:rPr>
            <w:color w:val="0000FF"/>
          </w:rPr>
          <w:t>3</w:t>
        </w:r>
      </w:hyperlink>
      <w:r>
        <w:t xml:space="preserve"> - код и наименование объекта (предмета) закупки по ОКПД2, индивидуальные характеристики объекта (предмета) закупки (функциональные характеристики (потребительские свойств</w:t>
      </w:r>
      <w:r>
        <w:t>а), технические и качественные характеристики, а также эксплуатационные характеристики) (при необходимости)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43" w:tooltip="4">
        <w:r>
          <w:rPr>
            <w:color w:val="0000FF"/>
          </w:rPr>
          <w:t>графе 4</w:t>
        </w:r>
      </w:hyperlink>
      <w:r>
        <w:t xml:space="preserve"> - идентификационный код закупки. Заполняется в случае осуществления закупки товаров (ра</w:t>
      </w:r>
      <w:r>
        <w:t>бот, услуг) в соответствии с законодательством Российской Федерации для обеспечения государственных и муниципальных нужд;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44" w:tooltip="5">
        <w:r>
          <w:rPr>
            <w:color w:val="0000FF"/>
          </w:rPr>
          <w:t>графе 5</w:t>
        </w:r>
      </w:hyperlink>
      <w:r>
        <w:t xml:space="preserve"> - способ закупки: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осуществлении закупки подотчетным лицом после окончания процедур за</w:t>
      </w:r>
      <w:r>
        <w:t>купок, предусмотренных в случаях использования единой информационной системы в сфере закупок или иных информационных ресурсов в сфере закупок (например, единый агрегатор торговли, региональная или муниципальная информационная система в сфере закупок), указ</w:t>
      </w:r>
      <w:r>
        <w:t>ывается значение "электронно";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осуществлении закупки товаров, работ, услуг подотчетным лицом без использования единой информационной системы в сфере закупок или иных информационных ресурсов в сфере закупок, в случаях, предусмотренных законодательством </w:t>
      </w:r>
      <w:r>
        <w:t>о закупках, указывается значение "не электронно";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45" w:tooltip="6">
        <w:r>
          <w:rPr>
            <w:color w:val="0000FF"/>
          </w:rPr>
          <w:t>графах 6</w:t>
        </w:r>
      </w:hyperlink>
      <w:r>
        <w:t xml:space="preserve"> и </w:t>
      </w:r>
      <w:hyperlink w:anchor="P8746" w:tooltip="7">
        <w:r>
          <w:rPr>
            <w:color w:val="0000FF"/>
          </w:rPr>
          <w:t>7</w:t>
        </w:r>
      </w:hyperlink>
      <w:r>
        <w:t xml:space="preserve"> - дата и номер документа об осуществлении закупки (например, извещение об осуществлении закупки, объявление о закупочной </w:t>
      </w:r>
      <w:r>
        <w:t xml:space="preserve">сессии) соответственно. </w:t>
      </w:r>
      <w:hyperlink w:anchor="P8745" w:tooltip="6">
        <w:r>
          <w:rPr>
            <w:color w:val="0000FF"/>
          </w:rPr>
          <w:t>Графы 6</w:t>
        </w:r>
      </w:hyperlink>
      <w:r>
        <w:t xml:space="preserve"> и </w:t>
      </w:r>
      <w:hyperlink w:anchor="P8746" w:tooltip="7">
        <w:r>
          <w:rPr>
            <w:color w:val="0000FF"/>
          </w:rPr>
          <w:t>7</w:t>
        </w:r>
      </w:hyperlink>
      <w:r>
        <w:t xml:space="preserve"> не заполняются в случае осуществления закупки без использования единой информационной системы в сфере закупок или иных информационных ресурсов в сфере</w:t>
      </w:r>
      <w:r>
        <w:t xml:space="preserve"> закупок;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47" w:tooltip="8">
        <w:r>
          <w:rPr>
            <w:color w:val="0000FF"/>
          </w:rPr>
          <w:t>графе 8</w:t>
        </w:r>
      </w:hyperlink>
      <w:r>
        <w:t xml:space="preserve"> - статус закупки. Графа 8 принимает одно из следующих значений: "состоялась", "не состоялась". </w:t>
      </w:r>
      <w:hyperlink w:anchor="P8747" w:tooltip="8">
        <w:r>
          <w:rPr>
            <w:color w:val="0000FF"/>
          </w:rPr>
          <w:t>Графа 8</w:t>
        </w:r>
      </w:hyperlink>
      <w:r>
        <w:t xml:space="preserve"> не заполняется в случае осуществления закупки без использования</w:t>
      </w:r>
      <w:r>
        <w:t xml:space="preserve"> единой информационной системы в сфере закупок или иных информационных ресурсов в сфере закупок;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748" w:tooltip="9">
        <w:r>
          <w:rPr>
            <w:color w:val="0000FF"/>
          </w:rPr>
          <w:t>графах 9</w:t>
        </w:r>
      </w:hyperlink>
      <w:r>
        <w:t xml:space="preserve"> и </w:t>
      </w:r>
      <w:hyperlink w:anchor="P8749" w:tooltip="10">
        <w:r>
          <w:rPr>
            <w:color w:val="0000FF"/>
          </w:rPr>
          <w:t>10</w:t>
        </w:r>
      </w:hyperlink>
      <w:r>
        <w:t xml:space="preserve"> - дата и номер контракта (договора) при наличии.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оформления выдачи под отчет подотчетному лицу денежных документов раздел "СПРАВОЧНО. Сведения о малой закупке"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Информацию, указанную в </w:t>
      </w:r>
      <w:hyperlink w:anchor="P8668" w:tooltip="1. Расчет (обоснование) размера аванса">
        <w:r>
          <w:rPr>
            <w:color w:val="0000FF"/>
          </w:rPr>
          <w:t>разделе 1</w:t>
        </w:r>
      </w:hyperlink>
      <w:r>
        <w:t xml:space="preserve"> "Расчет (обосн</w:t>
      </w:r>
      <w:r>
        <w:t>ование) размера аванса" и разделе "Справочно", формирует и подписывает ответственное лицо контрактной службы (контрактный управляющий) или ответственное лицо комиссии по осуществлению закупок, уполномоченное председателем указанной комиссии, в части финанс</w:t>
      </w:r>
      <w:r>
        <w:t xml:space="preserve">овой информации подписывает ответственное лицо финансово-экономического подразделения простой ЭП. В случае выдачи под отчет подотчетному лицу денежных документов </w:t>
      </w:r>
      <w:hyperlink w:anchor="P8668" w:tooltip="1. Расчет (обоснование) размера аванса">
        <w:r>
          <w:rPr>
            <w:color w:val="0000FF"/>
          </w:rPr>
          <w:t>раздел 1</w:t>
        </w:r>
      </w:hyperlink>
      <w:r>
        <w:t xml:space="preserve"> "Расчет (обос</w:t>
      </w:r>
      <w:r>
        <w:t>нование) размера аванса" формирует и подписывает руководитель структурного подразделения простой ЭП.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64.54. В </w:t>
      </w:r>
      <w:hyperlink w:anchor="P8850" w:tooltip="2. Решение об исполнении денежных обязательств через подотчетное лицо">
        <w:r>
          <w:rPr>
            <w:color w:val="0000FF"/>
          </w:rPr>
          <w:t>разделе 2</w:t>
        </w:r>
      </w:hyperlink>
      <w:r>
        <w:t xml:space="preserve"> "Решение об исполнении денежных обязательств через подотчетное лицо" в соответствующих реквизитах отражается информация о расходах, на которые выдается аванс (например, на хозяйственные нужды, на почтовые расходы), фамилия, имя, отчеств</w:t>
      </w:r>
      <w:r>
        <w:t>о (при наличии) подотчетного лица, способ выдачи денежных средств подотчетному лицу - "в наличной форме", "в безналичной форме", "денежные документы", сумма денежных средств (стоимостной эквивалент денежных документов) и срок, на который выдается аванс.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r>
        <w:t xml:space="preserve">случае указания в </w:t>
      </w:r>
      <w:hyperlink w:anchor="P8862" w:tooltip="Способ выдачи денежных средств подотчетному лицу">
        <w:r>
          <w:rPr>
            <w:color w:val="0000FF"/>
          </w:rPr>
          <w:t>строке</w:t>
        </w:r>
      </w:hyperlink>
      <w:r>
        <w:t xml:space="preserve"> "Способ выдачи денежных средств подотчетному лицу" раздела 2 "Решение об исполнении денежных обязательств через подотчетное лицо" значения "в безнали</w:t>
      </w:r>
      <w:r>
        <w:t xml:space="preserve">чной форме" подлежит заполнению </w:t>
      </w:r>
      <w:hyperlink w:anchor="P8872" w:tooltip="Реквизиты для перечисления денежных средств">
        <w:r>
          <w:rPr>
            <w:color w:val="0000FF"/>
          </w:rPr>
          <w:t>строка</w:t>
        </w:r>
      </w:hyperlink>
      <w:r>
        <w:t xml:space="preserve"> "Реквизиты для перечисления денежных средств" указанного раздела.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8882" w:tooltip="Сумма (стоимостной эквивалент)">
        <w:r>
          <w:rPr>
            <w:color w:val="0000FF"/>
          </w:rPr>
          <w:t>строке</w:t>
        </w:r>
      </w:hyperlink>
      <w:r>
        <w:t xml:space="preserve"> "</w:t>
      </w:r>
      <w:r>
        <w:t>Сумма (стоимостной эквивалент)" раздела 2 "Решение об исполнении денежных обязательств через подотчетное лицо" указывается сумма денежных средств, подлежащая выдаче подотчетному лицу, либо стоимостной эквивалент денежных документов, выдаваемых подотчетному</w:t>
      </w:r>
      <w:r>
        <w:t xml:space="preserve"> лицу в целях закупки им товаров, работ, услуг.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Информацию, указанную в </w:t>
      </w:r>
      <w:hyperlink w:anchor="P8850" w:tooltip="2. Решение об исполнении денежных обязательств через подотчетное лицо">
        <w:r>
          <w:rPr>
            <w:color w:val="0000FF"/>
          </w:rPr>
          <w:t>разделе 2</w:t>
        </w:r>
      </w:hyperlink>
      <w:r>
        <w:t xml:space="preserve"> "Решение об исполнении денежных обязательств через подотчетное лицо", ф</w:t>
      </w:r>
      <w:r>
        <w:t>ормирует и подписывает подотчетное лицо (иное уполномоченное лицо) простой ЭП. Руководитель структурного подразделения (иное уполномоченное лицо), в котором работает подотчетное лицо, подписывает информацию, указанную в разделе 2 "Решение об исполнении ден</w:t>
      </w:r>
      <w:r>
        <w:t>ежных обязательств через подотчетное лицо",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Информация о ранее выданных суммах аванса, в том числе по просроченным суммам аванса, формируется справочно и подписывается ответственным исполнителем бухгалтерской службы, на которое возложено ведени</w:t>
      </w:r>
      <w:r>
        <w:t>е бухгалтерского учета, или иным уполномоченным лицом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8623" w:tooltip="ЗАЯВКА-ОБОСНОВАНИЕ N ____">
        <w:r>
          <w:rPr>
            <w:color w:val="0000FF"/>
          </w:rPr>
          <w:t>Заявка-обоснование</w:t>
        </w:r>
      </w:hyperlink>
      <w:r>
        <w:t xml:space="preserve"> (ф. 0510521) согласовывается руководителем учреждения (или лицом, им уполномоченным), осуществляющим в соответст</w:t>
      </w:r>
      <w:r>
        <w:t>вии с переданными полномочиями оплату расходов по закупке подотчетному лицу (работнику), состоящему в штате субъекта учета, передавшего такие полномочия, и подписывается ЭЦП (при осуществлении таких полномочий).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8623" w:tooltip="ЗАЯВКА-ОБОСНОВАНИЕ N ____">
        <w:r>
          <w:rPr>
            <w:color w:val="0000FF"/>
          </w:rPr>
          <w:t>Заявка-обоснование</w:t>
        </w:r>
      </w:hyperlink>
      <w:r>
        <w:t xml:space="preserve"> (ф. 0510521) утверждается руководителем субъекта учета (или лицом, им уполномоченным) с использованием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На основании </w:t>
      </w:r>
      <w:hyperlink w:anchor="P8623" w:tooltip="ЗАЯВКА-ОБОСНОВАНИЕ N ____">
        <w:r>
          <w:rPr>
            <w:color w:val="0000FF"/>
          </w:rPr>
          <w:t>Заявки-обоснования</w:t>
        </w:r>
      </w:hyperlink>
      <w:r>
        <w:t xml:space="preserve"> (ф. 0510521) подотчетно</w:t>
      </w:r>
      <w:r>
        <w:t>е лицо формирует Отчет о расходах подотчетного лица (ф. 0504520).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30.10.2023 N 174н)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 списании объектов нефинансовых активов</w:t>
      </w:r>
    </w:p>
    <w:p w:rsidR="00212247" w:rsidRDefault="009D5C17">
      <w:pPr>
        <w:pStyle w:val="ConsPlusTitle0"/>
        <w:jc w:val="center"/>
      </w:pPr>
      <w:r>
        <w:t>(кроме транспортных средств) (код формы 0510454)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</w:t>
      </w:r>
      <w:r>
        <w:t xml:space="preserve"> Минфина России от 07.11.2022 N 157н)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64.55. </w:t>
      </w:r>
      <w:hyperlink w:anchor="P9041" w:tooltip="АКТ N ___________________________________">
        <w:r>
          <w:rPr>
            <w:color w:val="0000FF"/>
          </w:rPr>
          <w:t>Акт</w:t>
        </w:r>
      </w:hyperlink>
      <w:r>
        <w:t xml:space="preserve"> о списании объектов нефинансовых активов (кроме транспортных средств) (ф. 0510454) (далее - Акт о списании (ф. 0510454) применяется при оформлении списания объектов учета нефинансовых активов: основных средств, в том числе стоимостью до 10 000 рублей вклю</w:t>
      </w:r>
      <w:r>
        <w:t>чительно, нематериальных активов, непроизведенных активов, биологических активов, прав пользования нематериальными активами, незавершенного строительства (далее - объекты нефинансовых активов), в случае утраты ими потребительских свойств, гибели, уничтожен</w:t>
      </w:r>
      <w:r>
        <w:t>ия или невозможности установления местонахождения объектов нефинансовых активов, в том числе при выявлении недостачи (хищении), по результатам инвентаризации. Акт о списании (ф. 0510454) формируется ответственным членом Комиссии и оформляется на один или н</w:t>
      </w:r>
      <w:r>
        <w:t>есколько объектов нефинансовых активов по коду аналитической группы нефинансовых активов (недвижимое, особо ценное, иное движимое, казна).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утраты потребительских свойств в результате физического</w:t>
      </w:r>
      <w:r>
        <w:t xml:space="preserve">, морального износа </w:t>
      </w:r>
      <w:hyperlink w:anchor="P9041" w:tooltip="АКТ N ___________________________________">
        <w:r>
          <w:rPr>
            <w:color w:val="0000FF"/>
          </w:rPr>
          <w:t>Акт</w:t>
        </w:r>
      </w:hyperlink>
      <w:r>
        <w:t xml:space="preserve"> о списании (ф. 0510454) формируется на основании </w:t>
      </w:r>
      <w:hyperlink w:anchor="P3245" w:tooltip="                             РЕШЕНИЕ N ______">
        <w:r>
          <w:rPr>
            <w:color w:val="0000FF"/>
          </w:rPr>
          <w:t>Решения</w:t>
        </w:r>
      </w:hyperlink>
      <w:r>
        <w:t xml:space="preserve"> комиссии (ф. 0510440)</w:t>
      </w:r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Вследствие гибели, уничтожения или невозможности установления местонахождения в результате стихийных бедствий, чрезвычайных ситуаций, </w:t>
      </w:r>
      <w:hyperlink w:anchor="P9041" w:tooltip="АКТ N ___________________________________">
        <w:r>
          <w:rPr>
            <w:color w:val="0000FF"/>
          </w:rPr>
          <w:t>Акт</w:t>
        </w:r>
      </w:hyperlink>
      <w:r>
        <w:t xml:space="preserve"> о списании (ф. 0510454) заполняется на ос</w:t>
      </w:r>
      <w:r>
        <w:t>новании документов, подтверждающих факт гибели, уничтожения или невозможности установления местонахождения в результате стихийных бедствий, чрезвычайных ситуаций.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64.56. В </w:t>
      </w:r>
      <w:hyperlink w:anchor="P9041" w:tooltip="АКТ N ___________________________________">
        <w:r>
          <w:rPr>
            <w:color w:val="0000FF"/>
          </w:rPr>
          <w:t>заголовоч</w:t>
        </w:r>
        <w:r>
          <w:rPr>
            <w:color w:val="0000FF"/>
          </w:rPr>
          <w:t>ной части</w:t>
        </w:r>
      </w:hyperlink>
      <w:r>
        <w:t xml:space="preserve"> Акта о списании (ф. 0510454) в соответствующих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9065" w:tooltip="Структурное подразделение">
        <w:r>
          <w:rPr>
            <w:color w:val="0000FF"/>
          </w:rPr>
          <w:t>Структурное</w:t>
        </w:r>
      </w:hyperlink>
      <w:r>
        <w:t xml:space="preserve"> подразделение" - наименование структурного подразделения субъекта учета, сотрудником которого является о</w:t>
      </w:r>
      <w:r>
        <w:t>тветственный исполнитель, формирующий документ;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085" w:tooltip="Ответственное лицо">
        <w:r>
          <w:rPr>
            <w:color w:val="0000FF"/>
          </w:rPr>
          <w:t>"Ответственное лицо"</w:t>
        </w:r>
      </w:hyperlink>
      <w:r>
        <w:t xml:space="preserve"> - лицо, ответственное за сохранность и (или) использование по назначению имущества</w:t>
      </w:r>
      <w:r>
        <w:t>, подлежащего списанию;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089" w:tooltip="Вид имущества">
        <w:r>
          <w:rPr>
            <w:color w:val="0000FF"/>
          </w:rPr>
          <w:t>"Вид имущества"</w:t>
        </w:r>
      </w:hyperlink>
      <w:r>
        <w:t xml:space="preserve"> - наименование аналитической группы нефинансовых активов с указанием в кодовой зоне аналитической группы кода объекта нефинансовых активов.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097" w:tooltip="Документ-основание">
        <w:r>
          <w:rPr>
            <w:color w:val="0000FF"/>
          </w:rPr>
          <w:t>"Документ - основание"</w:t>
        </w:r>
      </w:hyperlink>
      <w:r>
        <w:t xml:space="preserve"> - наименование документа (например, приказ, распоряжение, Решение комиссии (ф. 0510440) с указанием в кодовой зоне кода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117" w:tooltip="Причины списания">
        <w:r>
          <w:rPr>
            <w:color w:val="0000FF"/>
          </w:rPr>
          <w:t>"Причины сп</w:t>
        </w:r>
        <w:r>
          <w:rPr>
            <w:color w:val="0000FF"/>
          </w:rPr>
          <w:t>исания"</w:t>
        </w:r>
      </w:hyperlink>
      <w:r>
        <w:t xml:space="preserve"> - причины списания с указанием в кодовой зоне кода причин списания;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64.57. В содержательной части </w:t>
      </w:r>
      <w:hyperlink w:anchor="P9041" w:tooltip="АКТ N ___________________________________">
        <w:r>
          <w:rPr>
            <w:color w:val="0000FF"/>
          </w:rPr>
          <w:t>Акта</w:t>
        </w:r>
      </w:hyperlink>
      <w:r>
        <w:t xml:space="preserve"> о списании (ф. 0510454):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22" w:tooltip="1. Сведения об объекте (объектах)">
        <w:r>
          <w:rPr>
            <w:color w:val="0000FF"/>
          </w:rPr>
          <w:t>разделе 1</w:t>
        </w:r>
      </w:hyperlink>
      <w:r>
        <w:t xml:space="preserve"> "Сведения об объекте (объектах)"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40" w:tooltip="1">
        <w:r>
          <w:rPr>
            <w:color w:val="0000FF"/>
          </w:rPr>
          <w:t>графе 1</w:t>
        </w:r>
      </w:hyperlink>
      <w:r>
        <w:t xml:space="preserve"> и </w:t>
      </w:r>
      <w:hyperlink w:anchor="P9141" w:tooltip="2">
        <w:r>
          <w:rPr>
            <w:color w:val="0000FF"/>
          </w:rPr>
          <w:t>2</w:t>
        </w:r>
      </w:hyperlink>
      <w:r>
        <w:t xml:space="preserve"> - код строки и наименование объекта нефинансового актива,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42" w:tooltip="3">
        <w:r>
          <w:rPr>
            <w:color w:val="0000FF"/>
          </w:rPr>
          <w:t>графе 3</w:t>
        </w:r>
      </w:hyperlink>
      <w:r>
        <w:t xml:space="preserve"> - количество объектов нефинансовых активов, подлежащих списанию; графа заполняется только в отношении объектов нефинансовых активов, по которым ведется групповой учет;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43" w:tooltip="4">
        <w:r>
          <w:rPr>
            <w:color w:val="0000FF"/>
          </w:rPr>
          <w:t>графах 4</w:t>
        </w:r>
      </w:hyperlink>
      <w:r>
        <w:t xml:space="preserve"> - </w:t>
      </w:r>
      <w:hyperlink w:anchor="P9146" w:tooltip="7">
        <w:r>
          <w:rPr>
            <w:color w:val="0000FF"/>
          </w:rPr>
          <w:t>7</w:t>
        </w:r>
      </w:hyperlink>
      <w:r>
        <w:t xml:space="preserve"> - инвентарный, реестровый, заводской, иной номер (при наличии) подлежащего списанию объекта нефинансового актива, номер (код) объекта (детали) соответственно. В случае если Актом о списании (ф. 0510454) списывается объект</w:t>
      </w:r>
      <w:r>
        <w:t xml:space="preserve"> нефинансового актива, признанный не активом и на момент списания учитываемый на забалансовом счете 02 "Материальные ценности на хранении", в </w:t>
      </w:r>
      <w:hyperlink w:anchor="P9143" w:tooltip="4">
        <w:r>
          <w:rPr>
            <w:color w:val="0000FF"/>
          </w:rPr>
          <w:t>графе 4</w:t>
        </w:r>
      </w:hyperlink>
      <w:r>
        <w:t xml:space="preserve"> указывается инвентарный номер объекта, по которому он был учтен ранее в</w:t>
      </w:r>
      <w:r>
        <w:t xml:space="preserve"> составе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47" w:tooltip="8">
        <w:r>
          <w:rPr>
            <w:color w:val="0000FF"/>
          </w:rPr>
          <w:t>графах 8</w:t>
        </w:r>
      </w:hyperlink>
      <w:r>
        <w:t xml:space="preserve"> - </w:t>
      </w:r>
      <w:hyperlink w:anchor="P9149" w:tooltip="10">
        <w:r>
          <w:rPr>
            <w:color w:val="0000FF"/>
          </w:rPr>
          <w:t>10</w:t>
        </w:r>
      </w:hyperlink>
      <w:r>
        <w:t xml:space="preserve"> - дата выпуска, изготовления, принятия к бухгалтерскому учету, ввода в эксплуатацию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50" w:tooltip="11">
        <w:r>
          <w:rPr>
            <w:color w:val="0000FF"/>
          </w:rPr>
          <w:t>графе 11</w:t>
        </w:r>
      </w:hyperlink>
      <w:r>
        <w:t xml:space="preserve"> - фак</w:t>
      </w:r>
      <w:r>
        <w:t>тический срок эксплуатации (в месяцах) объекта нефинансового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51" w:tooltip="12">
        <w:r>
          <w:rPr>
            <w:color w:val="0000FF"/>
          </w:rPr>
          <w:t>графе 12</w:t>
        </w:r>
      </w:hyperlink>
      <w:r>
        <w:t xml:space="preserve"> - балансовая стоимость объекта нефинансового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52" w:tooltip="13">
        <w:r>
          <w:rPr>
            <w:color w:val="0000FF"/>
          </w:rPr>
          <w:t>графе 13</w:t>
        </w:r>
      </w:hyperlink>
      <w:r>
        <w:t xml:space="preserve"> - остаточная стоимость объекта нефинансо</w:t>
      </w:r>
      <w:r>
        <w:t>вого актива.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64.58. В </w:t>
      </w:r>
      <w:hyperlink w:anchor="P9169" w:tooltip="2. Заключение комиссии">
        <w:r>
          <w:rPr>
            <w:color w:val="0000FF"/>
          </w:rPr>
          <w:t>разделе 2</w:t>
        </w:r>
      </w:hyperlink>
      <w:r>
        <w:t xml:space="preserve"> "Заключение комиссии"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77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</w:t>
      </w:r>
      <w:hyperlink w:anchor="P9140" w:tooltip="1">
        <w:r>
          <w:rPr>
            <w:color w:val="0000FF"/>
          </w:rPr>
          <w:t>графы 1</w:t>
        </w:r>
      </w:hyperlink>
      <w:r>
        <w:t xml:space="preserve"> Раздела 1 "Сведения об объекте (объектах)";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78" w:tooltip="2">
        <w:r>
          <w:rPr>
            <w:color w:val="0000FF"/>
          </w:rPr>
          <w:t>графе 2</w:t>
        </w:r>
      </w:hyperlink>
      <w:r>
        <w:t xml:space="preserve"> - наименование объекта нефинансового актива, соответствующее коду строки </w:t>
      </w:r>
      <w:hyperlink w:anchor="P9141" w:tooltip="2">
        <w:r>
          <w:rPr>
            <w:color w:val="0000FF"/>
          </w:rPr>
          <w:t>графы 2</w:t>
        </w:r>
      </w:hyperlink>
      <w:r>
        <w:t xml:space="preserve"> Раздела 1 "Сведения об объекте (объектах)";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79" w:tooltip="3">
        <w:r>
          <w:rPr>
            <w:color w:val="0000FF"/>
          </w:rPr>
          <w:t>графе 3</w:t>
        </w:r>
      </w:hyperlink>
      <w:r>
        <w:t xml:space="preserve"> - решение Комиссии, принятое в отношении списания нефинансовых активов (например, списание объекта);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80" w:tooltip="4">
        <w:r>
          <w:rPr>
            <w:color w:val="0000FF"/>
          </w:rPr>
          <w:t>графе 4</w:t>
        </w:r>
      </w:hyperlink>
      <w:r>
        <w:t xml:space="preserve"> - мероприятия по списанию нефинансовых активов (например, утилизация);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181" w:tooltip="5">
        <w:r>
          <w:rPr>
            <w:color w:val="0000FF"/>
          </w:rPr>
          <w:t>графе 5</w:t>
        </w:r>
      </w:hyperlink>
      <w:r>
        <w:t xml:space="preserve"> - результат голосования членами Комиссии по итогам обсуждения (процент проголосовавших "за"), отраженного в </w:t>
      </w:r>
      <w:hyperlink w:anchor="P9179" w:tooltip="3">
        <w:r>
          <w:rPr>
            <w:color w:val="0000FF"/>
          </w:rPr>
          <w:t>графе 3</w:t>
        </w:r>
      </w:hyperlink>
      <w:r>
        <w:t xml:space="preserve"> согласно листу голосования, прилагаемого к Акту о списании (</w:t>
      </w:r>
      <w:r>
        <w:t>ф. 0510454);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случае, когда по результатам голосования указанное в </w:t>
      </w:r>
      <w:hyperlink w:anchor="P9181" w:tooltip="5">
        <w:r>
          <w:rPr>
            <w:color w:val="0000FF"/>
          </w:rPr>
          <w:t>графе 5</w:t>
        </w:r>
      </w:hyperlink>
      <w:r>
        <w:t xml:space="preserve"> решение не поддержано, в </w:t>
      </w:r>
      <w:hyperlink w:anchor="P9182" w:tooltip="6">
        <w:r>
          <w:rPr>
            <w:color w:val="0000FF"/>
          </w:rPr>
          <w:t>графе 6</w:t>
        </w:r>
      </w:hyperlink>
      <w:r>
        <w:t xml:space="preserve"> отражается значение "снято с обсуждения". В случае, когда по итогам голосован</w:t>
      </w:r>
      <w:r>
        <w:t xml:space="preserve">ия указанное в </w:t>
      </w:r>
      <w:hyperlink w:anchor="P9181" w:tooltip="5">
        <w:r>
          <w:rPr>
            <w:color w:val="0000FF"/>
          </w:rPr>
          <w:t>графе 5</w:t>
        </w:r>
      </w:hyperlink>
      <w:r>
        <w:t xml:space="preserve"> решение одобрено, </w:t>
      </w:r>
      <w:hyperlink w:anchor="P9182" w:tooltip="6">
        <w:r>
          <w:rPr>
            <w:color w:val="0000FF"/>
          </w:rPr>
          <w:t>графа 6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законодательством Российской Федерации решение о списании имущества требует согласования с собственником им</w:t>
      </w:r>
      <w:r>
        <w:t xml:space="preserve">ущества (с уполномоченным им органом власти), </w:t>
      </w:r>
      <w:hyperlink w:anchor="P9041" w:tooltip="АКТ N ___________________________________">
        <w:r>
          <w:rPr>
            <w:color w:val="0000FF"/>
          </w:rPr>
          <w:t>Акт</w:t>
        </w:r>
      </w:hyperlink>
      <w:r>
        <w:t xml:space="preserve"> о списании (ф. 0510454) утверждается руководителем учреждения (уполномоченным им лицом) только после согласования с главным распоря</w:t>
      </w:r>
      <w:r>
        <w:t>дителем бюджетных средств или учредителем, осуществляющим полномочия собственника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180" w:tooltip="4">
        <w:r>
          <w:rPr>
            <w:color w:val="0000FF"/>
          </w:rPr>
          <w:t>Графы 4</w:t>
        </w:r>
      </w:hyperlink>
      <w:r>
        <w:t xml:space="preserve"> - </w:t>
      </w:r>
      <w:hyperlink w:anchor="P9182" w:tooltip="6">
        <w:r>
          <w:rPr>
            <w:color w:val="0000FF"/>
          </w:rPr>
          <w:t>6</w:t>
        </w:r>
      </w:hyperlink>
      <w:r>
        <w:t xml:space="preserve"> Раздела 2 "Заключение комиссии" не заполняется в случае формирования </w:t>
      </w:r>
      <w:hyperlink w:anchor="P9041" w:tooltip="АКТ N ___________________________________">
        <w:r>
          <w:rPr>
            <w:color w:val="0000FF"/>
          </w:rPr>
          <w:t>Акта</w:t>
        </w:r>
      </w:hyperlink>
      <w:r>
        <w:t xml:space="preserve"> о списании (ф. 0510454) на основании </w:t>
      </w:r>
      <w:hyperlink w:anchor="P3245" w:tooltip="                             РЕШЕНИЕ N ______">
        <w:r>
          <w:rPr>
            <w:color w:val="0000FF"/>
          </w:rPr>
          <w:t>Решения</w:t>
        </w:r>
      </w:hyperlink>
      <w:r>
        <w:t xml:space="preserve"> комиссии (ф. 0510440) и подписание Комиссией </w:t>
      </w:r>
      <w:hyperlink w:anchor="P9041" w:tooltip="АКТ N ___________________________________">
        <w:r>
          <w:rPr>
            <w:color w:val="0000FF"/>
          </w:rPr>
          <w:t>Акта</w:t>
        </w:r>
      </w:hyperlink>
      <w:r>
        <w:t xml:space="preserve"> о списании (ф. 0510454) осуществляется без оформления листа голосования.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64.59. Выбытие с забалансового счета 02 "Материальные ценности</w:t>
      </w:r>
      <w:r>
        <w:t xml:space="preserve"> на хранении" осуществляется только после утверждения руководителем учреждения (уполномоченным им лицом) </w:t>
      </w:r>
      <w:hyperlink w:anchor="P1355" w:tooltip="АКТ N ___">
        <w:r>
          <w:rPr>
            <w:color w:val="0000FF"/>
          </w:rPr>
          <w:t>Акта</w:t>
        </w:r>
      </w:hyperlink>
      <w:r>
        <w:t xml:space="preserve"> (ф. 0510435).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недостачи (хищения) выбытие объектов производится на основании </w:t>
      </w:r>
      <w:hyperlink w:anchor="P9041" w:tooltip="АКТ N ___________________________________">
        <w:r>
          <w:rPr>
            <w:color w:val="0000FF"/>
          </w:rPr>
          <w:t>Акта</w:t>
        </w:r>
      </w:hyperlink>
      <w:r>
        <w:t xml:space="preserve"> о списании (ф. 0510454) с отражением в Инвентарной </w:t>
      </w:r>
      <w:hyperlink w:anchor="P23261" w:tooltip="ИНВЕНТАРНАЯ КАРТОЧКА N _______">
        <w:r>
          <w:rPr>
            <w:color w:val="0000FF"/>
          </w:rPr>
          <w:t>карточке</w:t>
        </w:r>
      </w:hyperlink>
      <w:r>
        <w:t xml:space="preserve"> учета нефинансовых активов (ф. 0509215) или Инвентарной </w:t>
      </w:r>
      <w:hyperlink w:anchor="P23920" w:tooltip="ИНВЕНТАРНАЯ КАРТОЧКА N _______">
        <w:r>
          <w:rPr>
            <w:color w:val="0000FF"/>
          </w:rPr>
          <w:t>карточке</w:t>
        </w:r>
      </w:hyperlink>
      <w:r>
        <w:t xml:space="preserve"> группового учета нефинансовых активов (ф. 0510216).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64.60. </w:t>
      </w:r>
      <w:hyperlink w:anchor="P9041" w:tooltip="АКТ N ___________________________________">
        <w:r>
          <w:rPr>
            <w:color w:val="0000FF"/>
          </w:rPr>
          <w:t>Акт</w:t>
        </w:r>
      </w:hyperlink>
      <w:r>
        <w:t xml:space="preserve"> о списании (ф. 0510454) подписывается членами </w:t>
      </w:r>
      <w:r>
        <w:t>Комиссии простой ЭП, председателем Комиссии ЭЦП.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041" w:tooltip="АКТ N ___________________________________">
        <w:r>
          <w:rPr>
            <w:color w:val="0000FF"/>
          </w:rPr>
          <w:t>Акт</w:t>
        </w:r>
      </w:hyperlink>
      <w:r>
        <w:t xml:space="preserve"> о списании (ф. 0510454) согласовывается руководителем-учредителем (уполномоченным им лицом) с применением ЭЦП.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041" w:tooltip="АКТ N ___________________________________">
        <w:r>
          <w:rPr>
            <w:color w:val="0000FF"/>
          </w:rPr>
          <w:t>Акт</w:t>
        </w:r>
      </w:hyperlink>
      <w:r>
        <w:t xml:space="preserve"> о списании (ф. 0510454) утверждается руководителем учреждения (уполномоченным им лицом) с применением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 списании транспортного средства (код формы 0510456)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</w:t>
      </w:r>
      <w:r>
        <w:t>оссии от 07.11.2022 N 157н)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64.61. </w:t>
      </w:r>
      <w:hyperlink w:anchor="P9372" w:tooltip="АКТ N __________________________">
        <w:r>
          <w:rPr>
            <w:color w:val="0000FF"/>
          </w:rPr>
          <w:t>Акт</w:t>
        </w:r>
      </w:hyperlink>
      <w:r>
        <w:t xml:space="preserve"> о списании транспортного средства (ф. 0510456) (далее - Акт о списании (ф. 0510456) применяется в случае утраты потребительских свойств, гибели, уничт</w:t>
      </w:r>
      <w:r>
        <w:t>ожения или невозможности установления местонахождения транспортного средства, в том числе при выявлении недостачи (хищения) транспортного средства, в результате инвентаризации. Акт о списании (ф. 0510456) формируется на каждый объект транспортного средства</w:t>
      </w:r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372" w:tooltip="АКТ N __________________________">
        <w:r>
          <w:rPr>
            <w:color w:val="0000FF"/>
          </w:rPr>
          <w:t>Акт</w:t>
        </w:r>
      </w:hyperlink>
      <w:r>
        <w:t xml:space="preserve"> о списании (ф. 0510456) формируется ответственным членом Комиссии по коду аналитической группы нефинансовых активов (недвижимое, особо ценное, иное движимое, казна).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утраты по</w:t>
      </w:r>
      <w:r>
        <w:t xml:space="preserve">требительских свойств в результате физического, морального износа </w:t>
      </w:r>
      <w:hyperlink w:anchor="P9372" w:tooltip="АКТ N __________________________">
        <w:r>
          <w:rPr>
            <w:color w:val="0000FF"/>
          </w:rPr>
          <w:t>Акт</w:t>
        </w:r>
      </w:hyperlink>
      <w:r>
        <w:t xml:space="preserve"> о списании (ф. 0510456) формируется на основании </w:t>
      </w:r>
      <w:hyperlink w:anchor="P3245" w:tooltip="                             РЕШЕНИЕ N ______">
        <w:r>
          <w:rPr>
            <w:color w:val="0000FF"/>
          </w:rPr>
          <w:t>Решения</w:t>
        </w:r>
      </w:hyperlink>
      <w:r>
        <w:t xml:space="preserve"> комиссии (ф. 0510440).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Вследствие гибели, уничтожения или невозможности установления местонахождения в результате стихийных бедствий, чрезвычайных ситуаций, </w:t>
      </w:r>
      <w:hyperlink w:anchor="P9372" w:tooltip="АКТ N __________________________">
        <w:r>
          <w:rPr>
            <w:color w:val="0000FF"/>
          </w:rPr>
          <w:t>Акт</w:t>
        </w:r>
      </w:hyperlink>
      <w:r>
        <w:t xml:space="preserve"> о списании (ф</w:t>
      </w:r>
      <w:r>
        <w:t>. 0510456) заполняется на основании документов, подтверждающих факт гибели, уничтожения или невозможности установления местонахождения в результате стихийных бедствий, чрезвычайных ситуаций.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64.62. В </w:t>
      </w:r>
      <w:hyperlink w:anchor="P9372" w:tooltip="АКТ N __________________________">
        <w:r>
          <w:rPr>
            <w:color w:val="0000FF"/>
          </w:rPr>
          <w:t>заголовочной части</w:t>
        </w:r>
      </w:hyperlink>
      <w:r>
        <w:t xml:space="preserve"> Акта о списании (ф. 0510456) в соответствующих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9399" w:tooltip="Структурное подразделение">
        <w:r>
          <w:rPr>
            <w:color w:val="0000FF"/>
          </w:rPr>
          <w:t>Структурное</w:t>
        </w:r>
      </w:hyperlink>
      <w:r>
        <w:t xml:space="preserve"> подразделение" - наименование структурного подразделения субъекта учета, сотрудником </w:t>
      </w:r>
      <w:r>
        <w:t>которого является ответственный исполнитель, формирующий документ;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415" w:tooltip="Транспортное средство">
        <w:r>
          <w:rPr>
            <w:color w:val="0000FF"/>
          </w:rPr>
          <w:t>"Транспортное средство"</w:t>
        </w:r>
      </w:hyperlink>
      <w:r>
        <w:t xml:space="preserve"> - наименование;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423" w:tooltip="Вид имущества">
        <w:r>
          <w:rPr>
            <w:color w:val="0000FF"/>
          </w:rPr>
          <w:t>"Вид имущества"</w:t>
        </w:r>
      </w:hyperlink>
      <w:r>
        <w:t xml:space="preserve"> - наименование аналитической группы нефинансовых активов, с указанием в кодовой зоне аналитической группы код объекта нефинансовых активов.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431" w:tooltip="Ответственное лицо">
        <w:r>
          <w:rPr>
            <w:color w:val="0000FF"/>
          </w:rPr>
          <w:t>"От</w:t>
        </w:r>
        <w:r>
          <w:rPr>
            <w:color w:val="0000FF"/>
          </w:rPr>
          <w:t>ветственное лицо"</w:t>
        </w:r>
      </w:hyperlink>
      <w:r>
        <w:t xml:space="preserve"> - лицо, ответственное за сохранность и (или) использование по назначению имущества, подлежащего списанию;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435" w:tooltip="Документ-основание">
        <w:r>
          <w:rPr>
            <w:color w:val="0000FF"/>
          </w:rPr>
          <w:t>"Документ - основание"</w:t>
        </w:r>
      </w:hyperlink>
      <w:r>
        <w:t xml:space="preserve"> - наименование документа (например, приказ, распоряжение, решение о прекращении признания активами объектов нефинансовых активов) с указанием в кодовой зоне даты в формате "ДД.ММ.ГГГГ" и номера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451" w:tooltip="Причины списания">
        <w:r>
          <w:rPr>
            <w:color w:val="0000FF"/>
          </w:rPr>
          <w:t>"Причины списания"</w:t>
        </w:r>
      </w:hyperlink>
      <w:r>
        <w:t xml:space="preserve"> - причины списания с указанием в кодовой зоне кода причин списания.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64.63. В содержательной части </w:t>
      </w:r>
      <w:hyperlink w:anchor="P9372" w:tooltip="АКТ N __________________________">
        <w:r>
          <w:rPr>
            <w:color w:val="0000FF"/>
          </w:rPr>
          <w:t>Акта</w:t>
        </w:r>
      </w:hyperlink>
      <w:r>
        <w:t xml:space="preserve"> о списании (ф. 0510456):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456" w:tooltip="1. Сведения о транспортном средстве">
        <w:r>
          <w:rPr>
            <w:color w:val="0000FF"/>
          </w:rPr>
          <w:t>разделе 1</w:t>
        </w:r>
      </w:hyperlink>
      <w:r>
        <w:t xml:space="preserve"> "Сведения о транспортном средстве"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472" w:tooltip="1">
        <w:r>
          <w:rPr>
            <w:color w:val="0000FF"/>
          </w:rPr>
          <w:t>графе 1</w:t>
        </w:r>
      </w:hyperlink>
      <w:r>
        <w:t xml:space="preserve"> - </w:t>
      </w:r>
      <w:hyperlink w:anchor="P9478" w:tooltip="7">
        <w:r>
          <w:rPr>
            <w:color w:val="0000FF"/>
          </w:rPr>
          <w:t>7</w:t>
        </w:r>
      </w:hyperlink>
      <w:r>
        <w:t xml:space="preserve"> - инвентарный, реестровый, заводской, иной номер транспортного средства, номер кузова, </w:t>
      </w:r>
      <w:r>
        <w:t xml:space="preserve">шасси, двигателя соответственно. В случае если </w:t>
      </w:r>
      <w:hyperlink w:anchor="P9372" w:tooltip="АКТ N __________________________">
        <w:r>
          <w:rPr>
            <w:color w:val="0000FF"/>
          </w:rPr>
          <w:t>Актом</w:t>
        </w:r>
      </w:hyperlink>
      <w:r>
        <w:t xml:space="preserve"> о списании (ф. 0510456) списывается транспортное средство, признанное не активом и на момент списания учитываемое на забалансовом счете 0</w:t>
      </w:r>
      <w:r>
        <w:t xml:space="preserve">2 "Материальные ценности на хранении", в </w:t>
      </w:r>
      <w:hyperlink w:anchor="P9475" w:tooltip="4">
        <w:r>
          <w:rPr>
            <w:color w:val="0000FF"/>
          </w:rPr>
          <w:t>графе 4</w:t>
        </w:r>
      </w:hyperlink>
      <w:r>
        <w:t xml:space="preserve"> указывается инвентарный номер транспортного средства, по которому оно было учтено ранее в составе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479" w:tooltip="8">
        <w:r>
          <w:rPr>
            <w:color w:val="0000FF"/>
          </w:rPr>
          <w:t>графе 8</w:t>
        </w:r>
      </w:hyperlink>
      <w:r>
        <w:t xml:space="preserve"> - государственный рег</w:t>
      </w:r>
      <w:r>
        <w:t>истрационный номер;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480" w:tooltip="9">
        <w:r>
          <w:rPr>
            <w:color w:val="0000FF"/>
          </w:rPr>
          <w:t>графе 9</w:t>
        </w:r>
      </w:hyperlink>
      <w:r>
        <w:t xml:space="preserve"> - дата принятия к бухгалтерскому учету;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481" w:tooltip="10">
        <w:r>
          <w:rPr>
            <w:color w:val="0000FF"/>
          </w:rPr>
          <w:t>графе 10</w:t>
        </w:r>
      </w:hyperlink>
      <w:r>
        <w:t xml:space="preserve"> - фактический срок эксплуатации (в месяцах) транспортного средства;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482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9483" w:tooltip="12">
        <w:r>
          <w:rPr>
            <w:color w:val="0000FF"/>
          </w:rPr>
          <w:t>12</w:t>
        </w:r>
      </w:hyperlink>
      <w:r>
        <w:t xml:space="preserve"> - балансовая и остаточная стоимость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486" w:tooltip="2. Технические характеристики транспортного средства и сведения о его техническом состоянии">
        <w:r>
          <w:rPr>
            <w:color w:val="0000FF"/>
          </w:rPr>
          <w:t>разделе 2</w:t>
        </w:r>
      </w:hyperlink>
      <w:r>
        <w:t xml:space="preserve"> "Технические х</w:t>
      </w:r>
      <w:r>
        <w:t>арактеристики транспортного средства и сведения о его техническом состоянии"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500" w:tooltip="1">
        <w:r>
          <w:rPr>
            <w:color w:val="0000FF"/>
          </w:rPr>
          <w:t>графе 1</w:t>
        </w:r>
      </w:hyperlink>
      <w:r>
        <w:t xml:space="preserve"> - </w:t>
      </w:r>
      <w:hyperlink w:anchor="P9504" w:tooltip="5">
        <w:r>
          <w:rPr>
            <w:color w:val="0000FF"/>
          </w:rPr>
          <w:t>5</w:t>
        </w:r>
      </w:hyperlink>
      <w:r>
        <w:t xml:space="preserve"> - марка, модель, тип, год выпуска и дата ввода в эксплуатацию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505" w:tooltip="6">
        <w:r>
          <w:rPr>
            <w:color w:val="0000FF"/>
          </w:rPr>
          <w:t>графах 6</w:t>
        </w:r>
      </w:hyperlink>
      <w:r>
        <w:t xml:space="preserve"> и </w:t>
      </w:r>
      <w:hyperlink w:anchor="P9506" w:tooltip="7">
        <w:r>
          <w:rPr>
            <w:color w:val="0000FF"/>
          </w:rPr>
          <w:t>7</w:t>
        </w:r>
      </w:hyperlink>
      <w:r>
        <w:t xml:space="preserve"> - пробег (км) с начала эксплуатации и после последнего капитального ремонта (при наличии)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507" w:tooltip="8">
        <w:r>
          <w:rPr>
            <w:color w:val="0000FF"/>
          </w:rPr>
          <w:t>графе 8</w:t>
        </w:r>
      </w:hyperlink>
      <w:r>
        <w:t xml:space="preserve"> - </w:t>
      </w:r>
      <w:hyperlink w:anchor="P9510" w:tooltip="11">
        <w:r>
          <w:rPr>
            <w:color w:val="0000FF"/>
          </w:rPr>
          <w:t>11</w:t>
        </w:r>
      </w:hyperlink>
      <w:r>
        <w:t xml:space="preserve"> техническое состояние, грузоподъемность (вместимость), номер паспорта транспортного средства и масса объекта по паспорту (т)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64.64. В </w:t>
      </w:r>
      <w:hyperlink w:anchor="P9530" w:tooltip="3. Заключение комиссии">
        <w:r>
          <w:rPr>
            <w:color w:val="0000FF"/>
          </w:rPr>
          <w:t>разделе 3</w:t>
        </w:r>
      </w:hyperlink>
      <w:r>
        <w:t xml:space="preserve"> "Заключение комиссии" о</w:t>
      </w:r>
      <w:r>
        <w:t>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536" w:tooltip="1">
        <w:r>
          <w:rPr>
            <w:color w:val="0000FF"/>
          </w:rPr>
          <w:t>графе 1</w:t>
        </w:r>
      </w:hyperlink>
      <w:r>
        <w:t xml:space="preserve"> - решение Комиссии, принятое в отношении списываемого транспортного средства (например, в результате стихийного бедствия транспортное средство технически не исправно, не подлежит ремонту и эксплуатаци</w:t>
      </w:r>
      <w:r>
        <w:t>и, списать);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537" w:tooltip="2">
        <w:r>
          <w:rPr>
            <w:color w:val="0000FF"/>
          </w:rPr>
          <w:t>графе 2</w:t>
        </w:r>
      </w:hyperlink>
      <w:r>
        <w:t xml:space="preserve"> - мероприятия по списанию транспортного средства (например, транспортное средство утилизировать);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538" w:tooltip="3">
        <w:r>
          <w:rPr>
            <w:color w:val="0000FF"/>
          </w:rPr>
          <w:t>графе 3</w:t>
        </w:r>
      </w:hyperlink>
      <w:r>
        <w:t xml:space="preserve"> - результат голосования членами Комиссии по итогам обсу</w:t>
      </w:r>
      <w:r>
        <w:t xml:space="preserve">ждения (процент проголосовавших "за"), отраженного в графе 1 согласно листу голосования, прилагаемого к </w:t>
      </w:r>
      <w:hyperlink w:anchor="P9372" w:tooltip="АКТ N __________________________">
        <w:r>
          <w:rPr>
            <w:color w:val="0000FF"/>
          </w:rPr>
          <w:t>Акту</w:t>
        </w:r>
      </w:hyperlink>
      <w:r>
        <w:t xml:space="preserve"> о списании (ф. 0510456);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случае, когда по результатам голосования указанное в </w:t>
      </w:r>
      <w:hyperlink w:anchor="P9538" w:tooltip="3">
        <w:r>
          <w:rPr>
            <w:color w:val="0000FF"/>
          </w:rPr>
          <w:t>графе 3</w:t>
        </w:r>
      </w:hyperlink>
      <w:r>
        <w:t xml:space="preserve"> решение не поддержано, в </w:t>
      </w:r>
      <w:hyperlink w:anchor="P9539" w:tooltip="4">
        <w:r>
          <w:rPr>
            <w:color w:val="0000FF"/>
          </w:rPr>
          <w:t>графе 4</w:t>
        </w:r>
      </w:hyperlink>
      <w:r>
        <w:t xml:space="preserve"> отражается значение "снято с обсуждения". В случае, когда по итогам голосования указанное в </w:t>
      </w:r>
      <w:hyperlink w:anchor="P9538" w:tooltip="3">
        <w:r>
          <w:rPr>
            <w:color w:val="0000FF"/>
          </w:rPr>
          <w:t>графе 3</w:t>
        </w:r>
      </w:hyperlink>
      <w:r>
        <w:t xml:space="preserve"> решение одо</w:t>
      </w:r>
      <w:r>
        <w:t xml:space="preserve">брено, </w:t>
      </w:r>
      <w:hyperlink w:anchor="P9539" w:tooltip="4">
        <w:r>
          <w:rPr>
            <w:color w:val="0000FF"/>
          </w:rPr>
          <w:t>графа 4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538" w:tooltip="3">
        <w:r>
          <w:rPr>
            <w:color w:val="0000FF"/>
          </w:rPr>
          <w:t>Графы 3</w:t>
        </w:r>
      </w:hyperlink>
      <w:r>
        <w:t xml:space="preserve"> - </w:t>
      </w:r>
      <w:hyperlink w:anchor="P9539" w:tooltip="4">
        <w:r>
          <w:rPr>
            <w:color w:val="0000FF"/>
          </w:rPr>
          <w:t>4</w:t>
        </w:r>
      </w:hyperlink>
      <w:r>
        <w:t xml:space="preserve"> Раздела 3 "Заключение комиссии" не заполняется в случае формирования </w:t>
      </w:r>
      <w:hyperlink w:anchor="P9372" w:tooltip="АКТ N __________________________">
        <w:r>
          <w:rPr>
            <w:color w:val="0000FF"/>
          </w:rPr>
          <w:t>Акта</w:t>
        </w:r>
      </w:hyperlink>
      <w:r>
        <w:t xml:space="preserve"> о списании (ф. 0510456) на основании </w:t>
      </w:r>
      <w:hyperlink w:anchor="P3245" w:tooltip="                             РЕШЕНИЕ N ______">
        <w:r>
          <w:rPr>
            <w:color w:val="0000FF"/>
          </w:rPr>
          <w:t>Решения</w:t>
        </w:r>
      </w:hyperlink>
      <w:r>
        <w:t xml:space="preserve"> комиссии (ф. 0510440) и подписание Комиссией </w:t>
      </w:r>
      <w:hyperlink w:anchor="P9372" w:tooltip="АКТ N __________________________">
        <w:r>
          <w:rPr>
            <w:color w:val="0000FF"/>
          </w:rPr>
          <w:t>Акта</w:t>
        </w:r>
      </w:hyperlink>
      <w:r>
        <w:t xml:space="preserve"> о списании (ф. 0510454) осуществляется без оформления листа голосования.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64.65. Дата снятия с регистрации (учета)/исключение из судового реестра и дру</w:t>
      </w:r>
      <w:r>
        <w:t>гих регистров учета проставляется ответственным членом Комиссии после получения подтверждающих документов (например, отметка о снятии с учета в паспорте транспортного средства, свидетельство об исключении воздушного судна из реестра).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законод</w:t>
      </w:r>
      <w:r>
        <w:t xml:space="preserve">ательством Российской Федерации решение о списании имущества требует согласования с собственником имущества (с уполномоченным им органом власти), </w:t>
      </w:r>
      <w:hyperlink w:anchor="P9372" w:tooltip="АКТ N __________________________">
        <w:r>
          <w:rPr>
            <w:color w:val="0000FF"/>
          </w:rPr>
          <w:t>Акт</w:t>
        </w:r>
      </w:hyperlink>
      <w:r>
        <w:t xml:space="preserve"> о списании (ф. 0510456) утверждается рук</w:t>
      </w:r>
      <w:r>
        <w:t>оводителем учреждения (уполномоченным им лицом) только после согласования с главным распорядителем бюджетных средств или учредителем, осуществляющим полномочия собственника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недостачи (хищения) выбытие объектов производится на основании </w:t>
      </w:r>
      <w:hyperlink w:anchor="P9372" w:tooltip="АКТ N __________________________">
        <w:r>
          <w:rPr>
            <w:color w:val="0000FF"/>
          </w:rPr>
          <w:t>Акта</w:t>
        </w:r>
      </w:hyperlink>
      <w:r>
        <w:t xml:space="preserve"> о списании (ф. 0510456) с отражением в Инвентарной </w:t>
      </w:r>
      <w:hyperlink w:anchor="P23261" w:tooltip="ИНВЕНТАРНАЯ КАРТОЧКА N _______">
        <w:r>
          <w:rPr>
            <w:color w:val="0000FF"/>
          </w:rPr>
          <w:t>карточке</w:t>
        </w:r>
      </w:hyperlink>
      <w:r>
        <w:t xml:space="preserve"> учета нефинансовых активов (ф. 0509215).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выбытии транспортного средства информация с забалансового счета 09 "Запасные части к транспортным средствам, выданные взамен изношенных" выбывает.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64.66. Выбытие с забалансового счета 02 "Материальные ценности на хранении" осуществляется только после у</w:t>
      </w:r>
      <w:r>
        <w:t xml:space="preserve">тверждения руководителем учреждения (уполномоченным им лицом) </w:t>
      </w:r>
      <w:hyperlink w:anchor="P1355" w:tooltip="АКТ N ___">
        <w:r>
          <w:rPr>
            <w:color w:val="0000FF"/>
          </w:rPr>
          <w:t>Акта</w:t>
        </w:r>
      </w:hyperlink>
      <w:r>
        <w:t xml:space="preserve"> (ф. 0510435).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К </w:t>
      </w:r>
      <w:hyperlink w:anchor="P9372" w:tooltip="АКТ N __________________________">
        <w:r>
          <w:rPr>
            <w:color w:val="0000FF"/>
          </w:rPr>
          <w:t>Акту</w:t>
        </w:r>
      </w:hyperlink>
      <w:r>
        <w:t xml:space="preserve"> о списании (ф. 0510456) в обязательном порядке прилагаются </w:t>
      </w:r>
      <w:r>
        <w:t>документы о снятии объекта с регистрационного учета в ГИБДД или иного органа;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372" w:tooltip="АКТ N __________________________">
        <w:r>
          <w:rPr>
            <w:color w:val="0000FF"/>
          </w:rPr>
          <w:t>Акт</w:t>
        </w:r>
      </w:hyperlink>
      <w:r>
        <w:t xml:space="preserve"> о списании (ф. 0510456) подписывается членами Комиссии простой ЭП, председателем Комиссии ЭЦП.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372" w:tooltip="АКТ N __________________________">
        <w:r>
          <w:rPr>
            <w:color w:val="0000FF"/>
          </w:rPr>
          <w:t>Акт</w:t>
        </w:r>
      </w:hyperlink>
      <w:r>
        <w:t xml:space="preserve"> о списании (ф. 0510456) согласовывается руководителем-учредителем (уполномоченным им лицом) с применением ЭЦП.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372" w:tooltip="АКТ N __________________________">
        <w:r>
          <w:rPr>
            <w:color w:val="0000FF"/>
          </w:rPr>
          <w:t>Акт</w:t>
        </w:r>
      </w:hyperlink>
      <w:r>
        <w:t xml:space="preserve"> о списании (ф. 051</w:t>
      </w:r>
      <w:r>
        <w:t>0456) утверждается руководителем учреждения (уполномоченным им лицом) с применением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Накладная на отпуск материальных ценностей на сторону</w:t>
      </w:r>
    </w:p>
    <w:p w:rsidR="00212247" w:rsidRDefault="009D5C17">
      <w:pPr>
        <w:pStyle w:val="ConsPlusTitle0"/>
        <w:jc w:val="center"/>
      </w:pPr>
      <w:r>
        <w:t>(код формы 0510458)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07.11.2022 N 157н)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64.67. </w:t>
      </w:r>
      <w:hyperlink w:anchor="P9729" w:tooltip="НАКЛАДНАЯ N ______">
        <w:r>
          <w:rPr>
            <w:color w:val="0000FF"/>
          </w:rPr>
          <w:t>Накладная</w:t>
        </w:r>
      </w:hyperlink>
      <w:r>
        <w:t xml:space="preserve"> на отпуск материальных ценностей на сторону (ф. 0510458) (далее - Накладная (ф. 0510458) применяется для оформления отпуска материальных ценностей (за исключением объектов недвижимого имущества) учреждением-отправителем ст</w:t>
      </w:r>
      <w:r>
        <w:t>оронним учреждениям, организациям, физическим лицам при продаже, передаче в целях ремонта (без прекращения права владения), временного хранения, передаче материальных запасов подрядчикам, исполнителям работ, в том числе для изготовления (создания) объектов</w:t>
      </w:r>
      <w:r>
        <w:t xml:space="preserve"> нефинансовых активов, передаче материальных ценностей пользователям (в рамках возмездного (безвозмездного) пользования, за исключением проката, объектов недвижимого имущества и объектов транспортных средств), возврату поставщику некачественных или несоотв</w:t>
      </w:r>
      <w:r>
        <w:t>етствующих техническим данным материальных ценностей, в целях перевозки на основании договоров (контрактов), и других документов, а также в части безвозмездной передачи материальных запасов.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729" w:tooltip="НАКЛАДНАЯ N ______">
        <w:r>
          <w:rPr>
            <w:color w:val="0000FF"/>
          </w:rPr>
          <w:t>Накладная</w:t>
        </w:r>
      </w:hyperlink>
      <w:r>
        <w:t xml:space="preserve"> (ф. 0510458) не применяется для оформления передачи материальных ценностей государственным или муниципальным унитарным предприятиям, а также при передаче или реализации объектов имущества казны и имущества, обращенного в собственность государства.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729" w:tooltip="НАКЛАДНАЯ N ______">
        <w:r>
          <w:rPr>
            <w:color w:val="0000FF"/>
          </w:rPr>
          <w:t>Накладную</w:t>
        </w:r>
      </w:hyperlink>
      <w:r>
        <w:t xml:space="preserve"> (ф. 0510458) формирует ответственный исполнитель, который является сотрудником структурного подразделения-отправителя, передающего материальные ценности, или сотрудником иного структурного подразделени</w:t>
      </w:r>
      <w:r>
        <w:t>я, уполномоченного формировать первичные документы по движению материальных ценностей в учреждении.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64.68. В </w:t>
      </w:r>
      <w:hyperlink w:anchor="P9729" w:tooltip="НАКЛАДНАЯ N ______">
        <w:r>
          <w:rPr>
            <w:color w:val="0000FF"/>
          </w:rPr>
          <w:t>заголовочной части</w:t>
        </w:r>
      </w:hyperlink>
      <w:r>
        <w:t xml:space="preserve"> Накладной (ф. 0510458)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762" w:tooltip="Структурное подразделение">
        <w:r>
          <w:rPr>
            <w:color w:val="0000FF"/>
          </w:rPr>
          <w:t>"Структурное подразделение"</w:t>
        </w:r>
      </w:hyperlink>
      <w:r>
        <w:t xml:space="preserve"> - наименование структурного подразделения субъекта учета, сотрудником которого является ответственный исполнитель, формирующий документ;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"Отправитель" - наименование структурного подразделения субъ</w:t>
      </w:r>
      <w:r>
        <w:t>екта учета, отпускающего материальные ценности;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774" w:tooltip="Ответственное лицо - отправитель">
        <w:r>
          <w:rPr>
            <w:color w:val="0000FF"/>
          </w:rPr>
          <w:t>"Ответственное лицо - отправитель"</w:t>
        </w:r>
      </w:hyperlink>
      <w:r>
        <w:t xml:space="preserve"> - фамилия, имя, отчество (при наличии) лица, ответственного за отпуск материальных ценностей, с отражением </w:t>
      </w:r>
      <w:r>
        <w:t>в кодовой зоне учетного номера (табельного номера);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782" w:tooltip="Получатель">
        <w:r>
          <w:rPr>
            <w:color w:val="0000FF"/>
          </w:rPr>
          <w:t>"Получатель"</w:t>
        </w:r>
      </w:hyperlink>
      <w:r>
        <w:t xml:space="preserve"> - наименование контрагента, которому отпускаются материальные ценности, (организации или фамилия, имя, отчество (при наличии) физического лица, пол</w:t>
      </w:r>
      <w:r>
        <w:t>учающего материальные ценности) с указанием в кодовой зоне ИНН, КПП, кода ОКПО (при наличии), кода по Сводному реестру (для организаций бюджетной сферы);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794" w:tooltip="Перевозчик (при наличии)">
        <w:r>
          <w:rPr>
            <w:color w:val="0000FF"/>
          </w:rPr>
          <w:t>"Перевозчик"</w:t>
        </w:r>
      </w:hyperlink>
      <w:r>
        <w:t xml:space="preserve"> - наименование контрагента-пере</w:t>
      </w:r>
      <w:r>
        <w:t>возчика, осуществляющего перевозку материальных ценностей на основании договоров (контрактов) и (или) других документов, с указанием в кодовой зоне ИНН, КПП, кода ОКПО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811" w:tooltip="Документ-основание">
        <w:r>
          <w:rPr>
            <w:color w:val="0000FF"/>
          </w:rPr>
          <w:t>"Документ-основание"</w:t>
        </w:r>
      </w:hyperlink>
      <w:r>
        <w:t xml:space="preserve"> </w:t>
      </w:r>
      <w:r>
        <w:t>- реквизиты документа, являющегося основанием для отпуска материальных ценностей сторонним учреждениям (организациям) или физическим лицам, с указанием в кодовой зоне номера и даты документа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823" w:tooltip="Доверенность (при наличии)">
        <w:r>
          <w:rPr>
            <w:color w:val="0000FF"/>
          </w:rPr>
          <w:t>"Доверенность"</w:t>
        </w:r>
      </w:hyperlink>
      <w:r>
        <w:t xml:space="preserve"> - реквизиты документа на подтверждение полномочия перевозчика на получение материальных ценностей с указанием в кодовой зоне номера и даты документа в формате "ДД.ММ.ГГГГ" (при наличии).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64.69. Содержательная часть </w:t>
      </w:r>
      <w:hyperlink w:anchor="P9729" w:tooltip="НАКЛАДНАЯ N ______">
        <w:r>
          <w:rPr>
            <w:color w:val="0000FF"/>
          </w:rPr>
          <w:t>Накладной</w:t>
        </w:r>
      </w:hyperlink>
      <w:r>
        <w:t xml:space="preserve"> (ф. 0510458) формируется по соответствующим аналитическим группам нефинансовых активов с отражением в кодовой зоне номера аналитической группы (например, по аналитической группе основные средства </w:t>
      </w:r>
      <w:r>
        <w:t>- иное движимое имущество) с отражением следующих показателей: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852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853" w:tooltip="2">
        <w:r>
          <w:rPr>
            <w:color w:val="0000FF"/>
          </w:rPr>
          <w:t>графе 2</w:t>
        </w:r>
      </w:hyperlink>
      <w:r>
        <w:t xml:space="preserve"> - код товара в соответствии с Общероссийским классификатором продукции по видам экономиче</w:t>
      </w:r>
      <w:r>
        <w:t>ской деятельности (ОКПД2) (заполняется при реализации материальных ценностей);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854" w:tooltip="3">
        <w:r>
          <w:rPr>
            <w:color w:val="0000FF"/>
          </w:rPr>
          <w:t>графах 3</w:t>
        </w:r>
      </w:hyperlink>
      <w:r>
        <w:t xml:space="preserve"> и </w:t>
      </w:r>
      <w:hyperlink w:anchor="P9855" w:tooltip="4">
        <w:r>
          <w:rPr>
            <w:color w:val="0000FF"/>
          </w:rPr>
          <w:t>4</w:t>
        </w:r>
      </w:hyperlink>
      <w:r>
        <w:t xml:space="preserve"> - наименование и идентификаторы (характеристики, сорт, размер, марка) материальных ценностей</w:t>
      </w:r>
      <w:r>
        <w:t xml:space="preserve">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856" w:tooltip="5">
        <w:r>
          <w:rPr>
            <w:color w:val="0000FF"/>
          </w:rPr>
          <w:t>графах 5</w:t>
        </w:r>
      </w:hyperlink>
      <w:r>
        <w:t xml:space="preserve"> и </w:t>
      </w:r>
      <w:hyperlink w:anchor="P9857" w:tooltip="6">
        <w:r>
          <w:rPr>
            <w:color w:val="0000FF"/>
          </w:rPr>
          <w:t>6</w:t>
        </w:r>
      </w:hyperlink>
      <w:r>
        <w:t xml:space="preserve"> - код и условное обозначение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858" w:tooltip="7">
        <w:r>
          <w:rPr>
            <w:color w:val="0000FF"/>
          </w:rPr>
          <w:t>графе 7</w:t>
        </w:r>
      </w:hyperlink>
      <w:r>
        <w:t xml:space="preserve"> - количество материальных ценностей, отпущенное в соответствии с Документом-основанием;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859" w:tooltip="8">
        <w:r>
          <w:rPr>
            <w:color w:val="0000FF"/>
          </w:rPr>
          <w:t>графах 8</w:t>
        </w:r>
      </w:hyperlink>
      <w:r>
        <w:t xml:space="preserve"> - </w:t>
      </w:r>
      <w:hyperlink w:anchor="P9863" w:tooltip="12">
        <w:r>
          <w:rPr>
            <w:color w:val="0000FF"/>
          </w:rPr>
          <w:t>12</w:t>
        </w:r>
      </w:hyperlink>
      <w:r>
        <w:t xml:space="preserve"> - цена (тариф) за единицу измерения, стоимость без НДС, налоговая ставка НДС, су</w:t>
      </w:r>
      <w:r>
        <w:t>мма НДС, стоимость с учетом НДС - всего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861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9862" w:tooltip="11">
        <w:r>
          <w:rPr>
            <w:color w:val="0000FF"/>
          </w:rPr>
          <w:t>11</w:t>
        </w:r>
      </w:hyperlink>
      <w:r>
        <w:t xml:space="preserve"> - стоимость объектов (группы объектов) при передаче: за единицу передаваемого объекта и за количество отпущенны</w:t>
      </w:r>
      <w:r>
        <w:t xml:space="preserve">х объектов соответственно. </w:t>
      </w:r>
      <w:hyperlink w:anchor="P9861" w:tooltip="10">
        <w:r>
          <w:rPr>
            <w:color w:val="0000FF"/>
          </w:rPr>
          <w:t>Графы 10</w:t>
        </w:r>
      </w:hyperlink>
      <w:r>
        <w:t xml:space="preserve"> и </w:t>
      </w:r>
      <w:hyperlink w:anchor="P9862" w:tooltip="11">
        <w:r>
          <w:rPr>
            <w:color w:val="0000FF"/>
          </w:rPr>
          <w:t>11</w:t>
        </w:r>
      </w:hyperlink>
      <w:r>
        <w:t xml:space="preserve"> заполняются при реализации материальных ценностей.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9882" w:tooltip="Всего отпущено на сумму с учетом НДС">
        <w:r>
          <w:rPr>
            <w:color w:val="0000FF"/>
          </w:rPr>
          <w:t>строке</w:t>
        </w:r>
      </w:hyperlink>
      <w:r>
        <w:t xml:space="preserve"> "Всего отпуще</w:t>
      </w:r>
      <w:r>
        <w:t>но на сумму с учетом НДС" указывается итоговая сумма отпущенных материальных ценностей прописью.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64.70. Оформляющая часть </w:t>
      </w:r>
      <w:hyperlink w:anchor="P9729" w:tooltip="НАКЛАДНАЯ N ______">
        <w:r>
          <w:rPr>
            <w:color w:val="0000FF"/>
          </w:rPr>
          <w:t>Накладной</w:t>
        </w:r>
      </w:hyperlink>
      <w:r>
        <w:t xml:space="preserve"> (ф. 0510458) подписывается: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- ответственным лицом, отпускающим материаль</w:t>
      </w:r>
      <w:r>
        <w:t>ные ценности - сотрудником подразделения-отправителя, ЭЦП с указанием должности, расшифровки подписи и даты подписания;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- лицом, получающим материальные ценности - сотрудником контрагента-получателя или физическим лицом, простой ЭП с указанием должности, р</w:t>
      </w:r>
      <w:r>
        <w:t>асшифровки подписи и даты подписания;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- ответственным исполнителем - сотрудником, ответственным за оформление </w:t>
      </w:r>
      <w:hyperlink w:anchor="P9729" w:tooltip="НАКЛАДНАЯ N ______">
        <w:r>
          <w:rPr>
            <w:color w:val="0000FF"/>
          </w:rPr>
          <w:t>Накладной</w:t>
        </w:r>
      </w:hyperlink>
      <w:r>
        <w:t xml:space="preserve"> (ф. 0510458) простой ЭП, с указанием должности, расшифровки подписи, номера контактн</w:t>
      </w:r>
      <w:r>
        <w:t>ого телефона (при наличии), адреса электронной почты (при наличии) и даты подписания электронного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729" w:tooltip="НАКЛАДНАЯ N ______">
        <w:r>
          <w:rPr>
            <w:color w:val="0000FF"/>
          </w:rPr>
          <w:t>Накладная</w:t>
        </w:r>
      </w:hyperlink>
      <w:r>
        <w:t xml:space="preserve"> (ф. 0510458) утверждается руководителем учреждения (уполномоченным им лицом) с примен</w:t>
      </w:r>
      <w:r>
        <w:t>ением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Данные о движении инвентарных объектов отражаются в Инвентарной </w:t>
      </w:r>
      <w:hyperlink w:anchor="P23261" w:tooltip="ИНВЕНТАРНАЯ КАРТОЧКА N _______">
        <w:r>
          <w:rPr>
            <w:color w:val="0000FF"/>
          </w:rPr>
          <w:t>карточке</w:t>
        </w:r>
      </w:hyperlink>
      <w:r>
        <w:t xml:space="preserve"> учета нефинансовых активов (ф. 0509215) или в Инвентарной </w:t>
      </w:r>
      <w:hyperlink w:anchor="P23920" w:tooltip="ИНВЕНТАРНАЯ КАРТОЧКА N _______">
        <w:r>
          <w:rPr>
            <w:color w:val="0000FF"/>
          </w:rPr>
          <w:t>карточке</w:t>
        </w:r>
      </w:hyperlink>
      <w:r>
        <w:t xml:space="preserve"> группового учета нефинансовых активов (ф. 0509216).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Данные о движении материальных запасов отражаются в Карточке количественно-суммового учета материальных ценностей (ф. 0504041)</w:t>
      </w:r>
      <w:r>
        <w:t>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 списании материальных запасов (код формы 0510460)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07.11.2022 N 157н)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64.71. </w:t>
      </w:r>
      <w:hyperlink w:anchor="P9999" w:tooltip="АКТ N ______">
        <w:r>
          <w:rPr>
            <w:color w:val="0000FF"/>
          </w:rPr>
          <w:t>Акт</w:t>
        </w:r>
      </w:hyperlink>
      <w:r>
        <w:t xml:space="preserve"> о списании материальных запасов (ф. 0510460) (далее - Акт о списании (ф. 0510460) п</w:t>
      </w:r>
      <w:r>
        <w:t>рименяется для оформления Комиссией учреждения по поступлению и выбытию активов решения о списании (выбытии) материальных запасов, учитываемых на балансовых и забалансовых счетах, в том числе при недостаче (хищении), порче, по истечении срока использования</w:t>
      </w:r>
      <w:r>
        <w:t xml:space="preserve"> (носки), за исключением бланочной продукции строгой отчетности (учитываемой на балансовых и забалансовых счетах), материальных запасов при продаже (реализации), относимых к группам готовой продукции, в том числе биологической продукции и (или) товаров.</w:t>
      </w:r>
    </w:p>
    <w:p w:rsidR="00212247" w:rsidRDefault="009D5C17">
      <w:pPr>
        <w:pStyle w:val="ConsPlusNormal0"/>
        <w:jc w:val="both"/>
      </w:pPr>
      <w:r>
        <w:t>(в</w:t>
      </w:r>
      <w:r>
        <w:t xml:space="preserve">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999" w:tooltip="АКТ N ______">
        <w:r>
          <w:rPr>
            <w:color w:val="0000FF"/>
          </w:rPr>
          <w:t>Акт</w:t>
        </w:r>
      </w:hyperlink>
      <w:r>
        <w:t xml:space="preserve"> о списании (ф. 0510460) формируется ответственным исполнителем из состава Комиссии, уполномоченным на его формирование на основании результатов инвентариза</w:t>
      </w:r>
      <w:r>
        <w:t xml:space="preserve">ции, </w:t>
      </w:r>
      <w:hyperlink w:anchor="P3245" w:tooltip="                             РЕШЕНИЕ N ______">
        <w:r>
          <w:rPr>
            <w:color w:val="0000FF"/>
          </w:rPr>
          <w:t>Решения</w:t>
        </w:r>
      </w:hyperlink>
      <w:r>
        <w:t xml:space="preserve"> комиссии (ф. 0510440), информации из иных документов, подтверждающих расход материальных запасов (например, отчетов ответственного лица, из </w:t>
      </w:r>
      <w:hyperlink w:anchor="P22132" w:tooltip="КАРТОЧКА N ___">
        <w:r>
          <w:rPr>
            <w:color w:val="0000FF"/>
          </w:rPr>
          <w:t>Карточки</w:t>
        </w:r>
      </w:hyperlink>
      <w:r>
        <w:t xml:space="preserve"> (ф. 0509097), из документов, подтверждающих вручение ценных подарков (сувениров), передаче переходящих призов, знамен, кубков).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999" w:tooltip="АКТ N ______">
        <w:r>
          <w:rPr>
            <w:color w:val="0000FF"/>
          </w:rPr>
          <w:t>Акт</w:t>
        </w:r>
      </w:hyperlink>
      <w:r>
        <w:t xml:space="preserve"> о списании материальных запасов формируется раздельно для объектов, требующих или не требующих уничтожения (утилизации).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64.72. В </w:t>
      </w:r>
      <w:hyperlink w:anchor="P9999" w:tooltip="АКТ N ______">
        <w:r>
          <w:rPr>
            <w:color w:val="0000FF"/>
          </w:rPr>
          <w:t>заголовочной части</w:t>
        </w:r>
      </w:hyperlink>
      <w:r>
        <w:t xml:space="preserve"> Акта о списании (ф. 0510460)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041" w:tooltip="Ответственное лицо">
        <w:r>
          <w:rPr>
            <w:color w:val="0000FF"/>
          </w:rPr>
          <w:t>"Ответственное лицо"</w:t>
        </w:r>
      </w:hyperlink>
      <w:r>
        <w:t xml:space="preserve"> - фамилия, имя, отчество (при наличии) лица, ответственного за сохранность и использование материальных запасов, с отражением в кодовой зоне учетного (табельного) номера (при необходимости</w:t>
      </w:r>
      <w:r>
        <w:t>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057" w:tooltip="Необходимость уничтожения (утилизации)">
        <w:r>
          <w:rPr>
            <w:color w:val="0000FF"/>
          </w:rPr>
          <w:t>"Необходимость уничтожения (утилизации)"</w:t>
        </w:r>
      </w:hyperlink>
      <w:r>
        <w:t xml:space="preserve"> - необходимость проведения мероприятий по уничтожению (утилизации) материальных запасов (да или нет) с указанием в кодовой зоне символов "1</w:t>
      </w:r>
      <w:r>
        <w:t>" и "2"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64.73. Содержательная часть </w:t>
      </w:r>
      <w:hyperlink w:anchor="P9999" w:tooltip="АКТ N ______">
        <w:r>
          <w:rPr>
            <w:color w:val="0000FF"/>
          </w:rPr>
          <w:t>Акта</w:t>
        </w:r>
      </w:hyperlink>
      <w:r>
        <w:t xml:space="preserve"> о списании (ф. 0510460) формируется по соответствующим аналитическим группам нефинансовых активов (например, по аналитической группе материальные запасы </w:t>
      </w:r>
      <w:r>
        <w:t>- особо ценное движимое имущество, материальные запасы - иное движимое имущество, с отражением в кодовой зоне соответствующего номера аналитической группы (например, 20, 30) или по номерам забалансовых счетов (например, материальные ценности, выданные в ли</w:t>
      </w:r>
      <w:r>
        <w:t>чное пользование работникам, награды, призы, кубки и ценные подарки, сувениры), с отражением в кодовой зоне соответствующего номера забалансового счета (например, 27, 07) в следующем порядке: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098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099" w:tooltip="2">
        <w:r>
          <w:rPr>
            <w:color w:val="0000FF"/>
          </w:rPr>
          <w:t>графе 2</w:t>
        </w:r>
      </w:hyperlink>
      <w:r>
        <w:t xml:space="preserve"> - основное наименование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00" w:tooltip="3">
        <w:r>
          <w:rPr>
            <w:color w:val="0000FF"/>
          </w:rPr>
          <w:t>графе 3</w:t>
        </w:r>
      </w:hyperlink>
      <w:r>
        <w:t xml:space="preserve"> - дополнительное наименование объекта (код)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01" w:tooltip="4">
        <w:r>
          <w:rPr>
            <w:color w:val="0000FF"/>
          </w:rPr>
          <w:t>графах 4</w:t>
        </w:r>
      </w:hyperlink>
      <w:r>
        <w:t xml:space="preserve"> - </w:t>
      </w:r>
      <w:hyperlink w:anchor="P10102" w:tooltip="5">
        <w:r>
          <w:rPr>
            <w:color w:val="0000FF"/>
          </w:rPr>
          <w:t>5</w:t>
        </w:r>
      </w:hyperlink>
      <w:r>
        <w:t xml:space="preserve"> - учетный номер объекта материальных запасов: уникальный идентификатор, артикул, номер партии или иной реквизит (например, номер паспорта объекта), иной идентификатор объекта материальных запасов (при наличии)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Абзац утратил силу. - Приказ Минфина России от 30.09.2024 N 144н;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03" w:tooltip="6">
        <w:r>
          <w:rPr>
            <w:color w:val="0000FF"/>
          </w:rPr>
          <w:t>графах 6</w:t>
        </w:r>
      </w:hyperlink>
      <w:r>
        <w:t xml:space="preserve"> и </w:t>
      </w:r>
      <w:hyperlink w:anchor="P10104" w:tooltip="7">
        <w:r>
          <w:rPr>
            <w:color w:val="0000FF"/>
          </w:rPr>
          <w:t>7</w:t>
        </w:r>
      </w:hyperlink>
      <w:r>
        <w:t xml:space="preserve"> - наименование единицы измерения и код по Общероссийскому классификатору единиц измерения (ОКЕИ) соотве</w:t>
      </w:r>
      <w:r>
        <w:t>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05" w:tooltip="8">
        <w:r>
          <w:rPr>
            <w:color w:val="0000FF"/>
          </w:rPr>
          <w:t>графе 8</w:t>
        </w:r>
      </w:hyperlink>
      <w:r>
        <w:t xml:space="preserve"> - норма расхода (при наличии) или норма выдачи объекта имущества в соответствии с нормативами, установленными в правовом акте, регламентирующем условия и норматив выдачи (возврата) имущества (далее - </w:t>
      </w:r>
      <w:r>
        <w:t>норма выдачи);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06" w:tooltip="9">
        <w:r>
          <w:rPr>
            <w:color w:val="0000FF"/>
          </w:rPr>
          <w:t>графе 9</w:t>
        </w:r>
      </w:hyperlink>
      <w:r>
        <w:t xml:space="preserve"> - срок (в месяцах) нахождения в эксплуатации (в носке) - для предметов мягкого инвентаря, вещевого имущества, иных материальных запасов, имеющ</w:t>
      </w:r>
      <w:r>
        <w:t>их срок эксплуатации более 12 месяцев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07" w:tooltip="10">
        <w:r>
          <w:rPr>
            <w:color w:val="0000FF"/>
          </w:rPr>
          <w:t>графе 10</w:t>
        </w:r>
      </w:hyperlink>
      <w:r>
        <w:t xml:space="preserve"> - количество фактически списываемых (израсходованных, выбывших, утраченных) объектов материальных запасов;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08" w:tooltip="11">
        <w:r>
          <w:rPr>
            <w:color w:val="0000FF"/>
          </w:rPr>
          <w:t>графе 11</w:t>
        </w:r>
      </w:hyperlink>
      <w:r>
        <w:t xml:space="preserve"> </w:t>
      </w:r>
      <w:r>
        <w:t>- цена за единицу, рассчитываемая согласно принятому учреждением способу списания материальных запасов;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09" w:tooltip="12">
        <w:r>
          <w:rPr>
            <w:color w:val="0000FF"/>
          </w:rPr>
          <w:t>графе 12</w:t>
        </w:r>
      </w:hyperlink>
      <w:r>
        <w:t xml:space="preserve"> - стоимость материального запаса, равная произведению </w:t>
      </w:r>
      <w:hyperlink w:anchor="P10107" w:tooltip="10">
        <w:r>
          <w:rPr>
            <w:color w:val="0000FF"/>
          </w:rPr>
          <w:t>граф 10</w:t>
        </w:r>
      </w:hyperlink>
      <w:r>
        <w:t xml:space="preserve"> и </w:t>
      </w:r>
      <w:hyperlink w:anchor="P10108" w:tooltip="11">
        <w:r>
          <w:rPr>
            <w:color w:val="0000FF"/>
          </w:rPr>
          <w:t>11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10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0111" w:tooltip="14">
        <w:r>
          <w:rPr>
            <w:color w:val="0000FF"/>
          </w:rPr>
          <w:t>14</w:t>
        </w:r>
      </w:hyperlink>
      <w:r>
        <w:t xml:space="preserve"> - код и наименование причины списания (выбытия) (например, утрачено в результате стихийного бедствия, списано в пределах нормы </w:t>
      </w:r>
      <w:r>
        <w:t>естественной убыли)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12" w:tooltip="15">
        <w:r>
          <w:rPr>
            <w:color w:val="0000FF"/>
          </w:rPr>
          <w:t>графе 15</w:t>
        </w:r>
      </w:hyperlink>
      <w:r>
        <w:t xml:space="preserve"> - результат голосования членами Комиссии по итогам обсуждения (процент проголосовавших "за"), отраженного в </w:t>
      </w:r>
      <w:hyperlink w:anchor="P10111" w:tooltip="14">
        <w:r>
          <w:rPr>
            <w:color w:val="0000FF"/>
          </w:rPr>
          <w:t>графе 14</w:t>
        </w:r>
      </w:hyperlink>
      <w:r>
        <w:t xml:space="preserve"> согласно листу гол</w:t>
      </w:r>
      <w:r>
        <w:t>осования, прилагаемого к Акту о списании (ф. 0510460).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113" w:tooltip="16">
        <w:r>
          <w:rPr>
            <w:color w:val="0000FF"/>
          </w:rPr>
          <w:t>графе 16</w:t>
        </w:r>
      </w:hyperlink>
      <w:r>
        <w:t xml:space="preserve"> - проставляется отметка "отказать" в случае, когда по результатам голосования Комиссии, резолюция, отраженная в </w:t>
      </w:r>
      <w:hyperlink w:anchor="P10111" w:tooltip="14">
        <w:r>
          <w:rPr>
            <w:color w:val="0000FF"/>
          </w:rPr>
          <w:t>графе 14</w:t>
        </w:r>
      </w:hyperlink>
      <w:r>
        <w:t xml:space="preserve">, не поддержана членами Комиссии по итогам голосования. В случае поддержания резолюции по итогам голосования, </w:t>
      </w:r>
      <w:hyperlink w:anchor="P10112" w:tooltip="15">
        <w:r>
          <w:rPr>
            <w:color w:val="0000FF"/>
          </w:rPr>
          <w:t>графа 15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формирования </w:t>
      </w:r>
      <w:hyperlink w:anchor="P9999" w:tooltip="АКТ N ______">
        <w:r>
          <w:rPr>
            <w:color w:val="0000FF"/>
          </w:rPr>
          <w:t>Акта</w:t>
        </w:r>
      </w:hyperlink>
      <w:r>
        <w:t xml:space="preserve"> о с</w:t>
      </w:r>
      <w:r>
        <w:t xml:space="preserve">писании (ф. 0510460) на основании </w:t>
      </w:r>
      <w:hyperlink w:anchor="P3245" w:tooltip="                             РЕШЕНИЕ N ______">
        <w:r>
          <w:rPr>
            <w:color w:val="0000FF"/>
          </w:rPr>
          <w:t>Решения</w:t>
        </w:r>
      </w:hyperlink>
      <w:r>
        <w:t xml:space="preserve"> комиссии (ф. 0510440) голосование Комиссией не проводится (Лист голосования не формируется) и </w:t>
      </w:r>
      <w:hyperlink w:anchor="P10111" w:tooltip="14">
        <w:r>
          <w:rPr>
            <w:color w:val="0000FF"/>
          </w:rPr>
          <w:t>граф</w:t>
        </w:r>
        <w:r>
          <w:rPr>
            <w:color w:val="0000FF"/>
          </w:rPr>
          <w:t>ы 14</w:t>
        </w:r>
      </w:hyperlink>
      <w:r>
        <w:t xml:space="preserve"> и </w:t>
      </w:r>
      <w:hyperlink w:anchor="P10112" w:tooltip="15">
        <w:r>
          <w:rPr>
            <w:color w:val="0000FF"/>
          </w:rPr>
          <w:t>15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64.74. Выбытие материальных запасов с балансовых счетов, забалансового счета 02 "материальные ценности на хранении", для которых предусмотрены мероприятия по утилизации (уничтожению), осуществл</w:t>
      </w:r>
      <w:r>
        <w:t xml:space="preserve">яется только после утверждения руководителем учреждения (уполномоченным лицом) </w:t>
      </w:r>
      <w:hyperlink w:anchor="P1355" w:tooltip="АКТ N ___">
        <w:r>
          <w:rPr>
            <w:color w:val="0000FF"/>
          </w:rPr>
          <w:t>Акта</w:t>
        </w:r>
      </w:hyperlink>
      <w:r>
        <w:t xml:space="preserve"> (ф. 0510435).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999" w:tooltip="АКТ N ______">
        <w:r>
          <w:rPr>
            <w:color w:val="0000FF"/>
          </w:rPr>
          <w:t>Акт</w:t>
        </w:r>
      </w:hyperlink>
      <w:r>
        <w:t xml:space="preserve"> о списании (ф. 0510460) подписывается членами Комиссии простой ЭП</w:t>
      </w:r>
      <w:r>
        <w:t>, председателем Комиссии - ЭЦП.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9999" w:tooltip="АКТ N ______">
        <w:r>
          <w:rPr>
            <w:color w:val="0000FF"/>
          </w:rPr>
          <w:t>Акт</w:t>
        </w:r>
      </w:hyperlink>
      <w:r>
        <w:t xml:space="preserve"> о списании (ф. 0510460) утверждается руководителем учреждения с применением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 списании бланков строгой отчетности</w:t>
      </w:r>
    </w:p>
    <w:p w:rsidR="00212247" w:rsidRDefault="009D5C17">
      <w:pPr>
        <w:pStyle w:val="ConsPlusTitle0"/>
        <w:jc w:val="center"/>
      </w:pPr>
      <w:r>
        <w:t>(код формы 0510461)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</w:t>
      </w:r>
      <w:r>
        <w:t xml:space="preserve"> Минфина России от 07.11.2022 N 157н)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64.75. </w:t>
      </w:r>
      <w:hyperlink w:anchor="P10360" w:tooltip="АКТ N ______">
        <w:r>
          <w:rPr>
            <w:color w:val="0000FF"/>
          </w:rPr>
          <w:t>Акт</w:t>
        </w:r>
      </w:hyperlink>
      <w:r>
        <w:t xml:space="preserve"> о списании бланков строгой отчетности, учитываемых на балансовых и забалансовых счетах, (ф. 0510461) (далее - Акт о списании (ф. 0510461) применяется для оформ</w:t>
      </w:r>
      <w:r>
        <w:t>ления Комиссией решения о списании (выбытии) бланков строгой отчетности, учитываемых на балансовых и забалансовых счетах, при их оформлении (выдаче), выявлении порчи, хищений, недостаче, порчи при оформлении, отмене в соответствии с правовыми актами (далее</w:t>
      </w:r>
      <w:r>
        <w:t xml:space="preserve"> - недействующие бланки).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360" w:tooltip="АКТ N ______">
        <w:r>
          <w:rPr>
            <w:color w:val="0000FF"/>
          </w:rPr>
          <w:t>Акт</w:t>
        </w:r>
      </w:hyperlink>
      <w:r>
        <w:t xml:space="preserve"> о списании (ф. 0510461) формируется ответственным исполнителем из состава Комиссии, уполномоченным на его формирование на осно</w:t>
      </w:r>
      <w:r>
        <w:t>вании результатов инвентаризации, а также на основании документов, подтверждающих использование, раздельно по объектам, требующим или не требующим уничтожения.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64.76. В </w:t>
      </w:r>
      <w:hyperlink w:anchor="P10360" w:tooltip="АКТ N ______">
        <w:r>
          <w:rPr>
            <w:color w:val="0000FF"/>
          </w:rPr>
          <w:t>заголовочной части</w:t>
        </w:r>
      </w:hyperlink>
      <w:r>
        <w:t xml:space="preserve"> Акта о списании (ф. 0</w:t>
      </w:r>
      <w:r>
        <w:t>510461)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398" w:tooltip="Ответственное лицо">
        <w:r>
          <w:rPr>
            <w:color w:val="0000FF"/>
          </w:rPr>
          <w:t>"Ответственное лицо"</w:t>
        </w:r>
      </w:hyperlink>
      <w:r>
        <w:t xml:space="preserve"> - фамилия, имя, отчество (при наличии) лица, ответственного за сохранность и использование бланков строгой отчетности, с отражением в кодовой зоне уч</w:t>
      </w:r>
      <w:r>
        <w:t>етного (табельного) номера (при необходимости);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414" w:tooltip="Необходимость уничтожения">
        <w:r>
          <w:rPr>
            <w:color w:val="0000FF"/>
          </w:rPr>
          <w:t>"Необходимость уничтожения (утилизации)"</w:t>
        </w:r>
      </w:hyperlink>
      <w:r>
        <w:t xml:space="preserve"> - отметка о необходимости уничтожения (утилизации) бланков: "да" или "нет" (например, "да" - в случае отмен</w:t>
      </w:r>
      <w:r>
        <w:t>ы бланков (недействующие бланки), бланков, испорченных при оформлении, "нет" - в случае недостачи (хищения) с отражением в кодовой зоне символов "1" или "2"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64.77. В содержательной части </w:t>
      </w:r>
      <w:hyperlink w:anchor="P10360" w:tooltip="АКТ N ______">
        <w:r>
          <w:rPr>
            <w:color w:val="0000FF"/>
          </w:rPr>
          <w:t>Акта</w:t>
        </w:r>
      </w:hyperlink>
      <w:r>
        <w:t xml:space="preserve"> о списании (ф. 0510461) указывается: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43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44" w:tooltip="2">
        <w:r>
          <w:rPr>
            <w:color w:val="0000FF"/>
          </w:rPr>
          <w:t>графе 2</w:t>
        </w:r>
      </w:hyperlink>
      <w:r>
        <w:t xml:space="preserve"> - основное наименование объекта (вида бланка строгой отчетности);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45" w:tooltip="3">
        <w:r>
          <w:rPr>
            <w:color w:val="0000FF"/>
          </w:rPr>
          <w:t>графах 3</w:t>
        </w:r>
      </w:hyperlink>
      <w:r>
        <w:t xml:space="preserve"> и </w:t>
      </w:r>
      <w:hyperlink w:anchor="P10446" w:tooltip="4">
        <w:r>
          <w:rPr>
            <w:color w:val="0000FF"/>
          </w:rPr>
          <w:t>4</w:t>
        </w:r>
      </w:hyperlink>
      <w:r>
        <w:t xml:space="preserve"> - серия и номер (номера) соответственно. Для бланков с номерами, следующими подряд, в </w:t>
      </w:r>
      <w:hyperlink w:anchor="P10447" w:tooltip="5">
        <w:r>
          <w:rPr>
            <w:color w:val="0000FF"/>
          </w:rPr>
          <w:t>графе 5</w:t>
        </w:r>
      </w:hyperlink>
      <w:r>
        <w:t xml:space="preserve"> указываются первый и последний номера через разделительный символ "//" (например, 784</w:t>
      </w:r>
      <w:r>
        <w:t>78//78492 - выбывают бланки в количестве 15 штук). При указании единственного номера после разделительного символа "//" указывается символ "-" (например, 78487//-);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47" w:tooltip="5">
        <w:r>
          <w:rPr>
            <w:color w:val="0000FF"/>
          </w:rPr>
          <w:t>графах 5</w:t>
        </w:r>
      </w:hyperlink>
      <w:r>
        <w:t xml:space="preserve"> и </w:t>
      </w:r>
      <w:hyperlink w:anchor="P10448" w:tooltip="6">
        <w:r>
          <w:rPr>
            <w:color w:val="0000FF"/>
          </w:rPr>
          <w:t>6</w:t>
        </w:r>
      </w:hyperlink>
      <w:r>
        <w:t xml:space="preserve"> - на</w:t>
      </w:r>
      <w:r>
        <w:t>именование единицы измерения и код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49" w:tooltip="7">
        <w:r>
          <w:rPr>
            <w:color w:val="0000FF"/>
          </w:rPr>
          <w:t>графе 7</w:t>
        </w:r>
      </w:hyperlink>
      <w:r>
        <w:t xml:space="preserve"> - количество списываемых бланков строгой отчетности;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50" w:tooltip="8">
        <w:r>
          <w:rPr>
            <w:color w:val="0000FF"/>
          </w:rPr>
          <w:t>графе 8</w:t>
        </w:r>
      </w:hyperlink>
      <w:r>
        <w:t xml:space="preserve"> - </w:t>
      </w:r>
      <w:r>
        <w:t>стоимость за единицу;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51" w:tooltip="9">
        <w:r>
          <w:rPr>
            <w:color w:val="0000FF"/>
          </w:rPr>
          <w:t>графе 9</w:t>
        </w:r>
      </w:hyperlink>
      <w:r>
        <w:t xml:space="preserve"> - сумма, равная произведению </w:t>
      </w:r>
      <w:hyperlink w:anchor="P10449" w:tooltip="7">
        <w:r>
          <w:rPr>
            <w:color w:val="0000FF"/>
          </w:rPr>
          <w:t>граф 7</w:t>
        </w:r>
      </w:hyperlink>
      <w:r>
        <w:t xml:space="preserve"> и </w:t>
      </w:r>
      <w:hyperlink w:anchor="P10450" w:tooltip="8">
        <w:r>
          <w:rPr>
            <w:color w:val="0000FF"/>
          </w:rPr>
          <w:t>8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52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0453" w:tooltip="11">
        <w:r>
          <w:rPr>
            <w:color w:val="0000FF"/>
          </w:rPr>
          <w:t>11</w:t>
        </w:r>
      </w:hyperlink>
      <w:r>
        <w:t xml:space="preserve"> - код и наименование причины списания объекта (например, "недействующие (отмененные) бланки", уничтожено в результате стихийного бедствия")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54" w:tooltip="12">
        <w:r>
          <w:rPr>
            <w:color w:val="0000FF"/>
          </w:rPr>
          <w:t>графе 12</w:t>
        </w:r>
      </w:hyperlink>
      <w:r>
        <w:t xml:space="preserve"> - результат голосования членами Комиссии по итогам обсуждения (процент проголосовавших "за"), отраженного в </w:t>
      </w:r>
      <w:hyperlink w:anchor="P10453" w:tooltip="11">
        <w:r>
          <w:rPr>
            <w:color w:val="0000FF"/>
          </w:rPr>
          <w:t>графе 11</w:t>
        </w:r>
      </w:hyperlink>
      <w:r>
        <w:t xml:space="preserve"> согласно листу голосования, прилагаемого к Акту о списании (ф. 0510461);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455" w:tooltip="13">
        <w:r>
          <w:rPr>
            <w:color w:val="0000FF"/>
          </w:rPr>
          <w:t>графе 13</w:t>
        </w:r>
      </w:hyperlink>
      <w:r>
        <w:t xml:space="preserve"> - проставляется отметка "отказать" в случае, когда по результатам голосования Комиссии резолюция, отраженная в </w:t>
      </w:r>
      <w:hyperlink w:anchor="P10453" w:tooltip="11">
        <w:r>
          <w:rPr>
            <w:color w:val="0000FF"/>
          </w:rPr>
          <w:t>графе 11</w:t>
        </w:r>
      </w:hyperlink>
      <w:r>
        <w:t xml:space="preserve">, не поддержана членами Комиссии по итогам голосования (процент проголосовавших </w:t>
      </w:r>
      <w:r>
        <w:t>"за" менее кворума принятия положительного решения).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64.78. </w:t>
      </w:r>
      <w:hyperlink w:anchor="P10360" w:tooltip="АКТ N ______">
        <w:r>
          <w:rPr>
            <w:color w:val="0000FF"/>
          </w:rPr>
          <w:t>Акт</w:t>
        </w:r>
      </w:hyperlink>
      <w:r>
        <w:t xml:space="preserve"> о списании (ф. 0510461) подписывается членами Комиссии простой ЭП, председателем Комиссии - ЭЦП.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360" w:tooltip="АКТ N ______">
        <w:r>
          <w:rPr>
            <w:color w:val="0000FF"/>
          </w:rPr>
          <w:t>А</w:t>
        </w:r>
        <w:r>
          <w:rPr>
            <w:color w:val="0000FF"/>
          </w:rPr>
          <w:t>кт</w:t>
        </w:r>
      </w:hyperlink>
      <w:r>
        <w:t xml:space="preserve"> о списании (ф. 0510461) утверждается руководителем учреждения с применением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о результатах инвентаризации (код формы 0510463)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07.11.2022 N 157н)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64.79. </w:t>
      </w:r>
      <w:hyperlink w:anchor="P10689" w:tooltip="АКТ N ______">
        <w:r>
          <w:rPr>
            <w:color w:val="0000FF"/>
          </w:rPr>
          <w:t>Акт</w:t>
        </w:r>
      </w:hyperlink>
      <w:r>
        <w:t xml:space="preserve"> о результатах инвентаризации (ф. 0510463) (далее - Акт (ф. 0510463) применяется для обобщения результатов проведенной инвентаризационной комиссией инвентаризации и ее документального оформления.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689" w:tooltip="АКТ N ______">
        <w:r>
          <w:rPr>
            <w:color w:val="0000FF"/>
          </w:rPr>
          <w:t>Акте</w:t>
        </w:r>
      </w:hyperlink>
      <w:r>
        <w:t xml:space="preserve"> (ф. 05</w:t>
      </w:r>
      <w:r>
        <w:t xml:space="preserve">10463) обобщаются результаты инвентаризации, отраженные в инвентаризационных описях, если инвентаризация по группам объектов была проведена по одному </w:t>
      </w:r>
      <w:hyperlink w:anchor="P2892" w:tooltip="Решение N ________">
        <w:r>
          <w:rPr>
            <w:color w:val="0000FF"/>
          </w:rPr>
          <w:t>Решению</w:t>
        </w:r>
      </w:hyperlink>
      <w:r>
        <w:t xml:space="preserve"> (ф. 0510439) и по состоянию на одну дату.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689" w:tooltip="АКТ N ______">
        <w:r>
          <w:rPr>
            <w:color w:val="0000FF"/>
          </w:rPr>
          <w:t>Акт</w:t>
        </w:r>
      </w:hyperlink>
      <w:r>
        <w:t xml:space="preserve"> (ф. 0510463) оформляется не позднее дня, следующего за днем окончания инвентаризации по всем группам объектов, проведенных инвентаризационной комиссией.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возникновения нового основания для проведения и</w:t>
      </w:r>
      <w:r>
        <w:t xml:space="preserve">нвентаризации по группам объектов, по которым инвентаризация завершена, по таким группам объектов необходимо отдельно формировать </w:t>
      </w:r>
      <w:hyperlink w:anchor="P10689" w:tooltip="АКТ N ______">
        <w:r>
          <w:rPr>
            <w:color w:val="0000FF"/>
          </w:rPr>
          <w:t>Акт</w:t>
        </w:r>
      </w:hyperlink>
      <w:r>
        <w:t xml:space="preserve"> (ф. 0510463) до формирования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по новому основанию (например, смена ответственного лица).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689" w:tooltip="АКТ N ______">
        <w:r>
          <w:rPr>
            <w:color w:val="0000FF"/>
          </w:rPr>
          <w:t>Акт</w:t>
        </w:r>
      </w:hyperlink>
      <w:r>
        <w:t xml:space="preserve"> (ф. 0510463) формируется на основании данных инвентаризационных описей (сличительных ведомостей) ответственным исполнит</w:t>
      </w:r>
      <w:r>
        <w:t>елем из состава Комиссии, уполномоченным на его формирование.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На основании утвержденного руководителем субъекта учета </w:t>
      </w:r>
      <w:hyperlink w:anchor="P10689" w:tooltip="АКТ N ______">
        <w:r>
          <w:rPr>
            <w:color w:val="0000FF"/>
          </w:rPr>
          <w:t>Акта</w:t>
        </w:r>
      </w:hyperlink>
      <w:r>
        <w:t xml:space="preserve"> (ф. 0510463) в соответствии с решением инвентаризационной комиссии, не позднее рабочег</w:t>
      </w:r>
      <w:r>
        <w:t xml:space="preserve">о дня, следующего за днем его утверждения, осуществляется формирование следующих документов: </w:t>
      </w:r>
      <w:hyperlink w:anchor="P3245" w:tooltip="                             РЕШЕНИЕ N ______">
        <w:r>
          <w:rPr>
            <w:color w:val="0000FF"/>
          </w:rPr>
          <w:t>Решения</w:t>
        </w:r>
      </w:hyperlink>
      <w:r>
        <w:t xml:space="preserve"> комиссии (ф. 0510440), </w:t>
      </w:r>
      <w:hyperlink w:anchor="P6321" w:tooltip="АКТ N ____">
        <w:r>
          <w:rPr>
            <w:color w:val="0000FF"/>
          </w:rPr>
          <w:t>Акта</w:t>
        </w:r>
      </w:hyperlink>
      <w:r>
        <w:t xml:space="preserve"> о приеме-передаче (ф. 0510448), </w:t>
      </w:r>
      <w:hyperlink w:anchor="P6838" w:tooltip="НАКЛАДНАЯ N ____">
        <w:r>
          <w:rPr>
            <w:color w:val="0000FF"/>
          </w:rPr>
          <w:t>Накладной</w:t>
        </w:r>
      </w:hyperlink>
      <w:r>
        <w:t xml:space="preserve"> (ф. 0510450), </w:t>
      </w:r>
      <w:hyperlink w:anchor="P1940" w:tooltip="АКТ N ______">
        <w:r>
          <w:rPr>
            <w:color w:val="0000FF"/>
          </w:rPr>
          <w:t>Акта</w:t>
        </w:r>
      </w:hyperlink>
      <w:r>
        <w:t xml:space="preserve"> (ф. 0510436), </w:t>
      </w:r>
      <w:hyperlink w:anchor="P2363" w:tooltip="РЕШЕНИЕ N ___________">
        <w:r>
          <w:rPr>
            <w:color w:val="0000FF"/>
          </w:rPr>
          <w:t>Решения</w:t>
        </w:r>
      </w:hyperlink>
      <w:r>
        <w:t xml:space="preserve"> (ф. 0510437), </w:t>
      </w:r>
      <w:hyperlink w:anchor="P4397" w:tooltip="                             РЕШЕНИЕ N ______">
        <w:r>
          <w:rPr>
            <w:color w:val="0000FF"/>
          </w:rPr>
          <w:t>Решения</w:t>
        </w:r>
      </w:hyperlink>
      <w:r>
        <w:t xml:space="preserve"> (ф 0510445), </w:t>
      </w:r>
      <w:hyperlink w:anchor="P4828" w:tooltip="                             РЕШЕНИЕ N ______">
        <w:r>
          <w:rPr>
            <w:color w:val="0000FF"/>
          </w:rPr>
          <w:t>Решения</w:t>
        </w:r>
      </w:hyperlink>
      <w:r>
        <w:t xml:space="preserve"> (ф. 0510446), Приходного кассового ордера (ф. 0310001) (фондового), Расходно</w:t>
      </w:r>
      <w:r>
        <w:t>го кассового ордера (ф. 0310002) (фондового), соответствующих актов на списание объектов нефинансовых активов (для списания недостач).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689" w:tooltip="АКТ N ______">
        <w:r>
          <w:rPr>
            <w:color w:val="0000FF"/>
          </w:rPr>
          <w:t>Акт</w:t>
        </w:r>
      </w:hyperlink>
      <w:r>
        <w:t xml:space="preserve"> (ф. 0510463) состоит из трех разделов: </w:t>
      </w:r>
      <w:hyperlink w:anchor="P10753" w:tooltip="1. Результаты инвентаризации без выявленных отклонений по суммовым (количественным) показателям и качественным характеристикам">
        <w:r>
          <w:rPr>
            <w:color w:val="0000FF"/>
          </w:rPr>
          <w:t>раздела 1</w:t>
        </w:r>
      </w:hyperlink>
      <w:r>
        <w:t xml:space="preserve"> "Результаты инвентаризации без выявленных отклонений по суммовым (количественным) показателям и качественным характе</w:t>
      </w:r>
      <w:r>
        <w:t xml:space="preserve">ристикам",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и </w:t>
      </w:r>
      <w:hyperlink w:anchor="P10885" w:tooltip="3. Результаты выявленных качественных характеристик">
        <w:r>
          <w:rPr>
            <w:color w:val="0000FF"/>
          </w:rPr>
          <w:t>ра</w:t>
        </w:r>
        <w:r>
          <w:rPr>
            <w:color w:val="0000FF"/>
          </w:rPr>
          <w:t>здела 3</w:t>
        </w:r>
      </w:hyperlink>
      <w:r>
        <w:t xml:space="preserve"> "Результаты выявленных качественных характеристик".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53" w:tooltip="1. Результаты инвентаризации без выявленных отклонений по суммовым (количественным) показателям и качественным характеристикам">
        <w:r>
          <w:rPr>
            <w:color w:val="0000FF"/>
          </w:rPr>
          <w:t>разделе 1</w:t>
        </w:r>
      </w:hyperlink>
      <w:r>
        <w:t xml:space="preserve"> "Результаты инвентариза</w:t>
      </w:r>
      <w:r>
        <w:t>ции без выявленных отклонений по суммовым (количественным) показателям и качественным характеристикам" отражается перечень инвентаризационных описей (сличительных ведомостей) в отношении объектов бухгалтерского учета, инвентаризация по которым установила с</w:t>
      </w:r>
      <w:r>
        <w:t>оответствие фактического наличия (состояния) инвентаризируемых объектов учетным данным.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разделе 2</w:t>
        </w:r>
      </w:hyperlink>
      <w:r>
        <w:t xml:space="preserve"> "Результаты инвентаризации с выявленными отклонениями" отражается </w:t>
      </w:r>
      <w:r>
        <w:t>перечень инвентаризационных описей (сличительных ведомостей) в отношении объектов бухгалтерского учета, инвентаризация по которым установила несоответствие фактического наличия инвентаризируемых объектов учетным данным, и (или) наличие неподтвержденных рас</w:t>
      </w:r>
      <w:r>
        <w:t>четов и (или) обязательств, а также несоответствие учетных данных денежных средств банковским выпискам (выпискам из лицевых счетов).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разделе 3</w:t>
        </w:r>
      </w:hyperlink>
      <w:r>
        <w:t xml:space="preserve"> "Результаты выявления кач</w:t>
      </w:r>
      <w:r>
        <w:t>ественных характеристик" отражается перечень инвентаризационных описей (сличительных ведомостей) в отношении объектов бухгалтерского учета, инвентаризация по которым установила несоответствие качественных характеристик объектов учетным данным, наличие прос</w:t>
      </w:r>
      <w:r>
        <w:t>роченных (с истекшим сроком исковой давности) расчетов и (или) обязательств (например, объект нефинансового актива не соответствует условиям актива, просроченная задолженность имеет признаки безнадежной задолженности).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информации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разделам 2</w:t>
        </w:r>
      </w:hyperlink>
      <w:r>
        <w:t xml:space="preserve"> "Результаты инвентаризации с выявленными отклонениями" и </w:t>
      </w:r>
      <w:hyperlink w:anchor="P10885" w:tooltip="3. Результаты выявленных качественных характеристик">
        <w:r>
          <w:rPr>
            <w:color w:val="0000FF"/>
          </w:rPr>
          <w:t>3</w:t>
        </w:r>
      </w:hyperlink>
      <w:r>
        <w:t xml:space="preserve"> "Результаты в</w:t>
      </w:r>
      <w:r>
        <w:t xml:space="preserve">ыявления качественных характеристик" указанные разделы не формируются и в копии электронного </w:t>
      </w:r>
      <w:hyperlink w:anchor="P10689" w:tooltip="АКТ N ______">
        <w:r>
          <w:rPr>
            <w:color w:val="0000FF"/>
          </w:rPr>
          <w:t>Акта</w:t>
        </w:r>
      </w:hyperlink>
      <w:r>
        <w:t xml:space="preserve"> (ф. 0510463) на бумажном носителе не отображаются.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689" w:tooltip="АКТ N ______">
        <w:r>
          <w:rPr>
            <w:color w:val="0000FF"/>
          </w:rPr>
          <w:t>заголовочной части</w:t>
        </w:r>
      </w:hyperlink>
      <w:r>
        <w:t xml:space="preserve"> Акта (ф. 0510463)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0732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проведении инвентаризации (ф. 0510439)" - номер и дата в формате "ДД.ММ.ГГГГ" решения о прове</w:t>
      </w:r>
      <w:r>
        <w:t>дении инвентаризации;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0746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номер инвентаризационной комиссии, установленный </w:t>
      </w:r>
      <w:hyperlink w:anchor="P3047" w:tooltip="2.1. Состав инвентаризационной (рабочей инвентаризационной) комиссии &lt;**&gt; N ________">
        <w:r>
          <w:rPr>
            <w:color w:val="0000FF"/>
          </w:rPr>
          <w:t>подразделом 2.1</w:t>
        </w:r>
      </w:hyperlink>
      <w:r>
        <w:t xml:space="preserve"> "Состав инвентаризационной (рабочей инвентаризационной) комиссии" раздела 2 "Инвентаризации объектов, указанных в разделе 1 настоящего решения, осуществить следующим инвентаризационным (рабочим инвента</w:t>
      </w:r>
      <w:r>
        <w:t>ризационным) комиссиям в составе"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содержательной части </w:t>
      </w:r>
      <w:hyperlink w:anchor="P10689" w:tooltip="АКТ N ______">
        <w:r>
          <w:rPr>
            <w:color w:val="0000FF"/>
          </w:rPr>
          <w:t>Акта</w:t>
        </w:r>
      </w:hyperlink>
      <w:r>
        <w:t xml:space="preserve"> (ф. 0510463) в соответствующих разделах документа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53" w:tooltip="1. Результаты инвентаризации без выявленных отклонений по суммовым (количественным) показателям и качественным характеристикам">
        <w:r>
          <w:rPr>
            <w:color w:val="0000FF"/>
          </w:rPr>
          <w:t>разделе 1</w:t>
        </w:r>
      </w:hyperlink>
      <w:r>
        <w:t xml:space="preserve"> "Результаты инвентаризации без выявленных отклонений по суммовым (количественным) показателям и качественным характеристикам" </w:t>
      </w:r>
      <w:r>
        <w:t>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73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74" w:tooltip="2">
        <w:r>
          <w:rPr>
            <w:color w:val="0000FF"/>
          </w:rPr>
          <w:t>графах 2</w:t>
        </w:r>
      </w:hyperlink>
      <w:r>
        <w:t xml:space="preserve"> - </w:t>
      </w:r>
      <w:hyperlink w:anchor="P10777" w:tooltip="5">
        <w:r>
          <w:rPr>
            <w:color w:val="0000FF"/>
          </w:rPr>
          <w:t>5</w:t>
        </w:r>
      </w:hyperlink>
      <w:r>
        <w:t xml:space="preserve"> - наименование, код формы, номер и дата в формате "ДД.ММ.ГГГГ" инвентаризационной описи (сличител</w:t>
      </w:r>
      <w:r>
        <w:t>ьной ведомости)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78" w:tooltip="6">
        <w:r>
          <w:rPr>
            <w:color w:val="0000FF"/>
          </w:rPr>
          <w:t>графах 6</w:t>
        </w:r>
      </w:hyperlink>
      <w:r>
        <w:t xml:space="preserve"> и </w:t>
      </w:r>
      <w:hyperlink w:anchor="P10779" w:tooltip="7">
        <w:r>
          <w:rPr>
            <w:color w:val="0000FF"/>
          </w:rPr>
          <w:t>7</w:t>
        </w:r>
      </w:hyperlink>
      <w:r>
        <w:t xml:space="preserve"> - наименование группы объектов учета и код счета бухгалтерского учета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80" w:tooltip="8">
        <w:r>
          <w:rPr>
            <w:color w:val="0000FF"/>
          </w:rPr>
          <w:t>графах 8</w:t>
        </w:r>
      </w:hyperlink>
      <w:r>
        <w:t xml:space="preserve"> и </w:t>
      </w:r>
      <w:hyperlink w:anchor="P10781" w:tooltip="9">
        <w:r>
          <w:rPr>
            <w:color w:val="0000FF"/>
          </w:rPr>
          <w:t>9</w:t>
        </w:r>
      </w:hyperlink>
      <w:r>
        <w:t xml:space="preserve"> - фамилия, имя, отчество (при наличии) и должность ответственного лица или ответственного лица группы лиц (при наличии)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82" w:tooltip="10">
        <w:r>
          <w:rPr>
            <w:color w:val="0000FF"/>
          </w:rPr>
          <w:t>графе 10</w:t>
        </w:r>
      </w:hyperlink>
      <w:r>
        <w:t xml:space="preserve"> - дата, по состоянию на которую пров</w:t>
      </w:r>
      <w:r>
        <w:t>одилась инвентаризация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83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0784" w:tooltip="12">
        <w:r>
          <w:rPr>
            <w:color w:val="0000FF"/>
          </w:rPr>
          <w:t>12</w:t>
        </w:r>
      </w:hyperlink>
      <w:r>
        <w:t xml:space="preserve"> - даты начала и окончания проведения инвентаризации в формате "ДД.ММ.ГГГГ"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85" w:tooltip="13">
        <w:r>
          <w:rPr>
            <w:color w:val="0000FF"/>
          </w:rPr>
          <w:t>графе 13</w:t>
        </w:r>
      </w:hyperlink>
      <w:r>
        <w:t xml:space="preserve"> - место (подразделение) проведения инвентаризации: структурное подразделение учреждения, в котором проводилась инвентаризация, и (или) местонахождение (адрес, место нахождения (хранения) материальных ценностей по</w:t>
      </w:r>
      <w:r>
        <w:t xml:space="preserve"> ответственному лицу;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786" w:tooltip="14">
        <w:r>
          <w:rPr>
            <w:color w:val="0000FF"/>
          </w:rPr>
          <w:t>графе 14</w:t>
        </w:r>
      </w:hyperlink>
      <w:r>
        <w:t xml:space="preserve"> - примечание (например, сведения по способу проведения инвентаризации (сплошная, выборочная) и (или) иные дополнительные сведения).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0778" w:tooltip="6">
        <w:r>
          <w:rPr>
            <w:color w:val="0000FF"/>
          </w:rPr>
          <w:t>6</w:t>
        </w:r>
      </w:hyperlink>
      <w:r>
        <w:t xml:space="preserve"> по </w:t>
      </w:r>
      <w:hyperlink w:anchor="P10786" w:tooltip="14">
        <w:r>
          <w:rPr>
            <w:color w:val="0000FF"/>
          </w:rPr>
          <w:t>14</w:t>
        </w:r>
      </w:hyperlink>
      <w:r>
        <w:t xml:space="preserve"> формируются на основании данных, отраженных в </w:t>
      </w:r>
      <w:hyperlink w:anchor="P2892" w:tooltip="Решение N ________">
        <w:r>
          <w:rPr>
            <w:color w:val="0000FF"/>
          </w:rPr>
          <w:t>Решении</w:t>
        </w:r>
      </w:hyperlink>
      <w:r>
        <w:t xml:space="preserve">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разделе 2</w:t>
        </w:r>
      </w:hyperlink>
      <w:r>
        <w:t xml:space="preserve"> "Результаты инвентаризации с выявленными отклонениями"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37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38" w:tooltip="2">
        <w:r>
          <w:rPr>
            <w:color w:val="0000FF"/>
          </w:rPr>
          <w:t>графах 2</w:t>
        </w:r>
      </w:hyperlink>
      <w:r>
        <w:t xml:space="preserve"> - </w:t>
      </w:r>
      <w:hyperlink w:anchor="P10841" w:tooltip="5">
        <w:r>
          <w:rPr>
            <w:color w:val="0000FF"/>
          </w:rPr>
          <w:t>5</w:t>
        </w:r>
      </w:hyperlink>
      <w:r>
        <w:t xml:space="preserve"> - наименование, код формы, номер</w:t>
      </w:r>
      <w:r>
        <w:t xml:space="preserve"> и дата в формате "ДД.ММ.ГГГГ" инвентаризационной описи (сличительной ведомости)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42" w:tooltip="6">
        <w:r>
          <w:rPr>
            <w:color w:val="0000FF"/>
          </w:rPr>
          <w:t>графах 6</w:t>
        </w:r>
      </w:hyperlink>
      <w:r>
        <w:t xml:space="preserve"> и </w:t>
      </w:r>
      <w:hyperlink w:anchor="P10843" w:tooltip="7">
        <w:r>
          <w:rPr>
            <w:color w:val="0000FF"/>
          </w:rPr>
          <w:t>7</w:t>
        </w:r>
      </w:hyperlink>
      <w:r>
        <w:t xml:space="preserve"> - наименование группы объектов учета и код счета бухгалтерского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</w:t>
      </w:r>
      <w:r>
        <w:t xml:space="preserve"> </w:t>
      </w:r>
      <w:hyperlink w:anchor="P10844" w:tooltip="8">
        <w:r>
          <w:rPr>
            <w:color w:val="0000FF"/>
          </w:rPr>
          <w:t>графах 8</w:t>
        </w:r>
      </w:hyperlink>
      <w:r>
        <w:t xml:space="preserve"> и </w:t>
      </w:r>
      <w:hyperlink w:anchor="P10845" w:tooltip="9">
        <w:r>
          <w:rPr>
            <w:color w:val="0000FF"/>
          </w:rPr>
          <w:t>9</w:t>
        </w:r>
      </w:hyperlink>
      <w:r>
        <w:t xml:space="preserve"> - фамилия, имя, отчество (при наличии) и должность ответственного лица или ответственного лица группы лиц (при наличии)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46" w:tooltip="10">
        <w:r>
          <w:rPr>
            <w:color w:val="0000FF"/>
          </w:rPr>
          <w:t>графе 10</w:t>
        </w:r>
      </w:hyperlink>
      <w:r>
        <w:t xml:space="preserve"> - дата, по состоянию на которую проводилась инвентаризация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47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0848" w:tooltip="12">
        <w:r>
          <w:rPr>
            <w:color w:val="0000FF"/>
          </w:rPr>
          <w:t>12</w:t>
        </w:r>
      </w:hyperlink>
      <w:r>
        <w:t xml:space="preserve"> - даты начала и окончания проведения инвентаризации в формате "</w:t>
      </w:r>
      <w:r>
        <w:t>ДД.ММ.ГГГГ"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49" w:tooltip="13">
        <w:r>
          <w:rPr>
            <w:color w:val="0000FF"/>
          </w:rPr>
          <w:t>графе 13</w:t>
        </w:r>
      </w:hyperlink>
      <w:r>
        <w:t xml:space="preserve"> - место (подразделение) проведения инвентаризации: структурное подразделение учреждения, в котором проводилась инвентаризация, и (или) местонахождение (адрес, место нахождения (хра</w:t>
      </w:r>
      <w:r>
        <w:t>нения) материальных ценностей по ответственному лицу;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50" w:tooltip="14">
        <w:r>
          <w:rPr>
            <w:color w:val="0000FF"/>
          </w:rPr>
          <w:t>графе 14</w:t>
        </w:r>
      </w:hyperlink>
      <w:r>
        <w:t xml:space="preserve"> - примечание (например, сведения по способу проведения инвентаризации (сплошная, выборочная) и (или) иные дополнительные сведения;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51" w:tooltip="15">
        <w:r>
          <w:rPr>
            <w:color w:val="0000FF"/>
          </w:rPr>
          <w:t>графе 15</w:t>
        </w:r>
      </w:hyperlink>
      <w:r>
        <w:t xml:space="preserve"> - номер приложения к разделу 2 "Результаты инвентаризации с выявленными отклонениями" Акта (ф. 0510463).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Информация по </w:t>
      </w:r>
      <w:hyperlink w:anchor="P10851" w:tooltip="15">
        <w:r>
          <w:rPr>
            <w:color w:val="0000FF"/>
          </w:rPr>
          <w:t>графе 15 раздела 2</w:t>
        </w:r>
      </w:hyperlink>
      <w:r>
        <w:t xml:space="preserve"> "Результаты инвентаризации с выявленными отклонениями" р</w:t>
      </w:r>
      <w:r>
        <w:t xml:space="preserve">аскрывается в приложениях, являющихся неотъемлемой частью </w:t>
      </w:r>
      <w:hyperlink w:anchor="P10689" w:tooltip="АКТ N ______">
        <w:r>
          <w:rPr>
            <w:color w:val="0000FF"/>
          </w:rPr>
          <w:t>Акта</w:t>
        </w:r>
      </w:hyperlink>
      <w:r>
        <w:t xml:space="preserve"> (ф. 0510463) (далее - Приложения к разделу 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0842" w:tooltip="6">
        <w:r>
          <w:rPr>
            <w:color w:val="0000FF"/>
          </w:rPr>
          <w:t>6</w:t>
        </w:r>
      </w:hyperlink>
      <w:r>
        <w:t xml:space="preserve"> по </w:t>
      </w:r>
      <w:hyperlink w:anchor="P10850" w:tooltip="14">
        <w:r>
          <w:rPr>
            <w:color w:val="0000FF"/>
          </w:rPr>
          <w:t>14</w:t>
        </w:r>
      </w:hyperlink>
      <w:r>
        <w:t xml:space="preserve"> ф</w:t>
      </w:r>
      <w:r>
        <w:t xml:space="preserve">ормируются на основании данных, отраженных в </w:t>
      </w:r>
      <w:hyperlink w:anchor="P2892" w:tooltip="Решение N ________">
        <w:r>
          <w:rPr>
            <w:color w:val="0000FF"/>
          </w:rPr>
          <w:t>Решении</w:t>
        </w:r>
      </w:hyperlink>
      <w:r>
        <w:t xml:space="preserve"> (ф. 0510439).</w:t>
      </w:r>
    </w:p>
    <w:p w:rsidR="00212247" w:rsidRDefault="009D5C17">
      <w:pPr>
        <w:pStyle w:val="ConsPlusNormal0"/>
        <w:jc w:val="both"/>
      </w:pPr>
      <w:r>
        <w:t>(п. 64.79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64.80. В Приложениях к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раскрываются установленные в ходе инвентаризации отклонения по каждому объекту инвентаризации с указанием принятого инвентаризационной комиссией решения о мерах по их устранению.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К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выявленными отклонениями" Акта (ф. 0510463) относятся: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1066" w:tooltip="Приложение N 1">
        <w:r>
          <w:rPr>
            <w:color w:val="0000FF"/>
          </w:rPr>
          <w:t>приложение N 1</w:t>
        </w:r>
      </w:hyperlink>
      <w:r>
        <w:t xml:space="preserve"> "2.1. Информация о выявленных откло</w:t>
      </w:r>
      <w:r>
        <w:t>нениях на счетах учета денежных средств";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1133" w:tooltip="Приложение N 2">
        <w:r>
          <w:rPr>
            <w:color w:val="0000FF"/>
          </w:rPr>
          <w:t>приложение N 2</w:t>
        </w:r>
      </w:hyperlink>
      <w:r>
        <w:t xml:space="preserve"> "2.2. Информация о выявленных отклонениях на счетах учета бланков строгой отчетности и денежных документов";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1243" w:tooltip="Приложение N 3">
        <w:r>
          <w:rPr>
            <w:color w:val="0000FF"/>
          </w:rPr>
          <w:t>приложение N 3</w:t>
        </w:r>
      </w:hyperlink>
      <w:r>
        <w:t xml:space="preserve"> "2.3. Информация о выявленных отклонениях на счетах учета объектов нефинансовых активов";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1317" w:tooltip="Приложение N 4">
        <w:r>
          <w:rPr>
            <w:color w:val="0000FF"/>
          </w:rPr>
          <w:t>приложение N 4</w:t>
        </w:r>
      </w:hyperlink>
      <w:r>
        <w:t xml:space="preserve"> "</w:t>
      </w:r>
      <w:r>
        <w:t>2.4. Информация о выявленных отклонениях на счетах учета расчетов по поступлениям (дебиторская задолженность)";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1431" w:tooltip="Приложение N 5">
        <w:r>
          <w:rPr>
            <w:color w:val="0000FF"/>
          </w:rPr>
          <w:t>приложение N 5</w:t>
        </w:r>
      </w:hyperlink>
      <w:r>
        <w:t xml:space="preserve"> "2.5. Информация о выявленных отклонениях на счетах учета расчетов по поступлени</w:t>
      </w:r>
      <w:r>
        <w:t>ям (кредиторская задолженность)";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1550" w:tooltip="Приложение N 6">
        <w:r>
          <w:rPr>
            <w:color w:val="0000FF"/>
          </w:rPr>
          <w:t>приложение N 6</w:t>
        </w:r>
      </w:hyperlink>
      <w:r>
        <w:t xml:space="preserve"> "2.6. Информация о выявленных отклонениях на счетах учета расчетов с поставщиками и прочими дебиторами и кредиторами (дебиторская задолженность)";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1664" w:tooltip="Приложение N 7">
        <w:r>
          <w:rPr>
            <w:color w:val="0000FF"/>
          </w:rPr>
          <w:t>приложение N 7</w:t>
        </w:r>
      </w:hyperlink>
      <w:r>
        <w:t xml:space="preserve"> "2.7. Информация о выявленных отклонениях на счетах учета расчетов с поставщиками и прочими дебиторами и кредиторами (кредиторская задолженность)";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1778" w:tooltip="Приложение N 8">
        <w:r>
          <w:rPr>
            <w:color w:val="0000FF"/>
          </w:rPr>
          <w:t>прилож</w:t>
        </w:r>
        <w:r>
          <w:rPr>
            <w:color w:val="0000FF"/>
          </w:rPr>
          <w:t>ение N 8</w:t>
        </w:r>
      </w:hyperlink>
      <w:r>
        <w:t xml:space="preserve"> "2.8. Информация о выявленных отклонениях на счетах учета ценных бумаг";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1930" w:tooltip="Приложение N 9">
        <w:r>
          <w:rPr>
            <w:color w:val="0000FF"/>
          </w:rPr>
          <w:t>приложение N 9</w:t>
        </w:r>
      </w:hyperlink>
      <w:r>
        <w:t xml:space="preserve"> "2.9. Информация о выявленных отклонениях на счетах учета задолженности по кредитам, займам (ссудам)";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059" w:tooltip="Приложение N 10">
        <w:r>
          <w:rPr>
            <w:color w:val="0000FF"/>
          </w:rPr>
          <w:t>приложение N 10</w:t>
        </w:r>
      </w:hyperlink>
      <w:r>
        <w:t xml:space="preserve"> "2.10. Информация о выявленных отклонениях на счетах учета состояния государственного (муниципального) долга в ценных бумагах";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141" w:tooltip="Приложение N 11">
        <w:r>
          <w:rPr>
            <w:color w:val="0000FF"/>
          </w:rPr>
          <w:t>приложение N 1</w:t>
        </w:r>
        <w:r>
          <w:rPr>
            <w:color w:val="0000FF"/>
          </w:rPr>
          <w:t>1</w:t>
        </w:r>
      </w:hyperlink>
      <w:r>
        <w:t xml:space="preserve"> "2.11. Информация о выявленных отклонениях на счетах учета состояния государственного (муниципального) долга по привлеченным кредитам";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360" w:tooltip="Приложение N 12">
        <w:r>
          <w:rPr>
            <w:color w:val="0000FF"/>
          </w:rPr>
          <w:t>приложение N 12</w:t>
        </w:r>
      </w:hyperlink>
      <w:r>
        <w:t xml:space="preserve"> "2.12. Информация о выявленных отклонениях на счетах</w:t>
      </w:r>
      <w:r>
        <w:t xml:space="preserve"> учета состояния государственного (муниципального) долга по предоставленным гарантиям";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450" w:tooltip="Приложение N 13">
        <w:r>
          <w:rPr>
            <w:color w:val="0000FF"/>
          </w:rPr>
          <w:t>приложение N 13</w:t>
        </w:r>
      </w:hyperlink>
      <w:r>
        <w:t xml:space="preserve"> "2.13. Информация о выявленных отклонениях на счетах учета расходов будущих периодов, резервов предсто</w:t>
      </w:r>
      <w:r>
        <w:t>ящих расходов".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если в Приложениях к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информация отсутствует, указанные приложения не формируются и в копии электронных Приложений к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на бумажном носителе не отображаются.</w:t>
      </w:r>
    </w:p>
    <w:p w:rsidR="00212247" w:rsidRDefault="009D5C17">
      <w:pPr>
        <w:pStyle w:val="ConsPlusNormal0"/>
        <w:jc w:val="both"/>
      </w:pPr>
      <w:r>
        <w:t>(п. 64.80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64.81. </w:t>
      </w:r>
      <w:hyperlink w:anchor="P11066" w:tooltip="Приложение N 1">
        <w:r>
          <w:rPr>
            <w:color w:val="0000FF"/>
          </w:rPr>
          <w:t>Приложение N 1</w:t>
        </w:r>
      </w:hyperlink>
      <w:r>
        <w:t xml:space="preserve"> </w:t>
      </w:r>
      <w:r>
        <w:t>"2.1. Информация о выявленных отклонениях на счетах учета денежных средств" к разделу 2 "Результаты инвентаризации с выявленными отклонениями" Акта (ф. 0510463) (далее - Приложение N 1 к разделу 2) формируется на основании Инвентаризационных описей остатко</w:t>
      </w:r>
      <w:r>
        <w:t xml:space="preserve">в на счетах учета денежных средств </w:t>
      </w:r>
      <w:hyperlink w:anchor="P12512" w:tooltip="ИНВЕНТАРИЗАЦИОННАЯ ОПИСЬ N _______">
        <w:r>
          <w:rPr>
            <w:color w:val="0000FF"/>
          </w:rPr>
          <w:t>(ф. 0510464)</w:t>
        </w:r>
      </w:hyperlink>
      <w:r>
        <w:t xml:space="preserve"> (далее - Инвентаризационная опись (ф. 0510464), по которым отражены отклонения суммы остатка на дату инвентаризации учетных данных от данны</w:t>
      </w:r>
      <w:r>
        <w:t>х по банковской выписке или выписке из лицевого счета.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066" w:tooltip="Приложение N 1">
        <w:r>
          <w:rPr>
            <w:color w:val="0000FF"/>
          </w:rPr>
          <w:t>Приложении N 1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088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089" w:tooltip="2">
        <w:r>
          <w:rPr>
            <w:color w:val="0000FF"/>
          </w:rPr>
          <w:t>графах 2</w:t>
        </w:r>
      </w:hyperlink>
      <w:r>
        <w:t xml:space="preserve"> и </w:t>
      </w:r>
      <w:hyperlink w:anchor="P11090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Инвентаризационной описи </w:t>
      </w:r>
      <w:hyperlink w:anchor="P12512" w:tooltip="ИНВЕНТАРИЗАЦИОННАЯ ОПИСЬ N _______">
        <w:r>
          <w:rPr>
            <w:color w:val="0000FF"/>
          </w:rPr>
          <w:t>(ф. 0510464)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091" w:tooltip="4">
        <w:r>
          <w:rPr>
            <w:color w:val="0000FF"/>
          </w:rPr>
          <w:t>графе 4</w:t>
        </w:r>
      </w:hyperlink>
      <w:r>
        <w:t xml:space="preserve"> - код счета бухг</w:t>
      </w:r>
      <w:r>
        <w:t xml:space="preserve">алтерского учета, указанный в </w:t>
      </w:r>
      <w:hyperlink w:anchor="P12512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0510464);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092" w:tooltip="5">
        <w:r>
          <w:rPr>
            <w:color w:val="0000FF"/>
          </w:rPr>
          <w:t>графах 5</w:t>
        </w:r>
      </w:hyperlink>
      <w:r>
        <w:t xml:space="preserve"> и </w:t>
      </w:r>
      <w:hyperlink w:anchor="P11093" w:tooltip="6">
        <w:r>
          <w:rPr>
            <w:color w:val="0000FF"/>
          </w:rPr>
          <w:t>6</w:t>
        </w:r>
      </w:hyperlink>
      <w:r>
        <w:t xml:space="preserve"> - наименован</w:t>
      </w:r>
      <w:r>
        <w:t>ие и номер счета подразделения Банка России, кредитной организации, лицевого счета территориального органа Федерального казначейства, финансовых органах субъектов Российской Федерации (муниципальных образований)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094" w:tooltip="7">
        <w:r>
          <w:rPr>
            <w:color w:val="0000FF"/>
          </w:rPr>
          <w:t>графах 7</w:t>
        </w:r>
      </w:hyperlink>
      <w:r>
        <w:t xml:space="preserve"> и </w:t>
      </w:r>
      <w:hyperlink w:anchor="P11095" w:tooltip="8">
        <w:r>
          <w:rPr>
            <w:color w:val="0000FF"/>
          </w:rPr>
          <w:t>8</w:t>
        </w:r>
      </w:hyperlink>
      <w:r>
        <w:t xml:space="preserve"> - цифровой код и наименование валюты по Общероссийскому классификатору валют (ОКВ)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096" w:tooltip="9">
        <w:r>
          <w:rPr>
            <w:color w:val="0000FF"/>
          </w:rPr>
          <w:t>графах 9</w:t>
        </w:r>
      </w:hyperlink>
      <w:r>
        <w:t xml:space="preserve"> и </w:t>
      </w:r>
      <w:hyperlink w:anchor="P11097" w:tooltip="10">
        <w:r>
          <w:rPr>
            <w:color w:val="0000FF"/>
          </w:rPr>
          <w:t>10</w:t>
        </w:r>
      </w:hyperlink>
      <w:r>
        <w:t xml:space="preserve"> - сумма о</w:t>
      </w:r>
      <w:r>
        <w:t>тклонения остатка на дату инвентаризации учетных данных от данных по банковской выписке или выписке из лицевого счета в иностранной валюте и в валюте учета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098" w:tooltip="11">
        <w:r>
          <w:rPr>
            <w:color w:val="0000FF"/>
          </w:rPr>
          <w:t>графе 11</w:t>
        </w:r>
      </w:hyperlink>
      <w:r>
        <w:t xml:space="preserve"> - заключение Комиссии по результатам</w:t>
      </w:r>
      <w:r>
        <w:t xml:space="preserve"> инвентаризации по каждому случаю выявленных отклонений;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099" w:tooltip="12">
        <w:r>
          <w:rPr>
            <w:color w:val="0000FF"/>
          </w:rPr>
          <w:t>графе 12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выявленных отклонений.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092" w:tooltip="5">
        <w:r>
          <w:rPr>
            <w:color w:val="0000FF"/>
          </w:rPr>
          <w:t>5</w:t>
        </w:r>
      </w:hyperlink>
      <w:r>
        <w:t xml:space="preserve"> по </w:t>
      </w:r>
      <w:hyperlink w:anchor="P11098" w:tooltip="11">
        <w:r>
          <w:rPr>
            <w:color w:val="0000FF"/>
          </w:rPr>
          <w:t>11</w:t>
        </w:r>
      </w:hyperlink>
      <w:r>
        <w:t xml:space="preserve"> Приложения N 1 к разделу 2 формируются на основании данных граф с </w:t>
      </w:r>
      <w:hyperlink w:anchor="P12727" w:tooltip="2">
        <w:r>
          <w:rPr>
            <w:color w:val="0000FF"/>
          </w:rPr>
          <w:t>2</w:t>
        </w:r>
      </w:hyperlink>
      <w:r>
        <w:t xml:space="preserve"> по </w:t>
      </w:r>
      <w:hyperlink w:anchor="P12733" w:tooltip="8">
        <w:r>
          <w:rPr>
            <w:color w:val="0000FF"/>
          </w:rPr>
          <w:t>8 Раздела 3</w:t>
        </w:r>
      </w:hyperlink>
      <w:r>
        <w:t xml:space="preserve"> Инвентаризационной опи</w:t>
      </w:r>
      <w:r>
        <w:t>си (ф. 0510464) соответственно.</w:t>
      </w:r>
    </w:p>
    <w:p w:rsidR="00212247" w:rsidRDefault="009D5C17">
      <w:pPr>
        <w:pStyle w:val="ConsPlusNormal0"/>
        <w:jc w:val="both"/>
      </w:pPr>
      <w:r>
        <w:t>(п. 64.81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64.82. </w:t>
      </w:r>
      <w:hyperlink w:anchor="P11133" w:tooltip="Приложение N 2">
        <w:r>
          <w:rPr>
            <w:color w:val="0000FF"/>
          </w:rPr>
          <w:t>Приложение N 2</w:t>
        </w:r>
      </w:hyperlink>
      <w:r>
        <w:t xml:space="preserve"> "2.2. Информация о выявленных отклонениях на счетах учета бланков строгой отчетности и дене</w:t>
      </w:r>
      <w:r>
        <w:t>жных документов" к разделу 2 "Результаты инвентаризации с выявленными отклонениями" Акта (ф. 0510463) (далее - Приложение N 2 к разделу 2) формируется на основании Инвентаризационных описей (сличительных ведомостей) бланков строгой отчетности и денежных до</w:t>
      </w:r>
      <w:r>
        <w:t xml:space="preserve">кументов </w:t>
      </w:r>
      <w:hyperlink w:anchor="P12895" w:tooltip="ИНВЕНТАРИЗАЦИОННАЯ ОПИСЬ (СЛИЧИТЕЛЬНАЯ ВЕДОМОСТЬ) N _____">
        <w:r>
          <w:rPr>
            <w:color w:val="0000FF"/>
          </w:rPr>
          <w:t>(ф. 0510465)</w:t>
        </w:r>
      </w:hyperlink>
      <w:r>
        <w:t xml:space="preserve"> (далее - Инвентаризационная опись (ф. 0510465), по которым отражены недостачи (излишки).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33" w:tooltip="Приложение N 2">
        <w:r>
          <w:rPr>
            <w:color w:val="0000FF"/>
          </w:rPr>
          <w:t>Пр</w:t>
        </w:r>
        <w:r>
          <w:rPr>
            <w:color w:val="0000FF"/>
          </w:rPr>
          <w:t>иложении N 2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66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</w:t>
      </w:r>
      <w:r>
        <w:t>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67" w:tooltip="2">
        <w:r>
          <w:rPr>
            <w:color w:val="0000FF"/>
          </w:rPr>
          <w:t>графах 2</w:t>
        </w:r>
      </w:hyperlink>
      <w:r>
        <w:t xml:space="preserve"> и </w:t>
      </w:r>
      <w:hyperlink w:anchor="P11168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Инвентаризационной о</w:t>
      </w:r>
      <w:r>
        <w:t xml:space="preserve">писи </w:t>
      </w:r>
      <w:hyperlink w:anchor="P12895" w:tooltip="ИНВЕНТАРИЗАЦИОННАЯ ОПИСЬ (СЛИЧИТЕЛЬНАЯ ВЕДОМОСТЬ) N _____">
        <w:r>
          <w:rPr>
            <w:color w:val="0000FF"/>
          </w:rPr>
          <w:t>(ф. 0510465)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</w:t>
      </w:r>
      <w:r>
        <w:t>таты инвентаризации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69" w:tooltip="4">
        <w:r>
          <w:rPr>
            <w:color w:val="0000FF"/>
          </w:rPr>
          <w:t>графе 4</w:t>
        </w:r>
      </w:hyperlink>
      <w:r>
        <w:t xml:space="preserve"> - вид документа, отраженный в </w:t>
      </w:r>
      <w:hyperlink w:anchor="P12895" w:tooltip="ИНВЕНТАРИЗАЦИОННАЯ ОПИСЬ (СЛИЧИТЕЛЬНАЯ ВЕДОМОСТЬ) N 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0510465), принимает одно из значений: "бланки строгой отчетности" или "денежные документы";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70" w:tooltip="5">
        <w:r>
          <w:rPr>
            <w:color w:val="0000FF"/>
          </w:rPr>
          <w:t>графах 5</w:t>
        </w:r>
      </w:hyperlink>
      <w:r>
        <w:t xml:space="preserve"> и </w:t>
      </w:r>
      <w:hyperlink w:anchor="P11171" w:tooltip="6">
        <w:r>
          <w:rPr>
            <w:color w:val="0000FF"/>
          </w:rPr>
          <w:t>6</w:t>
        </w:r>
      </w:hyperlink>
      <w:r>
        <w:t xml:space="preserve"> - наименование и код бланков строгой отчетности (денежных документов)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72" w:tooltip="7">
        <w:r>
          <w:rPr>
            <w:color w:val="0000FF"/>
          </w:rPr>
          <w:t>графах 7</w:t>
        </w:r>
      </w:hyperlink>
      <w:r>
        <w:t xml:space="preserve"> и </w:t>
      </w:r>
      <w:hyperlink w:anchor="P11173" w:tooltip="8">
        <w:r>
          <w:rPr>
            <w:color w:val="0000FF"/>
          </w:rPr>
          <w:t>8</w:t>
        </w:r>
      </w:hyperlink>
      <w:r>
        <w:t xml:space="preserve"> - наименование и код е</w:t>
      </w:r>
      <w:r>
        <w:t>диницы измерения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74" w:tooltip="9">
        <w:r>
          <w:rPr>
            <w:color w:val="0000FF"/>
          </w:rPr>
          <w:t>графах 9</w:t>
        </w:r>
      </w:hyperlink>
      <w:r>
        <w:t xml:space="preserve"> - </w:t>
      </w:r>
      <w:hyperlink w:anchor="P11178" w:tooltip="13">
        <w:r>
          <w:rPr>
            <w:color w:val="0000FF"/>
          </w:rPr>
          <w:t>13</w:t>
        </w:r>
      </w:hyperlink>
      <w:r>
        <w:t xml:space="preserve"> - реквизиты бланка строгой отчетности (денежного документа), по которому уст</w:t>
      </w:r>
      <w:r>
        <w:t>ановлены излишки: серия, номер (номера), цена, количество, сумма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79" w:tooltip="14">
        <w:r>
          <w:rPr>
            <w:color w:val="0000FF"/>
          </w:rPr>
          <w:t>графах 14</w:t>
        </w:r>
      </w:hyperlink>
      <w:r>
        <w:t xml:space="preserve"> - </w:t>
      </w:r>
      <w:hyperlink w:anchor="P11183" w:tooltip="18">
        <w:r>
          <w:rPr>
            <w:color w:val="0000FF"/>
          </w:rPr>
          <w:t>18</w:t>
        </w:r>
      </w:hyperlink>
      <w:r>
        <w:t xml:space="preserve"> - реквизиты бланка строгой отчетности (денежного документа), по которому установлены недостачи: серия, номер (номера), цена, количество, сумма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84" w:tooltip="19">
        <w:r>
          <w:rPr>
            <w:color w:val="0000FF"/>
          </w:rPr>
          <w:t>графе 19</w:t>
        </w:r>
      </w:hyperlink>
      <w:r>
        <w:t xml:space="preserve"> - заключение Комиссии по результатам инвентариза</w:t>
      </w:r>
      <w:r>
        <w:t>ции по каждому случаю выявленных недостач (излишков) бланков строгой отчетности (денежных документов);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185" w:tooltip="20">
        <w:r>
          <w:rPr>
            <w:color w:val="0000FF"/>
          </w:rPr>
          <w:t>графе 20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</w:t>
      </w:r>
      <w:r>
        <w:t>выявленных недостач (излишков) бланков строгой отчетности (денежных документов).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170" w:tooltip="5">
        <w:r>
          <w:rPr>
            <w:color w:val="0000FF"/>
          </w:rPr>
          <w:t>5</w:t>
        </w:r>
      </w:hyperlink>
      <w:r>
        <w:t xml:space="preserve"> по </w:t>
      </w:r>
      <w:hyperlink w:anchor="P11173" w:tooltip="8">
        <w:r>
          <w:rPr>
            <w:color w:val="0000FF"/>
          </w:rPr>
          <w:t>8</w:t>
        </w:r>
      </w:hyperlink>
      <w:r>
        <w:t xml:space="preserve">, с </w:t>
      </w:r>
      <w:hyperlink w:anchor="P11174" w:tooltip="9">
        <w:r>
          <w:rPr>
            <w:color w:val="0000FF"/>
          </w:rPr>
          <w:t>9</w:t>
        </w:r>
      </w:hyperlink>
      <w:r>
        <w:t xml:space="preserve"> по </w:t>
      </w:r>
      <w:hyperlink w:anchor="P11184" w:tooltip="19">
        <w:r>
          <w:rPr>
            <w:color w:val="0000FF"/>
          </w:rPr>
          <w:t>19</w:t>
        </w:r>
      </w:hyperlink>
      <w:r>
        <w:t xml:space="preserve"> Приложения N 2 к разделу 2 формируются на основании данных граф с </w:t>
      </w:r>
      <w:hyperlink w:anchor="P13650" w:tooltip="2">
        <w:r>
          <w:rPr>
            <w:color w:val="0000FF"/>
          </w:rPr>
          <w:t>2</w:t>
        </w:r>
      </w:hyperlink>
      <w:r>
        <w:t xml:space="preserve"> по </w:t>
      </w:r>
      <w:hyperlink w:anchor="P13653" w:tooltip="5">
        <w:r>
          <w:rPr>
            <w:color w:val="0000FF"/>
          </w:rPr>
          <w:t>5</w:t>
        </w:r>
      </w:hyperlink>
      <w:r>
        <w:t xml:space="preserve">, с </w:t>
      </w:r>
      <w:hyperlink w:anchor="P13709" w:tooltip="14">
        <w:r>
          <w:rPr>
            <w:color w:val="0000FF"/>
          </w:rPr>
          <w:t>14</w:t>
        </w:r>
      </w:hyperlink>
      <w:r>
        <w:t xml:space="preserve"> по </w:t>
      </w:r>
      <w:hyperlink w:anchor="P13719" w:tooltip="24">
        <w:r>
          <w:rPr>
            <w:color w:val="0000FF"/>
          </w:rPr>
          <w:t>24 Раздела 4</w:t>
        </w:r>
      </w:hyperlink>
      <w:r>
        <w:t xml:space="preserve"> Инвентаризационной описи (ф. 0510465) соответственно.</w:t>
      </w:r>
    </w:p>
    <w:p w:rsidR="00212247" w:rsidRDefault="009D5C17">
      <w:pPr>
        <w:pStyle w:val="ConsPlusNormal0"/>
        <w:jc w:val="both"/>
      </w:pPr>
      <w:r>
        <w:t>(п. 64.82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64.83. </w:t>
      </w:r>
      <w:hyperlink w:anchor="P11243" w:tooltip="Приложение N 3">
        <w:r>
          <w:rPr>
            <w:color w:val="0000FF"/>
          </w:rPr>
          <w:t>Приложение N 3</w:t>
        </w:r>
      </w:hyperlink>
      <w:r>
        <w:t xml:space="preserve"> "2.3. Информация о выявленных отклонениях на счетах учета объектов н</w:t>
      </w:r>
      <w:r>
        <w:t xml:space="preserve">ефинансовых активов" к разделу 2 "Результаты инвентаризации с выявленными отклонениями" Акта (ф. 0510463) (далее - Приложение N 3 к разделу 2) формируется на основании Инвентаризационных описей (сличительных ведомостей) по объектам нефинансовых активов </w:t>
      </w:r>
      <w:hyperlink w:anchor="P13875" w:tooltip="ИНВЕНТАРИЗАЦИОННАЯ ОПИСЬ (СЛИЧИТЕЛЬНАЯ ВЕДОМОСТЬ) N _____">
        <w:r>
          <w:rPr>
            <w:color w:val="0000FF"/>
          </w:rPr>
          <w:t>(ф. 0510466)</w:t>
        </w:r>
      </w:hyperlink>
      <w:r>
        <w:t xml:space="preserve"> (далее - Инвентаризационная опись (ф. 0510466), по которым отражены недостачи (излишки).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43" w:tooltip="Приложение N 3">
        <w:r>
          <w:rPr>
            <w:color w:val="0000FF"/>
          </w:rPr>
          <w:t>Приложении N 3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68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</w:t>
      </w:r>
      <w:r>
        <w:t>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69" w:tooltip="2">
        <w:r>
          <w:rPr>
            <w:color w:val="0000FF"/>
          </w:rPr>
          <w:t>графах 2</w:t>
        </w:r>
      </w:hyperlink>
      <w:r>
        <w:t xml:space="preserve"> и </w:t>
      </w:r>
      <w:hyperlink w:anchor="P11270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Инвентаризационной описи </w:t>
      </w:r>
      <w:hyperlink w:anchor="P13875" w:tooltip="ИНВЕНТАРИЗАЦИОННАЯ ОПИСЬ (СЛИЧИТЕЛЬНАЯ ВЕДОМОСТЬ) N _____">
        <w:r>
          <w:rPr>
            <w:color w:val="0000FF"/>
          </w:rPr>
          <w:t>(ф. 0510466)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</w:t>
      </w:r>
      <w:r>
        <w:t>ризации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71" w:tooltip="4">
        <w:r>
          <w:rPr>
            <w:color w:val="0000FF"/>
          </w:rPr>
          <w:t>графе 4</w:t>
        </w:r>
      </w:hyperlink>
      <w:r>
        <w:t xml:space="preserve"> - наименование объекта нефинансовых активов, по которому установлены недостачи (излишки);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72" w:tooltip="5">
        <w:r>
          <w:rPr>
            <w:color w:val="0000FF"/>
          </w:rPr>
          <w:t>графе 5</w:t>
        </w:r>
      </w:hyperlink>
      <w:r>
        <w:t xml:space="preserve"> - номер (код) объекта учета (инвентарный или иной номер);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73" w:tooltip="6">
        <w:r>
          <w:rPr>
            <w:color w:val="0000FF"/>
          </w:rPr>
          <w:t>графе 6</w:t>
        </w:r>
      </w:hyperlink>
      <w:r>
        <w:t xml:space="preserve"> - место (подразделение) проведения инвентаризации;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74" w:tooltip="7">
        <w:r>
          <w:rPr>
            <w:color w:val="0000FF"/>
          </w:rPr>
          <w:t>графах 7</w:t>
        </w:r>
      </w:hyperlink>
      <w:r>
        <w:t xml:space="preserve"> и </w:t>
      </w:r>
      <w:hyperlink w:anchor="P11275" w:tooltip="8">
        <w:r>
          <w:rPr>
            <w:color w:val="0000FF"/>
          </w:rPr>
          <w:t>8</w:t>
        </w:r>
      </w:hyperlink>
      <w:r>
        <w:t xml:space="preserve"> - наименование и код единицы измерения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76" w:tooltip="9">
        <w:r>
          <w:rPr>
            <w:color w:val="0000FF"/>
          </w:rPr>
          <w:t>графах 9</w:t>
        </w:r>
      </w:hyperlink>
      <w:r>
        <w:t xml:space="preserve"> и </w:t>
      </w:r>
      <w:hyperlink w:anchor="P11277" w:tooltip="10">
        <w:r>
          <w:rPr>
            <w:color w:val="0000FF"/>
          </w:rPr>
          <w:t>10</w:t>
        </w:r>
      </w:hyperlink>
      <w:r>
        <w:t xml:space="preserve"> - количество и сумма объектов нефинансовых активов, п</w:t>
      </w:r>
      <w:r>
        <w:t>о которым установлены недостачи,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78" w:tooltip="11">
        <w:r>
          <w:rPr>
            <w:color w:val="0000FF"/>
          </w:rPr>
          <w:t>графе 11</w:t>
        </w:r>
      </w:hyperlink>
      <w:r>
        <w:t xml:space="preserve"> - количество объектов нефинансовых активов, по которым установлены излишки,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79" w:tooltip="12">
        <w:r>
          <w:rPr>
            <w:color w:val="0000FF"/>
          </w:rPr>
          <w:t>графе 12</w:t>
        </w:r>
      </w:hyperlink>
      <w:r>
        <w:t xml:space="preserve"> - заключение Комисс</w:t>
      </w:r>
      <w:r>
        <w:t>ии по результатам инвентаризации по каждому случаю выявленных недостач (излишков) объектов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280" w:tooltip="13">
        <w:r>
          <w:rPr>
            <w:color w:val="0000FF"/>
          </w:rPr>
          <w:t>графе 13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</w:t>
      </w:r>
      <w:r>
        <w:t>му случаю выявленных недостач (излишков) объектов нефинансовых активов.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271" w:tooltip="4">
        <w:r>
          <w:rPr>
            <w:color w:val="0000FF"/>
          </w:rPr>
          <w:t>4</w:t>
        </w:r>
      </w:hyperlink>
      <w:r>
        <w:t xml:space="preserve"> по </w:t>
      </w:r>
      <w:hyperlink w:anchor="P11273" w:tooltip="6">
        <w:r>
          <w:rPr>
            <w:color w:val="0000FF"/>
          </w:rPr>
          <w:t>6</w:t>
        </w:r>
      </w:hyperlink>
      <w:r>
        <w:t xml:space="preserve">, с </w:t>
      </w:r>
      <w:hyperlink w:anchor="P11274" w:tooltip="7">
        <w:r>
          <w:rPr>
            <w:color w:val="0000FF"/>
          </w:rPr>
          <w:t>7</w:t>
        </w:r>
      </w:hyperlink>
      <w:r>
        <w:t xml:space="preserve"> по </w:t>
      </w:r>
      <w:hyperlink w:anchor="P11275" w:tooltip="8">
        <w:r>
          <w:rPr>
            <w:color w:val="0000FF"/>
          </w:rPr>
          <w:t>8</w:t>
        </w:r>
      </w:hyperlink>
      <w:r>
        <w:t xml:space="preserve">, с </w:t>
      </w:r>
      <w:hyperlink w:anchor="P11276" w:tooltip="9">
        <w:r>
          <w:rPr>
            <w:color w:val="0000FF"/>
          </w:rPr>
          <w:t>9</w:t>
        </w:r>
      </w:hyperlink>
      <w:r>
        <w:t xml:space="preserve"> по </w:t>
      </w:r>
      <w:hyperlink w:anchor="P11278" w:tooltip="11">
        <w:r>
          <w:rPr>
            <w:color w:val="0000FF"/>
          </w:rPr>
          <w:t>11</w:t>
        </w:r>
      </w:hyperlink>
      <w:r>
        <w:t xml:space="preserve">, </w:t>
      </w:r>
      <w:hyperlink w:anchor="P11279" w:tooltip="12">
        <w:r>
          <w:rPr>
            <w:color w:val="0000FF"/>
          </w:rPr>
          <w:t>12</w:t>
        </w:r>
      </w:hyperlink>
      <w:r>
        <w:t xml:space="preserve"> Приложения N 3 к разделу 2 формируются на основании данных граф с </w:t>
      </w:r>
      <w:hyperlink w:anchor="P14438" w:tooltip="2">
        <w:r>
          <w:rPr>
            <w:color w:val="0000FF"/>
          </w:rPr>
          <w:t>2</w:t>
        </w:r>
      </w:hyperlink>
      <w:r>
        <w:t xml:space="preserve"> по </w:t>
      </w:r>
      <w:hyperlink w:anchor="P14440" w:tooltip="4">
        <w:r>
          <w:rPr>
            <w:color w:val="0000FF"/>
          </w:rPr>
          <w:t>4</w:t>
        </w:r>
      </w:hyperlink>
      <w:r>
        <w:t xml:space="preserve">, с </w:t>
      </w:r>
      <w:hyperlink w:anchor="P14442" w:tooltip="6">
        <w:r>
          <w:rPr>
            <w:color w:val="0000FF"/>
          </w:rPr>
          <w:t>6</w:t>
        </w:r>
      </w:hyperlink>
      <w:r>
        <w:t xml:space="preserve"> по </w:t>
      </w:r>
      <w:hyperlink w:anchor="P14443" w:tooltip="7">
        <w:r>
          <w:rPr>
            <w:color w:val="0000FF"/>
          </w:rPr>
          <w:t>7</w:t>
        </w:r>
      </w:hyperlink>
      <w:r>
        <w:t xml:space="preserve">, с </w:t>
      </w:r>
      <w:hyperlink w:anchor="P14444" w:tooltip="8">
        <w:r>
          <w:rPr>
            <w:color w:val="0000FF"/>
          </w:rPr>
          <w:t>8</w:t>
        </w:r>
      </w:hyperlink>
      <w:r>
        <w:t xml:space="preserve"> по </w:t>
      </w:r>
      <w:hyperlink w:anchor="P14446" w:tooltip="10">
        <w:r>
          <w:rPr>
            <w:color w:val="0000FF"/>
          </w:rPr>
          <w:t>10</w:t>
        </w:r>
      </w:hyperlink>
      <w:r>
        <w:t xml:space="preserve">, </w:t>
      </w:r>
      <w:hyperlink w:anchor="P14451" w:tooltip="15">
        <w:r>
          <w:rPr>
            <w:color w:val="0000FF"/>
          </w:rPr>
          <w:t>15 раздела 4</w:t>
        </w:r>
      </w:hyperlink>
      <w:r>
        <w:t xml:space="preserve"> Инв</w:t>
      </w:r>
      <w:r>
        <w:t>ентаризационной описи (ф. 0510466) соответственно.</w:t>
      </w:r>
    </w:p>
    <w:p w:rsidR="00212247" w:rsidRDefault="009D5C17">
      <w:pPr>
        <w:pStyle w:val="ConsPlusNormal0"/>
        <w:jc w:val="both"/>
      </w:pPr>
      <w:r>
        <w:t>(п. 64.83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64.84. </w:t>
      </w:r>
      <w:hyperlink w:anchor="P11317" w:tooltip="Приложение N 4">
        <w:r>
          <w:rPr>
            <w:color w:val="0000FF"/>
          </w:rPr>
          <w:t>Приложение N 4</w:t>
        </w:r>
      </w:hyperlink>
      <w:r>
        <w:t xml:space="preserve"> "2.4. Информация о выявленных отклонениях на счетах учета расчетов по по</w:t>
      </w:r>
      <w:r>
        <w:t xml:space="preserve">ступлениям (дебиторская задолженность)" к разделу 2 "Результаты инвентаризации с выявленными отклонениями" Акта (ф. 0510463) (далее - Приложение N 4 к разделу 2) формируется на основании Инвентаризационных описей расчетов по поступлениям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(далее - Инвентаризационная опись (ф. 0510468), по которым отражены факты неподтвержденной дебиторской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17" w:tooltip="Приложение N 4">
        <w:r>
          <w:rPr>
            <w:color w:val="0000FF"/>
          </w:rPr>
          <w:t>Приложении N 4</w:t>
        </w:r>
      </w:hyperlink>
      <w:r>
        <w:t xml:space="preserve"> к разделу </w:t>
      </w:r>
      <w:r>
        <w:t>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44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выявленными от</w:t>
      </w:r>
      <w:r>
        <w:t>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45" w:tooltip="2">
        <w:r>
          <w:rPr>
            <w:color w:val="0000FF"/>
          </w:rPr>
          <w:t>графах 2</w:t>
        </w:r>
      </w:hyperlink>
      <w:r>
        <w:t xml:space="preserve"> и </w:t>
      </w:r>
      <w:hyperlink w:anchor="P11346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Инвентаризационной описи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</w:t>
      </w:r>
      <w:r>
        <w:t>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47" w:tooltip="4">
        <w:r>
          <w:rPr>
            <w:color w:val="0000FF"/>
          </w:rPr>
          <w:t>графе 4</w:t>
        </w:r>
      </w:hyperlink>
      <w:r>
        <w:t xml:space="preserve"> - наименование вида доходов, по которому отражаются расчеты по суммам доходов (поступлениям);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48" w:tooltip="5">
        <w:r>
          <w:rPr>
            <w:color w:val="0000FF"/>
          </w:rPr>
          <w:t>графе 5</w:t>
        </w:r>
      </w:hyperlink>
      <w:r>
        <w:t xml:space="preserve"> - номер счета бухгалтерского учета, на котором учитываются инвентаризируемые доходы (поступления);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49" w:tooltip="6">
        <w:r>
          <w:rPr>
            <w:color w:val="0000FF"/>
          </w:rPr>
          <w:t>графах 6</w:t>
        </w:r>
      </w:hyperlink>
      <w:r>
        <w:t xml:space="preserve"> и </w:t>
      </w:r>
      <w:hyperlink w:anchor="P11350" w:tooltip="7">
        <w:r>
          <w:rPr>
            <w:color w:val="0000FF"/>
          </w:rPr>
          <w:t>7</w:t>
        </w:r>
      </w:hyperlink>
      <w:r>
        <w:t xml:space="preserve"> - идентификатор контрагента в структуре, сформированной субъектом уче</w:t>
      </w:r>
      <w:r>
        <w:t>та, и полное наименование юридического лица или фамилия, имя, отчество (при наличии) физического лица (индивидуального предпринимателя), контрагента (плательщика доходов)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51" w:tooltip="8">
        <w:r>
          <w:rPr>
            <w:color w:val="0000FF"/>
          </w:rPr>
          <w:t>графах 8</w:t>
        </w:r>
      </w:hyperlink>
      <w:r>
        <w:t xml:space="preserve"> - </w:t>
      </w:r>
      <w:hyperlink w:anchor="P11353" w:tooltip="10">
        <w:r>
          <w:rPr>
            <w:color w:val="0000FF"/>
          </w:rPr>
          <w:t>10</w:t>
        </w:r>
      </w:hyperlink>
      <w:r>
        <w:t xml:space="preserve"> - наименование документа-основания, подтверждающего возникновение задолженности (например, договор, решение суда),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54" w:tooltip="11">
        <w:r>
          <w:rPr>
            <w:color w:val="0000FF"/>
          </w:rPr>
          <w:t>графе 11</w:t>
        </w:r>
      </w:hyperlink>
      <w:r>
        <w:t xml:space="preserve">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55" w:tooltip="12">
        <w:r>
          <w:rPr>
            <w:color w:val="0000FF"/>
          </w:rPr>
          <w:t>графе 12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56" w:tooltip="13">
        <w:r>
          <w:rPr>
            <w:color w:val="0000FF"/>
          </w:rPr>
          <w:t xml:space="preserve">графах </w:t>
        </w:r>
        <w:r>
          <w:rPr>
            <w:color w:val="0000FF"/>
          </w:rPr>
          <w:t>13</w:t>
        </w:r>
      </w:hyperlink>
      <w:r>
        <w:t xml:space="preserve"> и </w:t>
      </w:r>
      <w:hyperlink w:anchor="P11357" w:tooltip="14">
        <w:r>
          <w:rPr>
            <w:color w:val="0000FF"/>
          </w:rPr>
          <w:t>14</w:t>
        </w:r>
      </w:hyperlink>
      <w:r>
        <w:t xml:space="preserve"> - сумма дебиторской задолженности по доходам (поступлениям), не подтвержденная актом сверки расчетов на дату проведения инвентаризации,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58" w:tooltip="15">
        <w:r>
          <w:rPr>
            <w:color w:val="0000FF"/>
          </w:rPr>
          <w:t>графе 15</w:t>
        </w:r>
      </w:hyperlink>
      <w:r>
        <w:t xml:space="preserve"> - заключение Комиссии по результатам инвентаризации по каждому случаю выявленной неподтвержденной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359" w:tooltip="16">
        <w:r>
          <w:rPr>
            <w:color w:val="0000FF"/>
          </w:rPr>
          <w:t>графе 16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выявленной неподтвержденной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347" w:tooltip="4">
        <w:r>
          <w:rPr>
            <w:color w:val="0000FF"/>
          </w:rPr>
          <w:t>4</w:t>
        </w:r>
      </w:hyperlink>
      <w:r>
        <w:t xml:space="preserve"> по </w:t>
      </w:r>
      <w:hyperlink w:anchor="P11355" w:tooltip="12">
        <w:r>
          <w:rPr>
            <w:color w:val="0000FF"/>
          </w:rPr>
          <w:t>12</w:t>
        </w:r>
      </w:hyperlink>
      <w:r>
        <w:t xml:space="preserve">, с </w:t>
      </w:r>
      <w:hyperlink w:anchor="P11356" w:tooltip="13">
        <w:r>
          <w:rPr>
            <w:color w:val="0000FF"/>
          </w:rPr>
          <w:t>13</w:t>
        </w:r>
      </w:hyperlink>
      <w:r>
        <w:t xml:space="preserve"> по </w:t>
      </w:r>
      <w:hyperlink w:anchor="P11358" w:tooltip="15">
        <w:r>
          <w:rPr>
            <w:color w:val="0000FF"/>
          </w:rPr>
          <w:t>15</w:t>
        </w:r>
      </w:hyperlink>
      <w:r>
        <w:t xml:space="preserve"> Приложения N 4 к разделу 2 формируются на основании данных граф с </w:t>
      </w:r>
      <w:hyperlink w:anchor="P15395" w:tooltip="2">
        <w:r>
          <w:rPr>
            <w:color w:val="0000FF"/>
          </w:rPr>
          <w:t>2</w:t>
        </w:r>
      </w:hyperlink>
      <w:r>
        <w:t xml:space="preserve"> по </w:t>
      </w:r>
      <w:hyperlink w:anchor="P15403" w:tooltip="10">
        <w:r>
          <w:rPr>
            <w:color w:val="0000FF"/>
          </w:rPr>
          <w:t>10</w:t>
        </w:r>
      </w:hyperlink>
      <w:r>
        <w:t xml:space="preserve">, с </w:t>
      </w:r>
      <w:hyperlink w:anchor="P15490" w:tooltip="19">
        <w:r>
          <w:rPr>
            <w:color w:val="0000FF"/>
          </w:rPr>
          <w:t>19</w:t>
        </w:r>
      </w:hyperlink>
      <w:r>
        <w:t xml:space="preserve"> по </w:t>
      </w:r>
      <w:hyperlink w:anchor="P15492" w:tooltip="21">
        <w:r>
          <w:rPr>
            <w:color w:val="0000FF"/>
          </w:rPr>
          <w:t>21 подраздела 2.1</w:t>
        </w:r>
      </w:hyperlink>
      <w:r>
        <w:t xml:space="preserve"> Инвентаризационной описи (ф. 0510468) соответственно.</w:t>
      </w:r>
    </w:p>
    <w:p w:rsidR="00212247" w:rsidRDefault="009D5C17">
      <w:pPr>
        <w:pStyle w:val="ConsPlusNormal0"/>
        <w:jc w:val="both"/>
      </w:pPr>
      <w:r>
        <w:t>(п. 64.84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64.85. </w:t>
      </w:r>
      <w:hyperlink w:anchor="P11431" w:tooltip="Приложение N 5">
        <w:r>
          <w:rPr>
            <w:color w:val="0000FF"/>
          </w:rPr>
          <w:t>Приложение N 5</w:t>
        </w:r>
      </w:hyperlink>
      <w:r>
        <w:t xml:space="preserve"> "2.5. Информация о выявленных отклонени</w:t>
      </w:r>
      <w:r>
        <w:t xml:space="preserve">ях на счетах учета расчетов по поступлениям (кредиторская задолженность)" к разделу 2 "Результаты инвентаризации с выявленными отклонениями" Акта (ф. 0510463) (далее - Приложение N 5 к разделу 2) формируется на основании Инвентаризационных описей расчетов </w:t>
      </w:r>
      <w:r>
        <w:t xml:space="preserve">по поступлениям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(далее - Инвентаризационная опись (ф. 0510468), по которым отражены факты неподтвержденной кредиторской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31" w:tooltip="Приложение N 5">
        <w:r>
          <w:rPr>
            <w:color w:val="0000FF"/>
          </w:rPr>
          <w:t>Приложении N 5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58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</w:t>
      </w:r>
      <w:r>
        <w:t>аты инвентаризации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59" w:tooltip="2">
        <w:r>
          <w:rPr>
            <w:color w:val="0000FF"/>
          </w:rPr>
          <w:t>графах 2</w:t>
        </w:r>
      </w:hyperlink>
      <w:r>
        <w:t xml:space="preserve"> и </w:t>
      </w:r>
      <w:hyperlink w:anchor="P11460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</w:t>
      </w:r>
      <w:r>
        <w:t xml:space="preserve">изационной описи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</w:t>
      </w:r>
      <w:r>
        <w:t>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61" w:tooltip="4">
        <w:r>
          <w:rPr>
            <w:color w:val="0000FF"/>
          </w:rPr>
          <w:t>графе 4</w:t>
        </w:r>
      </w:hyperlink>
      <w:r>
        <w:t xml:space="preserve"> - наименование вида доходов, по которому отражаются расчеты по суммам доходов (поступлениям);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62" w:tooltip="5">
        <w:r>
          <w:rPr>
            <w:color w:val="0000FF"/>
          </w:rPr>
          <w:t>графе 5</w:t>
        </w:r>
      </w:hyperlink>
      <w:r>
        <w:t xml:space="preserve"> - номер счета бухгалтерского учета, на котором учитываются инвентаризируемые доходы (поступления);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63" w:tooltip="6">
        <w:r>
          <w:rPr>
            <w:color w:val="0000FF"/>
          </w:rPr>
          <w:t>графах 6</w:t>
        </w:r>
      </w:hyperlink>
      <w:r>
        <w:t xml:space="preserve"> и </w:t>
      </w:r>
      <w:hyperlink w:anchor="P11464" w:tooltip="7">
        <w:r>
          <w:rPr>
            <w:color w:val="0000FF"/>
          </w:rPr>
          <w:t>7</w:t>
        </w:r>
      </w:hyperlink>
      <w:r>
        <w:t xml:space="preserve"> - идентификатор контрагента в структуре, сформированной субъектом учета, и полное наименование юридического лица или фамилия, имя, отчество (при наличии) физического лица (индивидуального предпринимателя), контрагента (плательщика доходов)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65" w:tooltip="8">
        <w:r>
          <w:rPr>
            <w:color w:val="0000FF"/>
          </w:rPr>
          <w:t>графах 8</w:t>
        </w:r>
      </w:hyperlink>
      <w:r>
        <w:t xml:space="preserve"> - </w:t>
      </w:r>
      <w:hyperlink w:anchor="P11467" w:tooltip="10">
        <w:r>
          <w:rPr>
            <w:color w:val="0000FF"/>
          </w:rPr>
          <w:t>10</w:t>
        </w:r>
      </w:hyperlink>
      <w:r>
        <w:t xml:space="preserve"> - наименование документа-основания, подтверждающего возникновение задолженности (например, договор, решение суда),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68" w:tooltip="11">
        <w:r>
          <w:rPr>
            <w:color w:val="0000FF"/>
          </w:rPr>
          <w:t>графе 11</w:t>
        </w:r>
      </w:hyperlink>
      <w:r>
        <w:t xml:space="preserve">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69" w:tooltip="12">
        <w:r>
          <w:rPr>
            <w:color w:val="0000FF"/>
          </w:rPr>
          <w:t>графе 12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70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1471" w:tooltip="14">
        <w:r>
          <w:rPr>
            <w:color w:val="0000FF"/>
          </w:rPr>
          <w:t>14</w:t>
        </w:r>
      </w:hyperlink>
      <w:r>
        <w:t xml:space="preserve"> - сумма кредиторской задолженности по доходам (поступлениям), не подтвержденная актом сверки расчетов на дату проведения инвентаризации, в иностранной валюте и в ру</w:t>
      </w:r>
      <w:r>
        <w:t>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72" w:tooltip="15">
        <w:r>
          <w:rPr>
            <w:color w:val="0000FF"/>
          </w:rPr>
          <w:t>графе 15</w:t>
        </w:r>
      </w:hyperlink>
      <w:r>
        <w:t xml:space="preserve"> - заключение Комиссии по результатам инвентаризации по каждому случаю выявленной неподтвержденной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473" w:tooltip="16">
        <w:r>
          <w:rPr>
            <w:color w:val="0000FF"/>
          </w:rPr>
          <w:t>графе 16</w:t>
        </w:r>
      </w:hyperlink>
      <w:r>
        <w:t xml:space="preserve"> - р</w:t>
      </w:r>
      <w:r>
        <w:t xml:space="preserve">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выявленной неподтвержденной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461" w:tooltip="4">
        <w:r>
          <w:rPr>
            <w:color w:val="0000FF"/>
          </w:rPr>
          <w:t>4</w:t>
        </w:r>
      </w:hyperlink>
      <w:r>
        <w:t xml:space="preserve"> по </w:t>
      </w:r>
      <w:hyperlink w:anchor="P11469" w:tooltip="12">
        <w:r>
          <w:rPr>
            <w:color w:val="0000FF"/>
          </w:rPr>
          <w:t>12</w:t>
        </w:r>
      </w:hyperlink>
      <w:r>
        <w:t xml:space="preserve">, с </w:t>
      </w:r>
      <w:hyperlink w:anchor="P11470" w:tooltip="13">
        <w:r>
          <w:rPr>
            <w:color w:val="0000FF"/>
          </w:rPr>
          <w:t>13</w:t>
        </w:r>
      </w:hyperlink>
      <w:r>
        <w:t xml:space="preserve"> по </w:t>
      </w:r>
      <w:hyperlink w:anchor="P11472" w:tooltip="15">
        <w:r>
          <w:rPr>
            <w:color w:val="0000FF"/>
          </w:rPr>
          <w:t>15</w:t>
        </w:r>
      </w:hyperlink>
      <w:r>
        <w:t xml:space="preserve"> Приложения N 5 к разделу 2 формируются на основании данных граф с </w:t>
      </w:r>
      <w:hyperlink w:anchor="P15554" w:tooltip="2">
        <w:r>
          <w:rPr>
            <w:color w:val="0000FF"/>
          </w:rPr>
          <w:t>2</w:t>
        </w:r>
      </w:hyperlink>
      <w:r>
        <w:t xml:space="preserve"> по </w:t>
      </w:r>
      <w:hyperlink w:anchor="P15562" w:tooltip="10">
        <w:r>
          <w:rPr>
            <w:color w:val="0000FF"/>
          </w:rPr>
          <w:t>10</w:t>
        </w:r>
      </w:hyperlink>
      <w:r>
        <w:t xml:space="preserve">, с </w:t>
      </w:r>
      <w:hyperlink w:anchor="P15649" w:tooltip="19">
        <w:r>
          <w:rPr>
            <w:color w:val="0000FF"/>
          </w:rPr>
          <w:t>19</w:t>
        </w:r>
      </w:hyperlink>
      <w:r>
        <w:t xml:space="preserve"> по </w:t>
      </w:r>
      <w:hyperlink w:anchor="P15651" w:tooltip="21">
        <w:r>
          <w:rPr>
            <w:color w:val="0000FF"/>
          </w:rPr>
          <w:t>21 подраздела 2.2</w:t>
        </w:r>
      </w:hyperlink>
      <w:r>
        <w:t xml:space="preserve"> Инвентаризационной описи (ф. 0510468) соответственно.</w:t>
      </w:r>
    </w:p>
    <w:p w:rsidR="00212247" w:rsidRDefault="009D5C17">
      <w:pPr>
        <w:pStyle w:val="ConsPlusNormal0"/>
        <w:jc w:val="both"/>
      </w:pPr>
      <w:r>
        <w:t>(п. 64.85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64.86. </w:t>
      </w:r>
      <w:hyperlink w:anchor="P11550" w:tooltip="Приложение N 6">
        <w:r>
          <w:rPr>
            <w:color w:val="0000FF"/>
          </w:rPr>
          <w:t>Приложение N 6</w:t>
        </w:r>
      </w:hyperlink>
      <w:r>
        <w:t xml:space="preserve"> "2.6. Информация о выявленных отклонениях на счетах учета расчетов с поставщиками и прочими дебиторами и кредиторами (дебиторская задолженность)" к разделу 2 "Результаты инвентаризации с выявленными отклонениями" Акта (ф. 0510463</w:t>
      </w:r>
      <w:r>
        <w:t xml:space="preserve">) (далее - Приложение N 6 к разделу 2) формируется на основании Инвентаризационных описей расчетов с поставщиками и прочими дебиторами и кредиторами </w:t>
      </w:r>
      <w:hyperlink w:anchor="P15807" w:tooltip="ИНВЕНТАРИЗАЦИОННАЯ ОПИСЬ N _______">
        <w:r>
          <w:rPr>
            <w:color w:val="0000FF"/>
          </w:rPr>
          <w:t>(ф. 0510469)</w:t>
        </w:r>
      </w:hyperlink>
      <w:r>
        <w:t xml:space="preserve"> (далее - Инвентаризационн</w:t>
      </w:r>
      <w:r>
        <w:t>ая опись (ф. 0510469), по которым отражены факты не подтвержденной дебиторской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50" w:tooltip="Приложение N 6">
        <w:r>
          <w:rPr>
            <w:color w:val="0000FF"/>
          </w:rPr>
          <w:t>Приложении N 6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77" w:tooltip="1">
        <w:r>
          <w:rPr>
            <w:color w:val="0000FF"/>
          </w:rPr>
          <w:t>графе 1</w:t>
        </w:r>
      </w:hyperlink>
      <w:r>
        <w:t xml:space="preserve"> - код строки в структуре X</w:t>
      </w:r>
      <w:r>
        <w:t xml:space="preserve">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выявленными отклонениями" Акта (ф. 0510463), XX - порядковый номер, принимающий значение от 01 до 99</w:t>
      </w:r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78" w:tooltip="2">
        <w:r>
          <w:rPr>
            <w:color w:val="0000FF"/>
          </w:rPr>
          <w:t>графах 2</w:t>
        </w:r>
      </w:hyperlink>
      <w:r>
        <w:t xml:space="preserve"> и </w:t>
      </w:r>
      <w:hyperlink w:anchor="P11579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Инвентаризационной описи </w:t>
      </w:r>
      <w:hyperlink w:anchor="P15807" w:tooltip="ИНВЕНТАРИЗАЦИОННАЯ ОПИСЬ N _______">
        <w:r>
          <w:rPr>
            <w:color w:val="0000FF"/>
          </w:rPr>
          <w:t>(ф. 0510469)</w:t>
        </w:r>
      </w:hyperlink>
      <w:r>
        <w:t xml:space="preserve"> соответственно, аналог</w:t>
      </w:r>
      <w:r>
        <w:t xml:space="preserve">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80" w:tooltip="4">
        <w:r>
          <w:rPr>
            <w:color w:val="0000FF"/>
          </w:rPr>
          <w:t>графе 4</w:t>
        </w:r>
      </w:hyperlink>
      <w:r>
        <w:t xml:space="preserve"> - наименование вида расчетов по которому отражаются расчеты с поставщиками и прочими дебиторами по суммам дебиторской задолженности (например, "Расчеты по выданным авансам", "Расчеты с подотчетными лицами");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81" w:tooltip="5">
        <w:r>
          <w:rPr>
            <w:color w:val="0000FF"/>
          </w:rPr>
          <w:t>графе 5</w:t>
        </w:r>
      </w:hyperlink>
      <w:r>
        <w:t xml:space="preserve"> - номер счета бухгалтерского учета, на котором учитываются инвентаризируемые расчеты с поставщиками и прочими дебиторами и кредиторами;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82" w:tooltip="6">
        <w:r>
          <w:rPr>
            <w:color w:val="0000FF"/>
          </w:rPr>
          <w:t>графах 6</w:t>
        </w:r>
      </w:hyperlink>
      <w:r>
        <w:t xml:space="preserve"> и </w:t>
      </w:r>
      <w:hyperlink w:anchor="P11583" w:tooltip="7">
        <w:r>
          <w:rPr>
            <w:color w:val="0000FF"/>
          </w:rPr>
          <w:t>7</w:t>
        </w:r>
      </w:hyperlink>
      <w:r>
        <w:t xml:space="preserve"> - идентификатор контрагента (дебитора) в структуре, сформированной субъектом учета, и полное наименование юридического лица или фамилия, имя, отчество (при наличии) физического лица (индивидуального предпринимателя), соо</w:t>
      </w:r>
      <w:r>
        <w:t>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84" w:tooltip="8">
        <w:r>
          <w:rPr>
            <w:color w:val="0000FF"/>
          </w:rPr>
          <w:t>графах 8</w:t>
        </w:r>
      </w:hyperlink>
      <w:r>
        <w:t xml:space="preserve"> - </w:t>
      </w:r>
      <w:hyperlink w:anchor="P11586" w:tooltip="10">
        <w:r>
          <w:rPr>
            <w:color w:val="0000FF"/>
          </w:rPr>
          <w:t>10</w:t>
        </w:r>
      </w:hyperlink>
      <w:r>
        <w:t xml:space="preserve"> - наименование документа-основания, подтверждающего возникновение задолженности (например, договор, государственный контракт), дата в формате "ДД.ММ.ГГГГ"</w:t>
      </w:r>
      <w:r>
        <w:t>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87" w:tooltip="11">
        <w:r>
          <w:rPr>
            <w:color w:val="0000FF"/>
          </w:rPr>
          <w:t>графе 11</w:t>
        </w:r>
      </w:hyperlink>
      <w:r>
        <w:t xml:space="preserve">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88" w:tooltip="12">
        <w:r>
          <w:rPr>
            <w:color w:val="0000FF"/>
          </w:rPr>
          <w:t>графе 12</w:t>
        </w:r>
      </w:hyperlink>
      <w:r>
        <w:t xml:space="preserve"> - код валюты по Общероссийскому кла</w:t>
      </w:r>
      <w:r>
        <w:t>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89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1590" w:tooltip="14">
        <w:r>
          <w:rPr>
            <w:color w:val="0000FF"/>
          </w:rPr>
          <w:t>14</w:t>
        </w:r>
      </w:hyperlink>
      <w:r>
        <w:t xml:space="preserve"> - сумма дебиторской задолженности, не подтвержденная актом сверки расчетов на дату проведения инвентаризации, в иностранной валюте и в рубля</w:t>
      </w:r>
      <w:r>
        <w:t>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91" w:tooltip="15">
        <w:r>
          <w:rPr>
            <w:color w:val="0000FF"/>
          </w:rPr>
          <w:t>графе 15</w:t>
        </w:r>
      </w:hyperlink>
      <w:r>
        <w:t xml:space="preserve"> - заключение Комиссии по результатам инвентаризации по каждому случаю выявленной неподтвержденной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592" w:tooltip="16">
        <w:r>
          <w:rPr>
            <w:color w:val="0000FF"/>
          </w:rPr>
          <w:t>графе 16</w:t>
        </w:r>
      </w:hyperlink>
      <w:r>
        <w:t xml:space="preserve"> - реше</w:t>
      </w:r>
      <w:r>
        <w:t xml:space="preserve">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выявленной неподтвержденной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580" w:tooltip="4">
        <w:r>
          <w:rPr>
            <w:color w:val="0000FF"/>
          </w:rPr>
          <w:t>4</w:t>
        </w:r>
      </w:hyperlink>
      <w:r>
        <w:t xml:space="preserve"> по </w:t>
      </w:r>
      <w:hyperlink w:anchor="P11588" w:tooltip="12">
        <w:r>
          <w:rPr>
            <w:color w:val="0000FF"/>
          </w:rPr>
          <w:t>12</w:t>
        </w:r>
      </w:hyperlink>
      <w:r>
        <w:t xml:space="preserve">, с </w:t>
      </w:r>
      <w:hyperlink w:anchor="P11589" w:tooltip="13">
        <w:r>
          <w:rPr>
            <w:color w:val="0000FF"/>
          </w:rPr>
          <w:t>13</w:t>
        </w:r>
      </w:hyperlink>
      <w:r>
        <w:t xml:space="preserve"> по </w:t>
      </w:r>
      <w:hyperlink w:anchor="P11591" w:tooltip="15">
        <w:r>
          <w:rPr>
            <w:color w:val="0000FF"/>
          </w:rPr>
          <w:t>15</w:t>
        </w:r>
      </w:hyperlink>
      <w:r>
        <w:t xml:space="preserve"> Приложения N 6 к разделу 2 формируются на основании данных граф с </w:t>
      </w:r>
      <w:hyperlink w:anchor="P16045" w:tooltip="2">
        <w:r>
          <w:rPr>
            <w:color w:val="0000FF"/>
          </w:rPr>
          <w:t>2</w:t>
        </w:r>
      </w:hyperlink>
      <w:r>
        <w:t xml:space="preserve"> по </w:t>
      </w:r>
      <w:hyperlink w:anchor="P16053" w:tooltip="10">
        <w:r>
          <w:rPr>
            <w:color w:val="0000FF"/>
          </w:rPr>
          <w:t>10</w:t>
        </w:r>
      </w:hyperlink>
      <w:r>
        <w:t xml:space="preserve">, с </w:t>
      </w:r>
      <w:hyperlink w:anchor="P16139" w:tooltip="19">
        <w:r>
          <w:rPr>
            <w:color w:val="0000FF"/>
          </w:rPr>
          <w:t>19</w:t>
        </w:r>
      </w:hyperlink>
      <w:r>
        <w:t xml:space="preserve"> по </w:t>
      </w:r>
      <w:hyperlink w:anchor="P16141" w:tooltip="21">
        <w:r>
          <w:rPr>
            <w:color w:val="0000FF"/>
          </w:rPr>
          <w:t>21 подраздела 2.1</w:t>
        </w:r>
      </w:hyperlink>
      <w:r>
        <w:t xml:space="preserve"> Инвентаризационной описи (ф. 0510469) соответственно.</w:t>
      </w:r>
    </w:p>
    <w:p w:rsidR="00212247" w:rsidRDefault="009D5C17">
      <w:pPr>
        <w:pStyle w:val="ConsPlusNormal0"/>
        <w:jc w:val="both"/>
      </w:pPr>
      <w:r>
        <w:t>(п. 64.86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64.87. </w:t>
      </w:r>
      <w:hyperlink w:anchor="P11664" w:tooltip="Приложение N 7">
        <w:r>
          <w:rPr>
            <w:color w:val="0000FF"/>
          </w:rPr>
          <w:t>Приложение N 7</w:t>
        </w:r>
      </w:hyperlink>
      <w:r>
        <w:t xml:space="preserve"> "2.7. И</w:t>
      </w:r>
      <w:r>
        <w:t>нформация о выявленных отклонениях на счетах учета расчетов с поставщиками и прочими дебиторами и кредиторами (кредиторская задолженность)" к разделу 2 "Результаты инвентаризации с выявленными отклонениями" Акта (ф. 0510463) (далее - Приложение N 7 к разде</w:t>
      </w:r>
      <w:r>
        <w:t xml:space="preserve">лу 2) формируется на основании Инвентаризационных описей </w:t>
      </w:r>
      <w:hyperlink w:anchor="P15807" w:tooltip="ИНВЕНТАРИЗАЦИОННАЯ ОПИСЬ N _______">
        <w:r>
          <w:rPr>
            <w:color w:val="0000FF"/>
          </w:rPr>
          <w:t>(ф. 0510469)</w:t>
        </w:r>
      </w:hyperlink>
      <w:r>
        <w:t>, по которым отражены факты не подтвержденной кредиторской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64" w:tooltip="Приложение N 7">
        <w:r>
          <w:rPr>
            <w:color w:val="0000FF"/>
          </w:rPr>
          <w:t>Приложении N 7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91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</w:t>
      </w:r>
      <w:r>
        <w:t xml:space="preserve"> инвентаризации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92" w:tooltip="2">
        <w:r>
          <w:rPr>
            <w:color w:val="0000FF"/>
          </w:rPr>
          <w:t>графах 2</w:t>
        </w:r>
      </w:hyperlink>
      <w:r>
        <w:t xml:space="preserve"> и </w:t>
      </w:r>
      <w:hyperlink w:anchor="P11693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</w:t>
      </w:r>
      <w:r>
        <w:t xml:space="preserve">ционной описи </w:t>
      </w:r>
      <w:hyperlink w:anchor="P15807" w:tooltip="ИНВЕНТАРИЗАЦИОННАЯ ОПИСЬ N _______">
        <w:r>
          <w:rPr>
            <w:color w:val="0000FF"/>
          </w:rPr>
          <w:t>(ф. 0510469)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</w:t>
      </w:r>
      <w:r>
        <w:t>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94" w:tooltip="4">
        <w:r>
          <w:rPr>
            <w:color w:val="0000FF"/>
          </w:rPr>
          <w:t>графе 4</w:t>
        </w:r>
      </w:hyperlink>
      <w:r>
        <w:t xml:space="preserve"> - наименование вида расчетов (например, "расчеты по заработной плате", "расчеты по начислениям на выплаты по оплате труда", "</w:t>
      </w:r>
      <w:r>
        <w:t>расчеты с подотчетными лицами", "расчеты с поставщиками);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95" w:tooltip="5">
        <w:r>
          <w:rPr>
            <w:color w:val="0000FF"/>
          </w:rPr>
          <w:t>графе 5</w:t>
        </w:r>
      </w:hyperlink>
      <w:r>
        <w:t xml:space="preserve"> - номер счета бухгалтерского учета, на котором учитываются инвентаризируемые расчеты с поставщиками и прочими дебиторами и кредиторами;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96" w:tooltip="6">
        <w:r>
          <w:rPr>
            <w:color w:val="0000FF"/>
          </w:rPr>
          <w:t>графах 6</w:t>
        </w:r>
      </w:hyperlink>
      <w:r>
        <w:t xml:space="preserve"> и </w:t>
      </w:r>
      <w:hyperlink w:anchor="P11697" w:tooltip="7">
        <w:r>
          <w:rPr>
            <w:color w:val="0000FF"/>
          </w:rPr>
          <w:t>7</w:t>
        </w:r>
      </w:hyperlink>
      <w:r>
        <w:t xml:space="preserve"> - идентификатор контрагента (кредитора) в структуре, сформированной субъектом учета, и полное наименование юридического лица или фамилия, имя, отчество (при наличии) физического лица (и</w:t>
      </w:r>
      <w:r>
        <w:t>ндивидуального предпринимателя),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698" w:tooltip="8">
        <w:r>
          <w:rPr>
            <w:color w:val="0000FF"/>
          </w:rPr>
          <w:t>графах 8</w:t>
        </w:r>
      </w:hyperlink>
      <w:r>
        <w:t xml:space="preserve"> - </w:t>
      </w:r>
      <w:hyperlink w:anchor="P11700" w:tooltip="10">
        <w:r>
          <w:rPr>
            <w:color w:val="0000FF"/>
          </w:rPr>
          <w:t>10</w:t>
        </w:r>
      </w:hyperlink>
      <w:r>
        <w:t xml:space="preserve"> - наименование документа-основания, подтверждающего возникновение задолженности (например, договор, государственный контракт),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701" w:tooltip="11">
        <w:r>
          <w:rPr>
            <w:color w:val="0000FF"/>
          </w:rPr>
          <w:t>графе 11</w:t>
        </w:r>
      </w:hyperlink>
      <w:r>
        <w:t xml:space="preserve"> - дата исполнения задолженнос</w:t>
      </w:r>
      <w:r>
        <w:t>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702" w:tooltip="12">
        <w:r>
          <w:rPr>
            <w:color w:val="0000FF"/>
          </w:rPr>
          <w:t>графе 12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703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1704" w:tooltip="14">
        <w:r>
          <w:rPr>
            <w:color w:val="0000FF"/>
          </w:rPr>
          <w:t>14</w:t>
        </w:r>
      </w:hyperlink>
      <w:r>
        <w:t xml:space="preserve"> - сумма кредиторской задолженности, не подтвержденная актом сверки расчетов на дату проведения инвентаризации,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705" w:tooltip="15">
        <w:r>
          <w:rPr>
            <w:color w:val="0000FF"/>
          </w:rPr>
          <w:t>графе 15</w:t>
        </w:r>
      </w:hyperlink>
      <w:r>
        <w:t xml:space="preserve"> - заключени</w:t>
      </w:r>
      <w:r>
        <w:t>е Комиссии по результатам инвентаризации по каждому случаю выявленной неподтвержденной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706" w:tooltip="16">
        <w:r>
          <w:rPr>
            <w:color w:val="0000FF"/>
          </w:rPr>
          <w:t>графе 16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</w:t>
      </w:r>
      <w:r>
        <w:t>ыявленной неподтвержденной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694" w:tooltip="4">
        <w:r>
          <w:rPr>
            <w:color w:val="0000FF"/>
          </w:rPr>
          <w:t>4</w:t>
        </w:r>
      </w:hyperlink>
      <w:r>
        <w:t xml:space="preserve"> по </w:t>
      </w:r>
      <w:hyperlink w:anchor="P11702" w:tooltip="12">
        <w:r>
          <w:rPr>
            <w:color w:val="0000FF"/>
          </w:rPr>
          <w:t>12</w:t>
        </w:r>
      </w:hyperlink>
      <w:r>
        <w:t xml:space="preserve">, с </w:t>
      </w:r>
      <w:hyperlink w:anchor="P11703" w:tooltip="13">
        <w:r>
          <w:rPr>
            <w:color w:val="0000FF"/>
          </w:rPr>
          <w:t>13</w:t>
        </w:r>
      </w:hyperlink>
      <w:r>
        <w:t xml:space="preserve"> по </w:t>
      </w:r>
      <w:hyperlink w:anchor="P11705" w:tooltip="15">
        <w:r>
          <w:rPr>
            <w:color w:val="0000FF"/>
          </w:rPr>
          <w:t>15</w:t>
        </w:r>
      </w:hyperlink>
      <w:r>
        <w:t xml:space="preserve"> Приложения N 7 к разделу 2 фор</w:t>
      </w:r>
      <w:r>
        <w:t xml:space="preserve">мируются на основании данных граф с </w:t>
      </w:r>
      <w:hyperlink w:anchor="P16202" w:tooltip="2">
        <w:r>
          <w:rPr>
            <w:color w:val="0000FF"/>
          </w:rPr>
          <w:t>2</w:t>
        </w:r>
      </w:hyperlink>
      <w:r>
        <w:t xml:space="preserve"> по </w:t>
      </w:r>
      <w:hyperlink w:anchor="P16210" w:tooltip="10">
        <w:r>
          <w:rPr>
            <w:color w:val="0000FF"/>
          </w:rPr>
          <w:t>10</w:t>
        </w:r>
      </w:hyperlink>
      <w:r>
        <w:t xml:space="preserve">, с </w:t>
      </w:r>
      <w:hyperlink w:anchor="P16296" w:tooltip="19">
        <w:r>
          <w:rPr>
            <w:color w:val="0000FF"/>
          </w:rPr>
          <w:t>19</w:t>
        </w:r>
      </w:hyperlink>
      <w:r>
        <w:t xml:space="preserve"> по </w:t>
      </w:r>
      <w:hyperlink w:anchor="P16298" w:tooltip="21">
        <w:r>
          <w:rPr>
            <w:color w:val="0000FF"/>
          </w:rPr>
          <w:t>21 подраздела 2.2</w:t>
        </w:r>
      </w:hyperlink>
      <w:r>
        <w:t xml:space="preserve"> Инвентаризационной описи (ф. 0510469) соответственно.</w:t>
      </w:r>
    </w:p>
    <w:p w:rsidR="00212247" w:rsidRDefault="009D5C17">
      <w:pPr>
        <w:pStyle w:val="ConsPlusNormal0"/>
        <w:jc w:val="both"/>
      </w:pPr>
      <w:r>
        <w:t>(п. 64.87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64.88. </w:t>
      </w:r>
      <w:hyperlink w:anchor="P11778" w:tooltip="Приложение N 8">
        <w:r>
          <w:rPr>
            <w:color w:val="0000FF"/>
          </w:rPr>
          <w:t>Приложение N 8</w:t>
        </w:r>
      </w:hyperlink>
      <w:r>
        <w:t xml:space="preserve"> "2.8. Информация о выявленных отклонениях на счетах учета ценных бум</w:t>
      </w:r>
      <w:r>
        <w:t xml:space="preserve">аг" к разделу 2 "Результаты инвентаризации с выявленными отклонениями" Акта (ф. 0510463) (далее - Приложение N 8 к разделу 2) формируется на основании Инвентаризационных описей ценных бумаг (ф. 0510470) (далее - Инвентаризационная опись </w:t>
      </w:r>
      <w:hyperlink w:anchor="P16450" w:tooltip="ИНВЕНТАРИЗАЦИОННАЯ ОПИСЬ N _______">
        <w:r>
          <w:rPr>
            <w:color w:val="0000FF"/>
          </w:rPr>
          <w:t>(ф. 0510470)</w:t>
        </w:r>
      </w:hyperlink>
      <w:r>
        <w:t xml:space="preserve"> по ценным бумагам, по которым установлены излишки (недостача).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778" w:tooltip="Приложение N 8">
        <w:r>
          <w:rPr>
            <w:color w:val="0000FF"/>
          </w:rPr>
          <w:t>Приложении N 8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09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выявленными отклонениями" Акта (ф. 0510463), XX - порядковый номер</w:t>
      </w:r>
      <w:r>
        <w:t>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10" w:tooltip="2">
        <w:r>
          <w:rPr>
            <w:color w:val="0000FF"/>
          </w:rPr>
          <w:t>графах 2</w:t>
        </w:r>
      </w:hyperlink>
      <w:r>
        <w:t xml:space="preserve"> и </w:t>
      </w:r>
      <w:hyperlink w:anchor="P11811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Инвентаризационной описи </w:t>
      </w:r>
      <w:hyperlink w:anchor="P16450" w:tooltip="ИНВЕНТАРИЗАЦИОННАЯ ОПИСЬ N _______">
        <w:r>
          <w:rPr>
            <w:color w:val="0000FF"/>
          </w:rPr>
          <w:t>(</w:t>
        </w:r>
        <w:r>
          <w:rPr>
            <w:color w:val="0000FF"/>
          </w:rPr>
          <w:t>ф. 0510470)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12" w:tooltip="4">
        <w:r>
          <w:rPr>
            <w:color w:val="0000FF"/>
          </w:rPr>
          <w:t>графе 4 -</w:t>
        </w:r>
      </w:hyperlink>
      <w:r>
        <w:t xml:space="preserve"> вид ценной бумаги, по которому установлены недостачи (излишки), указанной в заголовочной части Инвентаризационной описи (ф. 0510470);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13" w:tooltip="5">
        <w:r>
          <w:rPr>
            <w:color w:val="0000FF"/>
          </w:rPr>
          <w:t>графе 5</w:t>
        </w:r>
      </w:hyperlink>
      <w:r>
        <w:t xml:space="preserve"> - форма ценной бумаги, указ</w:t>
      </w:r>
      <w:r>
        <w:t xml:space="preserve">анная в </w:t>
      </w:r>
      <w:hyperlink w:anchor="P16450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0510470);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14" w:tooltip="6">
        <w:r>
          <w:rPr>
            <w:color w:val="0000FF"/>
          </w:rPr>
          <w:t>графе 6</w:t>
        </w:r>
      </w:hyperlink>
      <w:r>
        <w:t xml:space="preserve"> - код счета, указанный в </w:t>
      </w:r>
      <w:hyperlink w:anchor="P16450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0510470);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15" w:tooltip="7">
        <w:r>
          <w:rPr>
            <w:color w:val="0000FF"/>
          </w:rPr>
          <w:t>графах 7</w:t>
        </w:r>
      </w:hyperlink>
      <w:r>
        <w:t xml:space="preserve"> и </w:t>
      </w:r>
      <w:hyperlink w:anchor="P11816" w:tooltip="8">
        <w:r>
          <w:rPr>
            <w:color w:val="0000FF"/>
          </w:rPr>
          <w:t>8</w:t>
        </w:r>
      </w:hyperlink>
      <w:r>
        <w:t xml:space="preserve"> - наименование и код ценной бумаги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17" w:tooltip="9">
        <w:r>
          <w:rPr>
            <w:color w:val="0000FF"/>
          </w:rPr>
          <w:t>графах 9</w:t>
        </w:r>
      </w:hyperlink>
      <w:r>
        <w:t xml:space="preserve"> и </w:t>
      </w:r>
      <w:hyperlink w:anchor="P11818" w:tooltip="10">
        <w:r>
          <w:rPr>
            <w:color w:val="0000FF"/>
          </w:rPr>
          <w:t>10</w:t>
        </w:r>
      </w:hyperlink>
      <w:r>
        <w:t xml:space="preserve"> - наименование и код единицы измерения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19" w:tooltip="11">
        <w:r>
          <w:rPr>
            <w:color w:val="0000FF"/>
          </w:rPr>
          <w:t>графах 11</w:t>
        </w:r>
      </w:hyperlink>
      <w:r>
        <w:t xml:space="preserve"> - </w:t>
      </w:r>
      <w:hyperlink w:anchor="P11826" w:tooltip="18">
        <w:r>
          <w:rPr>
            <w:color w:val="0000FF"/>
          </w:rPr>
          <w:t>18</w:t>
        </w:r>
      </w:hyperlink>
      <w:r>
        <w:t xml:space="preserve"> -</w:t>
      </w:r>
      <w:r>
        <w:t xml:space="preserve"> реквизиты ценной бумаги, по которой установлены излишки: серия, номер (номера) (с//по), номинал, код валюты по Общероссийскому классификатору валют (ОКВ), курс Банка России на дату проведения инвентаризации, количество, сумма по номинальной стоимости ценн</w:t>
      </w:r>
      <w:r>
        <w:t>ых бумаг в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83" w:tooltip="19">
        <w:r>
          <w:rPr>
            <w:color w:val="0000FF"/>
          </w:rPr>
          <w:t>графах 19</w:t>
        </w:r>
      </w:hyperlink>
      <w:r>
        <w:t xml:space="preserve"> - </w:t>
      </w:r>
      <w:hyperlink w:anchor="P11890" w:tooltip="26">
        <w:r>
          <w:rPr>
            <w:color w:val="0000FF"/>
          </w:rPr>
          <w:t>26</w:t>
        </w:r>
      </w:hyperlink>
      <w:r>
        <w:t xml:space="preserve"> - реквизиты ценной бумаги, по которой установлена недостача: серия, номер (номера) (с//по), номин</w:t>
      </w:r>
      <w:r>
        <w:t>ал, код валюты по Общероссийскому классификатору валют (ОКВ), курс Банка России на дату проведения инвентаризации, количество, сумма по номинальной стоимости ценных бумаг в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91" w:tooltip="27">
        <w:r>
          <w:rPr>
            <w:color w:val="0000FF"/>
          </w:rPr>
          <w:t>графе 27</w:t>
        </w:r>
      </w:hyperlink>
      <w:r>
        <w:t xml:space="preserve"> - заключение Комиссии по инвентаризационной описи по каждому случаю выявленных излишков (недостачи) ценных бумаг;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892" w:tooltip="28">
        <w:r>
          <w:rPr>
            <w:color w:val="0000FF"/>
          </w:rPr>
          <w:t>графе 28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</w:t>
        </w:r>
        <w:r>
          <w:rPr>
            <w:color w:val="0000FF"/>
          </w:rPr>
          <w:t>у</w:t>
        </w:r>
      </w:hyperlink>
      <w:r>
        <w:t xml:space="preserve"> (ф. 0510463) по каждому случаю выявленных излишков (недостачи) ценных бумаг.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815" w:tooltip="7">
        <w:r>
          <w:rPr>
            <w:color w:val="0000FF"/>
          </w:rPr>
          <w:t>7</w:t>
        </w:r>
      </w:hyperlink>
      <w:r>
        <w:t xml:space="preserve"> по </w:t>
      </w:r>
      <w:hyperlink w:anchor="P11818" w:tooltip="10">
        <w:r>
          <w:rPr>
            <w:color w:val="0000FF"/>
          </w:rPr>
          <w:t>10</w:t>
        </w:r>
      </w:hyperlink>
      <w:r>
        <w:t xml:space="preserve">, с </w:t>
      </w:r>
      <w:hyperlink w:anchor="P11819" w:tooltip="11">
        <w:r>
          <w:rPr>
            <w:color w:val="0000FF"/>
          </w:rPr>
          <w:t>11</w:t>
        </w:r>
      </w:hyperlink>
      <w:r>
        <w:t xml:space="preserve"> по </w:t>
      </w:r>
      <w:hyperlink w:anchor="P11891" w:tooltip="27">
        <w:r>
          <w:rPr>
            <w:color w:val="0000FF"/>
          </w:rPr>
          <w:t>27</w:t>
        </w:r>
      </w:hyperlink>
      <w:r>
        <w:t xml:space="preserve"> Приложения N 8 к разделу 2 формируются на основании данных граф с </w:t>
      </w:r>
      <w:hyperlink w:anchor="P17382" w:tooltip="2">
        <w:r>
          <w:rPr>
            <w:color w:val="0000FF"/>
          </w:rPr>
          <w:t>2</w:t>
        </w:r>
      </w:hyperlink>
      <w:r>
        <w:t xml:space="preserve"> по </w:t>
      </w:r>
      <w:hyperlink w:anchor="P17385" w:tooltip="5">
        <w:r>
          <w:rPr>
            <w:color w:val="0000FF"/>
          </w:rPr>
          <w:t>5</w:t>
        </w:r>
      </w:hyperlink>
      <w:r>
        <w:t xml:space="preserve">, с </w:t>
      </w:r>
      <w:hyperlink w:anchor="P17459" w:tooltip="17">
        <w:r>
          <w:rPr>
            <w:color w:val="0000FF"/>
          </w:rPr>
          <w:t>17</w:t>
        </w:r>
      </w:hyperlink>
      <w:r>
        <w:t xml:space="preserve"> по </w:t>
      </w:r>
      <w:hyperlink w:anchor="P17475" w:tooltip="33">
        <w:r>
          <w:rPr>
            <w:color w:val="0000FF"/>
          </w:rPr>
          <w:t>33 раздела 4</w:t>
        </w:r>
      </w:hyperlink>
      <w:r>
        <w:t xml:space="preserve"> Инвентаризационной описи (ф. 0510470)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отсутствии серии и номера ценной бумаги в </w:t>
      </w:r>
      <w:hyperlink w:anchor="P11819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1883" w:tooltip="19">
        <w:r>
          <w:rPr>
            <w:color w:val="0000FF"/>
          </w:rPr>
          <w:t>19</w:t>
        </w:r>
      </w:hyperlink>
      <w:r>
        <w:t xml:space="preserve"> указывается государственный регистрационный номер ценной бумаги, </w:t>
      </w:r>
      <w:hyperlink w:anchor="P11820" w:tooltip="12">
        <w:r>
          <w:rPr>
            <w:color w:val="0000FF"/>
          </w:rPr>
          <w:t>графы 12</w:t>
        </w:r>
      </w:hyperlink>
      <w:r>
        <w:t xml:space="preserve"> и </w:t>
      </w:r>
      <w:hyperlink w:anchor="P11884" w:tooltip="20">
        <w:r>
          <w:rPr>
            <w:color w:val="0000FF"/>
          </w:rPr>
          <w:t>20</w:t>
        </w:r>
      </w:hyperlink>
      <w:r>
        <w:t xml:space="preserve"> не заполняются.</w:t>
      </w:r>
    </w:p>
    <w:p w:rsidR="00212247" w:rsidRDefault="009D5C17">
      <w:pPr>
        <w:pStyle w:val="ConsPlusNormal0"/>
        <w:jc w:val="both"/>
      </w:pPr>
      <w:r>
        <w:t>(п. 64.88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64.89. </w:t>
      </w:r>
      <w:hyperlink w:anchor="P11930" w:tooltip="Приложение N 9">
        <w:r>
          <w:rPr>
            <w:color w:val="0000FF"/>
          </w:rPr>
          <w:t>Приложение N 9</w:t>
        </w:r>
      </w:hyperlink>
      <w:r>
        <w:t xml:space="preserve"> "2.9. Информация о в</w:t>
      </w:r>
      <w:r>
        <w:t>ыявленных отклонениях на счетах учета задолженности по кредитам, займам (ссудам)" к разделу 2 "Результаты инвентаризации с выявленными отклонениями" Акта (ф. 0510463) (далее - Приложение N 9 к разделу 2) формируется на основании Инвентаризационных описей з</w:t>
      </w:r>
      <w:r>
        <w:t xml:space="preserve">адолженности по кредитам, займам (ссудам) </w:t>
      </w:r>
      <w:hyperlink w:anchor="P17642" w:tooltip="ИНВЕНТАРИЗАЦИОННАЯ ОПИСЬ N _______">
        <w:r>
          <w:rPr>
            <w:color w:val="0000FF"/>
          </w:rPr>
          <w:t>(ф. 0510471)</w:t>
        </w:r>
      </w:hyperlink>
      <w:r>
        <w:t xml:space="preserve"> (далее - Инвентаризационная опись (ф. 0510471), по которым отражены факты задолженности, не подтвержденной дебиторами.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30" w:tooltip="Приложение N 9">
        <w:r>
          <w:rPr>
            <w:color w:val="0000FF"/>
          </w:rPr>
          <w:t>Приложении N 9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53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54" w:tooltip="2">
        <w:r>
          <w:rPr>
            <w:color w:val="0000FF"/>
          </w:rPr>
          <w:t>графах 2</w:t>
        </w:r>
      </w:hyperlink>
      <w:r>
        <w:t xml:space="preserve"> и </w:t>
      </w:r>
      <w:hyperlink w:anchor="P11955" w:tooltip="3">
        <w:r>
          <w:rPr>
            <w:color w:val="0000FF"/>
          </w:rPr>
          <w:t>3</w:t>
        </w:r>
      </w:hyperlink>
      <w:r>
        <w:t xml:space="preserve"> - номер и дата в ф</w:t>
      </w:r>
      <w:r>
        <w:t xml:space="preserve">ормате "ДД.ММ.ГГГГ" Инвентаризационной описи </w:t>
      </w:r>
      <w:hyperlink w:anchor="P17642" w:tooltip="ИНВЕНТАРИЗАЦИОННАЯ ОПИСЬ N _______">
        <w:r>
          <w:rPr>
            <w:color w:val="0000FF"/>
          </w:rPr>
          <w:t>(ф. 0510471)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56" w:tooltip="4">
        <w:r>
          <w:rPr>
            <w:color w:val="0000FF"/>
          </w:rPr>
          <w:t>графе 4</w:t>
        </w:r>
      </w:hyperlink>
      <w:r>
        <w:t xml:space="preserve"> - наименование задолженности, указанное в </w:t>
      </w:r>
      <w:hyperlink w:anchor="P17642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0510471);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57" w:tooltip="5">
        <w:r>
          <w:rPr>
            <w:color w:val="0000FF"/>
          </w:rPr>
          <w:t>графах 5</w:t>
        </w:r>
      </w:hyperlink>
      <w:r>
        <w:t xml:space="preserve"> и </w:t>
      </w:r>
      <w:hyperlink w:anchor="P11958" w:tooltip="6">
        <w:r>
          <w:rPr>
            <w:color w:val="0000FF"/>
          </w:rPr>
          <w:t>6</w:t>
        </w:r>
      </w:hyperlink>
      <w:r>
        <w:t xml:space="preserve"> - полное наименование заемщика (контрагента)</w:t>
      </w:r>
      <w:r>
        <w:t xml:space="preserve"> и его идентификатор в структуре, сформированной субъектом учета,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59" w:tooltip="7">
        <w:r>
          <w:rPr>
            <w:color w:val="0000FF"/>
          </w:rPr>
          <w:t>графах 7</w:t>
        </w:r>
      </w:hyperlink>
      <w:r>
        <w:t xml:space="preserve"> - </w:t>
      </w:r>
      <w:hyperlink w:anchor="P11961" w:tooltip="9">
        <w:r>
          <w:rPr>
            <w:color w:val="0000FF"/>
          </w:rPr>
          <w:t>9</w:t>
        </w:r>
      </w:hyperlink>
      <w:r>
        <w:t xml:space="preserve"> - наименование документа-основания, подтверждающего возникновение задолженности (наприм</w:t>
      </w:r>
      <w:r>
        <w:t>ер, договор, соглашение), его дата в формате "ДД.ММ.ГГГГ" и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62" w:tooltip="10">
        <w:r>
          <w:rPr>
            <w:color w:val="0000FF"/>
          </w:rPr>
          <w:t>графе 10</w:t>
        </w:r>
      </w:hyperlink>
      <w:r>
        <w:t xml:space="preserve">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63" w:tooltip="11">
        <w:r>
          <w:rPr>
            <w:color w:val="0000FF"/>
          </w:rPr>
          <w:t>графе 11</w:t>
        </w:r>
      </w:hyperlink>
      <w:r>
        <w:t xml:space="preserve"> - номер счета бухгалтерского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1964" w:tooltip="12">
        <w:r>
          <w:rPr>
            <w:color w:val="0000FF"/>
          </w:rPr>
          <w:t>графе 12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08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2009" w:tooltip="14">
        <w:r>
          <w:rPr>
            <w:color w:val="0000FF"/>
          </w:rPr>
          <w:t>1</w:t>
        </w:r>
        <w:r>
          <w:rPr>
            <w:color w:val="0000FF"/>
          </w:rPr>
          <w:t>4</w:t>
        </w:r>
      </w:hyperlink>
      <w:r>
        <w:t xml:space="preserve"> - сумма задолженности, не подтвержденная дебиторами, по основному долгу в иностранной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10" w:tooltip="15">
        <w:r>
          <w:rPr>
            <w:color w:val="0000FF"/>
          </w:rPr>
          <w:t>графах 15</w:t>
        </w:r>
      </w:hyperlink>
      <w:r>
        <w:t xml:space="preserve"> и </w:t>
      </w:r>
      <w:hyperlink w:anchor="P12011" w:tooltip="16">
        <w:r>
          <w:rPr>
            <w:color w:val="0000FF"/>
          </w:rPr>
          <w:t>16</w:t>
        </w:r>
      </w:hyperlink>
      <w:r>
        <w:t xml:space="preserve"> - сумма задолженности,</w:t>
      </w:r>
      <w:r>
        <w:t xml:space="preserve"> не подтвержденная дебиторами, по начисленным и неуплаченным процентам в иностранной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12" w:tooltip="17">
        <w:r>
          <w:rPr>
            <w:color w:val="0000FF"/>
          </w:rPr>
          <w:t>графах 17</w:t>
        </w:r>
      </w:hyperlink>
      <w:r>
        <w:t xml:space="preserve"> и </w:t>
      </w:r>
      <w:hyperlink w:anchor="P12013" w:tooltip="18">
        <w:r>
          <w:rPr>
            <w:color w:val="0000FF"/>
          </w:rPr>
          <w:t>18</w:t>
        </w:r>
      </w:hyperlink>
      <w:r>
        <w:t xml:space="preserve"> - сумма задолженности, не</w:t>
      </w:r>
      <w:r>
        <w:t xml:space="preserve"> подтвержденная дебиторами, по штрафным санкциям за нецелевое использование средств в иностранной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14" w:tooltip="19">
        <w:r>
          <w:rPr>
            <w:color w:val="0000FF"/>
          </w:rPr>
          <w:t>графах 19</w:t>
        </w:r>
      </w:hyperlink>
      <w:r>
        <w:t xml:space="preserve"> и </w:t>
      </w:r>
      <w:hyperlink w:anchor="P12015" w:tooltip="20">
        <w:r>
          <w:rPr>
            <w:color w:val="0000FF"/>
          </w:rPr>
          <w:t>20</w:t>
        </w:r>
      </w:hyperlink>
      <w:r>
        <w:t xml:space="preserve"> - сумма задолженности, не подтвержденная дебиторами, по штрафам (пеням) за несвоевременный возврат и неуплату процентов в иностранной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16" w:tooltip="21">
        <w:r>
          <w:rPr>
            <w:color w:val="0000FF"/>
          </w:rPr>
          <w:t>графе 21</w:t>
        </w:r>
      </w:hyperlink>
      <w:r>
        <w:t xml:space="preserve"> - итоговая сумма н</w:t>
      </w:r>
      <w:r>
        <w:t>еподтвержденной задолженности (</w:t>
      </w:r>
      <w:hyperlink w:anchor="P12009" w:tooltip="14">
        <w:r>
          <w:rPr>
            <w:color w:val="0000FF"/>
          </w:rPr>
          <w:t>графа 14</w:t>
        </w:r>
      </w:hyperlink>
      <w:r>
        <w:t xml:space="preserve"> + </w:t>
      </w:r>
      <w:hyperlink w:anchor="P12011" w:tooltip="16">
        <w:r>
          <w:rPr>
            <w:color w:val="0000FF"/>
          </w:rPr>
          <w:t>графа 16</w:t>
        </w:r>
      </w:hyperlink>
      <w:r>
        <w:t xml:space="preserve"> + </w:t>
      </w:r>
      <w:hyperlink w:anchor="P12013" w:tooltip="18">
        <w:r>
          <w:rPr>
            <w:color w:val="0000FF"/>
          </w:rPr>
          <w:t>графа 18</w:t>
        </w:r>
      </w:hyperlink>
      <w:r>
        <w:t xml:space="preserve"> + </w:t>
      </w:r>
      <w:hyperlink w:anchor="P12015" w:tooltip="20">
        <w:r>
          <w:rPr>
            <w:color w:val="0000FF"/>
          </w:rPr>
          <w:t>графа 20</w:t>
        </w:r>
      </w:hyperlink>
      <w:r>
        <w:t>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17" w:tooltip="22">
        <w:r>
          <w:rPr>
            <w:color w:val="0000FF"/>
          </w:rPr>
          <w:t>графе 22</w:t>
        </w:r>
      </w:hyperlink>
      <w:r>
        <w:t xml:space="preserve"> - заключение Комиссии по Инвентаризационной описи </w:t>
      </w:r>
      <w:hyperlink w:anchor="P17642" w:tooltip="ИНВЕНТАРИЗАЦИОННАЯ ОПИСЬ N _______">
        <w:r>
          <w:rPr>
            <w:color w:val="0000FF"/>
          </w:rPr>
          <w:t>(ф. 0510471)</w:t>
        </w:r>
      </w:hyperlink>
      <w:r>
        <w:t xml:space="preserve"> по каждому случаю выявленной задолженности, не подтвержденной дебиторами;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18" w:tooltip="23">
        <w:r>
          <w:rPr>
            <w:color w:val="0000FF"/>
          </w:rPr>
          <w:t>графе 23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выявленной задолженности, не подтвержденной дебиторами.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957" w:tooltip="5">
        <w:r>
          <w:rPr>
            <w:color w:val="0000FF"/>
          </w:rPr>
          <w:t>5</w:t>
        </w:r>
      </w:hyperlink>
      <w:r>
        <w:t xml:space="preserve"> по </w:t>
      </w:r>
      <w:hyperlink w:anchor="P11964" w:tooltip="12">
        <w:r>
          <w:rPr>
            <w:color w:val="0000FF"/>
          </w:rPr>
          <w:t>12</w:t>
        </w:r>
      </w:hyperlink>
      <w:r>
        <w:t xml:space="preserve">, с </w:t>
      </w:r>
      <w:hyperlink w:anchor="P12008" w:tooltip="13">
        <w:r>
          <w:rPr>
            <w:color w:val="0000FF"/>
          </w:rPr>
          <w:t>13</w:t>
        </w:r>
      </w:hyperlink>
      <w:r>
        <w:t xml:space="preserve"> по </w:t>
      </w:r>
      <w:hyperlink w:anchor="P12016" w:tooltip="21">
        <w:r>
          <w:rPr>
            <w:color w:val="0000FF"/>
          </w:rPr>
          <w:t>21</w:t>
        </w:r>
      </w:hyperlink>
      <w:r>
        <w:t xml:space="preserve">, </w:t>
      </w:r>
      <w:hyperlink w:anchor="P12017" w:tooltip="22">
        <w:r>
          <w:rPr>
            <w:color w:val="0000FF"/>
          </w:rPr>
          <w:t>22</w:t>
        </w:r>
      </w:hyperlink>
      <w:r>
        <w:t xml:space="preserve"> Приложения N 3 к разделу 2 формируются на основании данных граф с </w:t>
      </w:r>
      <w:hyperlink w:anchor="P17857" w:tooltip="2">
        <w:r>
          <w:rPr>
            <w:color w:val="0000FF"/>
          </w:rPr>
          <w:t>2</w:t>
        </w:r>
      </w:hyperlink>
      <w:r>
        <w:t xml:space="preserve"> по </w:t>
      </w:r>
      <w:hyperlink w:anchor="P17864" w:tooltip="9">
        <w:r>
          <w:rPr>
            <w:color w:val="0000FF"/>
          </w:rPr>
          <w:t>9</w:t>
        </w:r>
      </w:hyperlink>
      <w:r>
        <w:t xml:space="preserve">, с </w:t>
      </w:r>
      <w:hyperlink w:anchor="P18088" w:tooltip="44">
        <w:r>
          <w:rPr>
            <w:color w:val="0000FF"/>
          </w:rPr>
          <w:t>44</w:t>
        </w:r>
      </w:hyperlink>
      <w:r>
        <w:t xml:space="preserve"> по </w:t>
      </w:r>
      <w:hyperlink w:anchor="P18096" w:tooltip="52">
        <w:r>
          <w:rPr>
            <w:color w:val="0000FF"/>
          </w:rPr>
          <w:t>52</w:t>
        </w:r>
      </w:hyperlink>
      <w:r>
        <w:t xml:space="preserve">, </w:t>
      </w:r>
      <w:hyperlink w:anchor="P18165" w:tooltip="62">
        <w:r>
          <w:rPr>
            <w:color w:val="0000FF"/>
          </w:rPr>
          <w:t>62 раздела 2</w:t>
        </w:r>
      </w:hyperlink>
      <w:r>
        <w:t xml:space="preserve"> Инвентаризационной описи (ф. 0510471) соответственно.</w:t>
      </w:r>
    </w:p>
    <w:p w:rsidR="00212247" w:rsidRDefault="009D5C17">
      <w:pPr>
        <w:pStyle w:val="ConsPlusNormal0"/>
        <w:jc w:val="both"/>
      </w:pPr>
      <w:r>
        <w:t>(п. 64.89 в ред. Приказа</w:t>
      </w:r>
      <w:r>
        <w:t xml:space="preserve">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64.90. </w:t>
      </w:r>
      <w:hyperlink w:anchor="P12059" w:tooltip="Приложение N 10">
        <w:r>
          <w:rPr>
            <w:color w:val="0000FF"/>
          </w:rPr>
          <w:t>Приложение N 10</w:t>
        </w:r>
      </w:hyperlink>
      <w:r>
        <w:t xml:space="preserve"> "2.10. Информация о выявленных отклонениях на счетах учета состояния государственного (муниципального) долга в ценных бумагах" к разделу 2 "Резул</w:t>
      </w:r>
      <w:r>
        <w:t xml:space="preserve">ьтаты инвентаризации с выявленными отклонениями" Акта (ф. 0510463) (далее - Приложение N 10 к разделу 2) формируется на основании Инвентаризационных описей состояния государственного (муниципального) долга в ценных бумагах </w:t>
      </w:r>
      <w:hyperlink w:anchor="P18294" w:tooltip="ИНВЕНТАРИЗАЦИОННАЯ ОПИСЬ N _______">
        <w:r>
          <w:rPr>
            <w:color w:val="0000FF"/>
          </w:rPr>
          <w:t>(ф. 0510472)</w:t>
        </w:r>
      </w:hyperlink>
      <w:r>
        <w:t xml:space="preserve"> (далее - Инвентаризационная опись (ф. 0510472), по которым отражены факты несоответствия данных бухгалтерского учета с результатами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59" w:tooltip="Приложение N 10">
        <w:r>
          <w:rPr>
            <w:color w:val="0000FF"/>
          </w:rPr>
          <w:t>Приложе</w:t>
        </w:r>
        <w:r>
          <w:rPr>
            <w:color w:val="0000FF"/>
          </w:rPr>
          <w:t>нии N 10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86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</w:t>
      </w:r>
      <w:r>
        <w:t>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87" w:tooltip="2">
        <w:r>
          <w:rPr>
            <w:color w:val="0000FF"/>
          </w:rPr>
          <w:t>графах 2</w:t>
        </w:r>
      </w:hyperlink>
      <w:r>
        <w:t xml:space="preserve"> и </w:t>
      </w:r>
      <w:hyperlink w:anchor="P12088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Инвентаризационной описи</w:t>
      </w:r>
      <w:r>
        <w:t xml:space="preserve"> </w:t>
      </w:r>
      <w:hyperlink w:anchor="P18294" w:tooltip="ИНВЕНТАРИЗАЦИОННАЯ ОПИСЬ N _______">
        <w:r>
          <w:rPr>
            <w:color w:val="0000FF"/>
          </w:rPr>
          <w:t>(ф. 0510472)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</w:t>
      </w:r>
      <w:r>
        <w:t>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89" w:tooltip="4">
        <w:r>
          <w:rPr>
            <w:color w:val="0000FF"/>
          </w:rPr>
          <w:t>графе 4</w:t>
        </w:r>
      </w:hyperlink>
      <w:r>
        <w:t xml:space="preserve"> - вид задолженности, отраженный в </w:t>
      </w:r>
      <w:hyperlink w:anchor="P18294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</w:t>
      </w:r>
      <w:r>
        <w:t>ой описи (ф. 0510472);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90" w:tooltip="5">
        <w:r>
          <w:rPr>
            <w:color w:val="0000FF"/>
          </w:rPr>
          <w:t>графе 5</w:t>
        </w:r>
      </w:hyperlink>
      <w:r>
        <w:t xml:space="preserve"> - номер счета бухгалтерского учета, на котором учтен государственный (муниципальный) долг в ценных бумагах,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91" w:tooltip="6">
        <w:r>
          <w:rPr>
            <w:color w:val="0000FF"/>
          </w:rPr>
          <w:t>графе 6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92" w:tooltip="7">
        <w:r>
          <w:rPr>
            <w:color w:val="0000FF"/>
          </w:rPr>
          <w:t>графах 7</w:t>
        </w:r>
      </w:hyperlink>
      <w:r>
        <w:t xml:space="preserve"> и </w:t>
      </w:r>
      <w:hyperlink w:anchor="P12093" w:tooltip="8">
        <w:r>
          <w:rPr>
            <w:color w:val="0000FF"/>
          </w:rPr>
          <w:t>8</w:t>
        </w:r>
      </w:hyperlink>
      <w:r>
        <w:t xml:space="preserve"> - сумма отклонений по долгу по номинальной стоимости ценной бумаги в иностранной валюте и рублях (рублевом э</w:t>
      </w:r>
      <w:r>
        <w:t>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94" w:tooltip="9">
        <w:r>
          <w:rPr>
            <w:color w:val="0000FF"/>
          </w:rPr>
          <w:t>графах 9</w:t>
        </w:r>
      </w:hyperlink>
      <w:r>
        <w:t xml:space="preserve"> и </w:t>
      </w:r>
      <w:hyperlink w:anchor="P12095" w:tooltip="10">
        <w:r>
          <w:rPr>
            <w:color w:val="0000FF"/>
          </w:rPr>
          <w:t>10</w:t>
        </w:r>
      </w:hyperlink>
      <w:r>
        <w:t xml:space="preserve"> - сумма отклонений по начисленным процентам в иностранной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96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2097" w:tooltip="12">
        <w:r>
          <w:rPr>
            <w:color w:val="0000FF"/>
          </w:rPr>
          <w:t>12</w:t>
        </w:r>
      </w:hyperlink>
      <w:r>
        <w:t xml:space="preserve"> - итоговая сумма отклонений в иностранной валюте (</w:t>
      </w:r>
      <w:hyperlink w:anchor="P12092" w:tooltip="7">
        <w:r>
          <w:rPr>
            <w:color w:val="0000FF"/>
          </w:rPr>
          <w:t>графа 7</w:t>
        </w:r>
      </w:hyperlink>
      <w:r>
        <w:t xml:space="preserve"> + </w:t>
      </w:r>
      <w:hyperlink w:anchor="P12094" w:tooltip="9">
        <w:r>
          <w:rPr>
            <w:color w:val="0000FF"/>
          </w:rPr>
          <w:t>графа 9</w:t>
        </w:r>
      </w:hyperlink>
      <w:r>
        <w:t>) и рублях (рублевом эквиваленте) (</w:t>
      </w:r>
      <w:hyperlink w:anchor="P12093" w:tooltip="8">
        <w:r>
          <w:rPr>
            <w:color w:val="0000FF"/>
          </w:rPr>
          <w:t>графа 8</w:t>
        </w:r>
      </w:hyperlink>
      <w:r>
        <w:t xml:space="preserve"> + </w:t>
      </w:r>
      <w:hyperlink w:anchor="P12095" w:tooltip="10">
        <w:r>
          <w:rPr>
            <w:color w:val="0000FF"/>
          </w:rPr>
          <w:t>графа 10</w:t>
        </w:r>
      </w:hyperlink>
      <w:r>
        <w:t>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98" w:tooltip="13">
        <w:r>
          <w:rPr>
            <w:color w:val="0000FF"/>
          </w:rPr>
          <w:t>графе 13 -</w:t>
        </w:r>
      </w:hyperlink>
      <w:r>
        <w:t xml:space="preserve"> заключение Комиссии по Инвентаризационной описи </w:t>
      </w:r>
      <w:hyperlink w:anchor="P18294" w:tooltip="ИНВЕНТАРИЗАЦИОННАЯ ОПИСЬ N _______">
        <w:r>
          <w:rPr>
            <w:color w:val="0000FF"/>
          </w:rPr>
          <w:t>(0510472)</w:t>
        </w:r>
      </w:hyperlink>
      <w:r>
        <w:t xml:space="preserve"> по каждому случаю выявленных отклонений;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099" w:tooltip="14">
        <w:r>
          <w:rPr>
            <w:color w:val="0000FF"/>
          </w:rPr>
          <w:t>графе 14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выявленных отклонений.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2090" w:tooltip="5">
        <w:r>
          <w:rPr>
            <w:color w:val="0000FF"/>
          </w:rPr>
          <w:t>5</w:t>
        </w:r>
      </w:hyperlink>
      <w:r>
        <w:t xml:space="preserve"> по </w:t>
      </w:r>
      <w:hyperlink w:anchor="P12098" w:tooltip="13">
        <w:r>
          <w:rPr>
            <w:color w:val="0000FF"/>
          </w:rPr>
          <w:t>13</w:t>
        </w:r>
      </w:hyperlink>
      <w:r>
        <w:t xml:space="preserve"> Приложения N 10 к разделу 2 формируются на основании данных граф с </w:t>
      </w:r>
      <w:hyperlink w:anchor="P18636" w:tooltip="2">
        <w:r>
          <w:rPr>
            <w:color w:val="0000FF"/>
          </w:rPr>
          <w:t>2</w:t>
        </w:r>
      </w:hyperlink>
      <w:r>
        <w:t xml:space="preserve"> по </w:t>
      </w:r>
      <w:hyperlink w:anchor="P18644" w:tooltip="10">
        <w:r>
          <w:rPr>
            <w:color w:val="0000FF"/>
          </w:rPr>
          <w:t>10 подраздела 3.1</w:t>
        </w:r>
      </w:hyperlink>
      <w:r>
        <w:t xml:space="preserve"> Инвентаризационной описи (ф. 0510472) соответственно.</w:t>
      </w:r>
    </w:p>
    <w:p w:rsidR="00212247" w:rsidRDefault="009D5C17">
      <w:pPr>
        <w:pStyle w:val="ConsPlusNormal0"/>
        <w:jc w:val="both"/>
      </w:pPr>
      <w:r>
        <w:t>(п. 64.90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64.91. </w:t>
      </w:r>
      <w:hyperlink w:anchor="P12141" w:tooltip="Приложение N 11">
        <w:r>
          <w:rPr>
            <w:color w:val="0000FF"/>
          </w:rPr>
          <w:t>Приложение N 11</w:t>
        </w:r>
      </w:hyperlink>
      <w:r>
        <w:t xml:space="preserve"> "2.11. Информация о выявленных отклонениях на счетах учета состоян</w:t>
      </w:r>
      <w:r>
        <w:t>ия государственного (муниципального) долга по полученным кредитам" к разделу 2 "Результаты инвентаризации с выявленными отклонениями" Акта (ф. 0510463) (далее - Приложение N 11 к разделу 2) формируется на основании Инвентаризационных описей состояния госуд</w:t>
      </w:r>
      <w:r>
        <w:t xml:space="preserve">арственного (муниципального) долга по привлеченным кредитам </w:t>
      </w:r>
      <w:hyperlink w:anchor="P18927" w:tooltip="ИНВЕНТАРИЗАЦИОННАЯ ОПИСЬ N _______">
        <w:r>
          <w:rPr>
            <w:color w:val="0000FF"/>
          </w:rPr>
          <w:t>(ф. 0510473)</w:t>
        </w:r>
      </w:hyperlink>
      <w:r>
        <w:t xml:space="preserve"> (далее - Инвентаризационная опись (ф. 0510473), по которым в ходе инвентаризации установлены факты несоответствия </w:t>
      </w:r>
      <w:r>
        <w:t>данных бухгалтерского учета с данными инвентаризации, а также - не согласованной с кредиторами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141" w:tooltip="Приложение N 11">
        <w:r>
          <w:rPr>
            <w:color w:val="0000FF"/>
          </w:rPr>
          <w:t>Приложение N 11</w:t>
        </w:r>
      </w:hyperlink>
      <w:r>
        <w:t xml:space="preserve"> к разделу 2 состоит из двух подразделов: </w:t>
      </w:r>
      <w:hyperlink w:anchor="P12147" w:tooltip="2.11.1. Информация о не подтвержденных при инвентаризации расчетах">
        <w:r>
          <w:rPr>
            <w:color w:val="0000FF"/>
          </w:rPr>
          <w:t>подраздела 2.11.1</w:t>
        </w:r>
      </w:hyperlink>
      <w:r>
        <w:t xml:space="preserve">. "Информация о не подтвержденных при инвентаризации расчетах" (далее подраздел 1 Приложения N 11 к разделу 2) и </w:t>
      </w:r>
      <w:hyperlink w:anchor="P12252" w:tooltip="2.11.2. Информация о задолженности, не согласованной с кредиторами">
        <w:r>
          <w:rPr>
            <w:color w:val="0000FF"/>
          </w:rPr>
          <w:t>подраздела 2.11.2</w:t>
        </w:r>
      </w:hyperlink>
      <w:r>
        <w:t>. "Информация о задолженности, не согласованной с кредиторами" (далее - подраздел 2 Приложения 11 к разделу 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147" w:tooltip="2.11.1. Информация о не подтвержденных при инвентаризации расчетах">
        <w:r>
          <w:rPr>
            <w:color w:val="0000FF"/>
          </w:rPr>
          <w:t>подразделе 1</w:t>
        </w:r>
      </w:hyperlink>
      <w:r>
        <w:t xml:space="preserve"> Приложения N 11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166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</w:t>
        </w:r>
        <w:r>
          <w:rPr>
            <w:color w:val="0000FF"/>
          </w:rPr>
          <w:t>азделу 2</w:t>
        </w:r>
      </w:hyperlink>
      <w:r>
        <w:t xml:space="preserve"> "Результаты инвентаризации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167" w:tooltip="2">
        <w:r>
          <w:rPr>
            <w:color w:val="0000FF"/>
          </w:rPr>
          <w:t>графах 2</w:t>
        </w:r>
      </w:hyperlink>
      <w:r>
        <w:t xml:space="preserve"> и </w:t>
      </w:r>
      <w:hyperlink w:anchor="P12168" w:tooltip="3">
        <w:r>
          <w:rPr>
            <w:color w:val="0000FF"/>
          </w:rPr>
          <w:t>3</w:t>
        </w:r>
      </w:hyperlink>
      <w:r>
        <w:t xml:space="preserve"> - номер и дата в формате "ДД.</w:t>
      </w:r>
      <w:r>
        <w:t xml:space="preserve">ММ.ГГГГ" Инвентаризационной описи </w:t>
      </w:r>
      <w:hyperlink w:anchor="P18927" w:tooltip="ИНВЕНТАРИЗАЦИОННАЯ ОПИСЬ N _______">
        <w:r>
          <w:rPr>
            <w:color w:val="0000FF"/>
          </w:rPr>
          <w:t>(ф. 0510473)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</w:t>
      </w:r>
      <w:r>
        <w:t>Результаты инвентаризации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169" w:tooltip="4">
        <w:r>
          <w:rPr>
            <w:color w:val="0000FF"/>
          </w:rPr>
          <w:t>графе 4</w:t>
        </w:r>
      </w:hyperlink>
      <w:r>
        <w:t xml:space="preserve"> - вид задолженности, отраженный в </w:t>
      </w:r>
      <w:hyperlink w:anchor="P18927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0510473);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170" w:tooltip="5">
        <w:r>
          <w:rPr>
            <w:color w:val="0000FF"/>
          </w:rPr>
          <w:t>графах 5</w:t>
        </w:r>
      </w:hyperlink>
      <w:r>
        <w:t xml:space="preserve"> - </w:t>
      </w:r>
      <w:hyperlink w:anchor="P12173" w:tooltip="8">
        <w:r>
          <w:rPr>
            <w:color w:val="0000FF"/>
          </w:rPr>
          <w:t>8</w:t>
        </w:r>
      </w:hyperlink>
      <w:r>
        <w:t xml:space="preserve"> - наименование документа-основания возникновения обязательств по привлеченным кредитам (например, договор, согл</w:t>
      </w:r>
      <w:r>
        <w:t>ашение), с указанием его даты в формате "ДД.ММ.ГГГГ", номера и даты погашения задолженности в формате "ДД.ММ.ГГГГ"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174" w:tooltip="9">
        <w:r>
          <w:rPr>
            <w:color w:val="0000FF"/>
          </w:rPr>
          <w:t>графе 9</w:t>
        </w:r>
      </w:hyperlink>
      <w:r>
        <w:t xml:space="preserve"> - наименование кредитора;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175" w:tooltip="10">
        <w:r>
          <w:rPr>
            <w:color w:val="0000FF"/>
          </w:rPr>
          <w:t>графе 10</w:t>
        </w:r>
      </w:hyperlink>
      <w:r>
        <w:t xml:space="preserve"> - номер счета бухгалтерского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176" w:tooltip="11">
        <w:r>
          <w:rPr>
            <w:color w:val="0000FF"/>
          </w:rPr>
          <w:t>графе 11</w:t>
        </w:r>
      </w:hyperlink>
      <w:r>
        <w:t xml:space="preserve"> - соответствующий код срока долгового обязательства, принимающий одно из значений: "1" - если срок кредита до 1 года, "2" - если срок кредита от 1 года до 5 лет, "3" - есл</w:t>
      </w:r>
      <w:r>
        <w:t>и срок кредита от 5 до 30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177" w:tooltip="12">
        <w:r>
          <w:rPr>
            <w:color w:val="0000FF"/>
          </w:rPr>
          <w:t>графе 12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17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2218" w:tooltip="14">
        <w:r>
          <w:rPr>
            <w:color w:val="0000FF"/>
          </w:rPr>
          <w:t>14</w:t>
        </w:r>
      </w:hyperlink>
      <w:r>
        <w:t xml:space="preserve"> - сумма отклонения по осно</w:t>
      </w:r>
      <w:r>
        <w:t>вному долгу по привлеченным кредитам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19" w:tooltip="15">
        <w:r>
          <w:rPr>
            <w:color w:val="0000FF"/>
          </w:rPr>
          <w:t>графах 15</w:t>
        </w:r>
      </w:hyperlink>
      <w:r>
        <w:t xml:space="preserve"> и </w:t>
      </w:r>
      <w:hyperlink w:anchor="P12220" w:tooltip="16">
        <w:r>
          <w:rPr>
            <w:color w:val="0000FF"/>
          </w:rPr>
          <w:t>16</w:t>
        </w:r>
      </w:hyperlink>
      <w:r>
        <w:t xml:space="preserve"> - сумма отклонения по начисленным процентам по привлеченн</w:t>
      </w:r>
      <w:r>
        <w:t>ым кредитам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21" w:tooltip="17">
        <w:r>
          <w:rPr>
            <w:color w:val="0000FF"/>
          </w:rPr>
          <w:t>графах 17</w:t>
        </w:r>
      </w:hyperlink>
      <w:r>
        <w:t xml:space="preserve"> и </w:t>
      </w:r>
      <w:hyperlink w:anchor="P12222" w:tooltip="18">
        <w:r>
          <w:rPr>
            <w:color w:val="0000FF"/>
          </w:rPr>
          <w:t>18</w:t>
        </w:r>
      </w:hyperlink>
      <w:r>
        <w:t xml:space="preserve"> - общая сумма отклонения основного долга и начисленных процентов по привлеченным к</w:t>
      </w:r>
      <w:r>
        <w:t>редитам в иностранной валюте (</w:t>
      </w:r>
      <w:hyperlink w:anchor="P12217" w:tooltip="13">
        <w:r>
          <w:rPr>
            <w:color w:val="0000FF"/>
          </w:rPr>
          <w:t>графа 13</w:t>
        </w:r>
      </w:hyperlink>
      <w:r>
        <w:t xml:space="preserve"> + </w:t>
      </w:r>
      <w:hyperlink w:anchor="P12219" w:tooltip="15">
        <w:r>
          <w:rPr>
            <w:color w:val="0000FF"/>
          </w:rPr>
          <w:t>графа 15</w:t>
        </w:r>
      </w:hyperlink>
      <w:r>
        <w:t>) и в рублях (рублевом эквиваленте) (</w:t>
      </w:r>
      <w:hyperlink w:anchor="P12218" w:tooltip="14">
        <w:r>
          <w:rPr>
            <w:color w:val="0000FF"/>
          </w:rPr>
          <w:t>графа 14</w:t>
        </w:r>
      </w:hyperlink>
      <w:r>
        <w:t xml:space="preserve"> + </w:t>
      </w:r>
      <w:hyperlink w:anchor="P12220" w:tooltip="16">
        <w:r>
          <w:rPr>
            <w:color w:val="0000FF"/>
          </w:rPr>
          <w:t>графа 16</w:t>
        </w:r>
      </w:hyperlink>
      <w:r>
        <w:t>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23" w:tooltip="19">
        <w:r>
          <w:rPr>
            <w:color w:val="0000FF"/>
          </w:rPr>
          <w:t>графе 19</w:t>
        </w:r>
      </w:hyperlink>
      <w:r>
        <w:t xml:space="preserve"> - заключение Комиссии по каждому случаю выявленных отклонений;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24" w:tooltip="20">
        <w:r>
          <w:rPr>
            <w:color w:val="0000FF"/>
          </w:rPr>
          <w:t>графе 20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</w:t>
      </w:r>
      <w:r>
        <w:t>510463) по каждому случаю выявленных отклонений.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2170" w:tooltip="5">
        <w:r>
          <w:rPr>
            <w:color w:val="0000FF"/>
          </w:rPr>
          <w:t>5</w:t>
        </w:r>
      </w:hyperlink>
      <w:r>
        <w:t xml:space="preserve"> по </w:t>
      </w:r>
      <w:hyperlink w:anchor="P12223" w:tooltip="19">
        <w:r>
          <w:rPr>
            <w:color w:val="0000FF"/>
          </w:rPr>
          <w:t>19 подраздела 1</w:t>
        </w:r>
      </w:hyperlink>
      <w:r>
        <w:t xml:space="preserve"> Приложения N 11 к разделу 2 формируются на основании данных граф с </w:t>
      </w:r>
      <w:hyperlink w:anchor="P19415" w:tooltip="2">
        <w:r>
          <w:rPr>
            <w:color w:val="0000FF"/>
          </w:rPr>
          <w:t>2</w:t>
        </w:r>
      </w:hyperlink>
      <w:r>
        <w:t xml:space="preserve"> по </w:t>
      </w:r>
      <w:hyperlink w:anchor="P19484" w:tooltip="16">
        <w:r>
          <w:rPr>
            <w:color w:val="0000FF"/>
          </w:rPr>
          <w:t>16 подраздела 3.1</w:t>
        </w:r>
      </w:hyperlink>
      <w:r>
        <w:t xml:space="preserve"> Инвентаризационной описи (ф. 0510473)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52" w:tooltip="2.11.2. Информация о задолженности, не согласованной с кредиторами">
        <w:r>
          <w:rPr>
            <w:color w:val="0000FF"/>
          </w:rPr>
          <w:t>подразделе 2</w:t>
        </w:r>
      </w:hyperlink>
      <w:r>
        <w:t xml:space="preserve"> Приложения N 11 к р</w:t>
      </w:r>
      <w:r>
        <w:t>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70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</w:t>
      </w:r>
      <w:r>
        <w:t>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71" w:tooltip="2">
        <w:r>
          <w:rPr>
            <w:color w:val="0000FF"/>
          </w:rPr>
          <w:t>графах 2</w:t>
        </w:r>
      </w:hyperlink>
      <w:r>
        <w:t xml:space="preserve"> и </w:t>
      </w:r>
      <w:hyperlink w:anchor="P12272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Инвентаризационной описи </w:t>
      </w:r>
      <w:hyperlink w:anchor="P18927" w:tooltip="ИНВЕНТАРИЗАЦИОННАЯ ОПИСЬ N _______">
        <w:r>
          <w:rPr>
            <w:color w:val="0000FF"/>
          </w:rPr>
          <w:t>(ф. 0510473)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</w:t>
      </w:r>
      <w:r>
        <w:t>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73" w:tooltip="4">
        <w:r>
          <w:rPr>
            <w:color w:val="0000FF"/>
          </w:rPr>
          <w:t>графе 4</w:t>
        </w:r>
      </w:hyperlink>
      <w:r>
        <w:t xml:space="preserve"> - вид задолженности, отраженный в заголовочной части Инвентаризационной описи (ф. 0510473);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74" w:tooltip="5">
        <w:r>
          <w:rPr>
            <w:color w:val="0000FF"/>
          </w:rPr>
          <w:t>графах 5</w:t>
        </w:r>
      </w:hyperlink>
      <w:r>
        <w:t xml:space="preserve"> - </w:t>
      </w:r>
      <w:hyperlink w:anchor="P12277" w:tooltip="8">
        <w:r>
          <w:rPr>
            <w:color w:val="0000FF"/>
          </w:rPr>
          <w:t>8</w:t>
        </w:r>
      </w:hyperlink>
      <w:r>
        <w:t xml:space="preserve"> - наименование документа-основания возникновения обязательств по привлеченным кредитам (например, договор, соглашение), с указанием его даты в формате "ДД.ММ.ГГГГ", номера и даты погашения задолженности в формате "ДД.ММ.</w:t>
      </w:r>
      <w:r>
        <w:t>ГГГГ"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78" w:tooltip="9">
        <w:r>
          <w:rPr>
            <w:color w:val="0000FF"/>
          </w:rPr>
          <w:t>графе 9</w:t>
        </w:r>
      </w:hyperlink>
      <w:r>
        <w:t xml:space="preserve"> - наименование кредитора;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79" w:tooltip="10">
        <w:r>
          <w:rPr>
            <w:color w:val="0000FF"/>
          </w:rPr>
          <w:t>графе 10</w:t>
        </w:r>
      </w:hyperlink>
      <w:r>
        <w:t xml:space="preserve"> - номер счета бухгалтерского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80" w:tooltip="11">
        <w:r>
          <w:rPr>
            <w:color w:val="0000FF"/>
          </w:rPr>
          <w:t>графе 11</w:t>
        </w:r>
      </w:hyperlink>
      <w:r>
        <w:t xml:space="preserve"> - соответствующий код срока до</w:t>
      </w:r>
      <w:r>
        <w:t>лгового обязательства, принимающий одно из значений: "1" - если срок кредита до 1 года, "2" - если срок кредита от 1 года до 5 лет, "3" - если срок кредита от 5 до 30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281" w:tooltip="12">
        <w:r>
          <w:rPr>
            <w:color w:val="0000FF"/>
          </w:rPr>
          <w:t>графе 12</w:t>
        </w:r>
      </w:hyperlink>
      <w:r>
        <w:t xml:space="preserve"> - код валюты по Общероссийскому клас</w:t>
      </w:r>
      <w:r>
        <w:t>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21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2322" w:tooltip="14">
        <w:r>
          <w:rPr>
            <w:color w:val="0000FF"/>
          </w:rPr>
          <w:t>14</w:t>
        </w:r>
      </w:hyperlink>
      <w:r>
        <w:t xml:space="preserve"> - сумма задолженности по основному долгу по привлеченным кредитам, не согласованная с кредиторами, в иностранной валюте и в рублях (рублевом </w:t>
      </w:r>
      <w:r>
        <w:t>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23" w:tooltip="15">
        <w:r>
          <w:rPr>
            <w:color w:val="0000FF"/>
          </w:rPr>
          <w:t>графах 15</w:t>
        </w:r>
      </w:hyperlink>
      <w:r>
        <w:t xml:space="preserve"> и </w:t>
      </w:r>
      <w:hyperlink w:anchor="P12324" w:tooltip="16">
        <w:r>
          <w:rPr>
            <w:color w:val="0000FF"/>
          </w:rPr>
          <w:t>16</w:t>
        </w:r>
      </w:hyperlink>
      <w:r>
        <w:t xml:space="preserve"> - сумма задолженности по начисленным процентам по привлеченным кредитам, не согласованная с кредиторами, в иностранной валюте и в рублях</w:t>
      </w:r>
      <w:r>
        <w:t xml:space="preserve">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25" w:tooltip="17">
        <w:r>
          <w:rPr>
            <w:color w:val="0000FF"/>
          </w:rPr>
          <w:t>графах 17</w:t>
        </w:r>
      </w:hyperlink>
      <w:r>
        <w:t xml:space="preserve"> и </w:t>
      </w:r>
      <w:hyperlink w:anchor="P12326" w:tooltip="18">
        <w:r>
          <w:rPr>
            <w:color w:val="0000FF"/>
          </w:rPr>
          <w:t>18</w:t>
        </w:r>
      </w:hyperlink>
      <w:r>
        <w:t xml:space="preserve"> - общая сумма задолженности основного долга и начисленных процентов по привлеченным кредитам, не согласованная с кредиторами,</w:t>
      </w:r>
      <w:r>
        <w:t xml:space="preserve"> в иностранной валюте (</w:t>
      </w:r>
      <w:hyperlink w:anchor="P12321" w:tooltip="13">
        <w:r>
          <w:rPr>
            <w:color w:val="0000FF"/>
          </w:rPr>
          <w:t>графа 13</w:t>
        </w:r>
      </w:hyperlink>
      <w:r>
        <w:t xml:space="preserve"> + </w:t>
      </w:r>
      <w:hyperlink w:anchor="P12323" w:tooltip="15">
        <w:r>
          <w:rPr>
            <w:color w:val="0000FF"/>
          </w:rPr>
          <w:t>графа 15</w:t>
        </w:r>
      </w:hyperlink>
      <w:r>
        <w:t>) и в рублях (рублевом эквиваленте) (</w:t>
      </w:r>
      <w:hyperlink w:anchor="P12322" w:tooltip="14">
        <w:r>
          <w:rPr>
            <w:color w:val="0000FF"/>
          </w:rPr>
          <w:t>графа 14</w:t>
        </w:r>
      </w:hyperlink>
      <w:r>
        <w:t xml:space="preserve"> + </w:t>
      </w:r>
      <w:hyperlink w:anchor="P12324" w:tooltip="16">
        <w:r>
          <w:rPr>
            <w:color w:val="0000FF"/>
          </w:rPr>
          <w:t>графа 16</w:t>
        </w:r>
      </w:hyperlink>
      <w:r>
        <w:t>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27" w:tooltip="19">
        <w:r>
          <w:rPr>
            <w:color w:val="0000FF"/>
          </w:rPr>
          <w:t>графе 19</w:t>
        </w:r>
      </w:hyperlink>
      <w:r>
        <w:t xml:space="preserve"> - заключение Комиссии по каждому случаю выявленных отклонений;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28" w:tooltip="20">
        <w:r>
          <w:rPr>
            <w:color w:val="0000FF"/>
          </w:rPr>
          <w:t>графе 20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</w:t>
      </w:r>
      <w:r>
        <w:t>510463) по каждому случаю выявленных отклонений.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2274" w:tooltip="5">
        <w:r>
          <w:rPr>
            <w:color w:val="0000FF"/>
          </w:rPr>
          <w:t>5</w:t>
        </w:r>
      </w:hyperlink>
      <w:r>
        <w:t xml:space="preserve"> по </w:t>
      </w:r>
      <w:hyperlink w:anchor="P12326" w:tooltip="18">
        <w:r>
          <w:rPr>
            <w:color w:val="0000FF"/>
          </w:rPr>
          <w:t>18</w:t>
        </w:r>
      </w:hyperlink>
      <w:r>
        <w:t xml:space="preserve">, </w:t>
      </w:r>
      <w:hyperlink w:anchor="P12327" w:tooltip="19">
        <w:r>
          <w:rPr>
            <w:color w:val="0000FF"/>
          </w:rPr>
          <w:t>19 подраздела 2</w:t>
        </w:r>
      </w:hyperlink>
      <w:r>
        <w:t xml:space="preserve"> Приложения N 11 к разделу 2 формируются на основании да</w:t>
      </w:r>
      <w:r>
        <w:t xml:space="preserve">нных граф с </w:t>
      </w:r>
      <w:hyperlink w:anchor="P19522" w:tooltip="2">
        <w:r>
          <w:rPr>
            <w:color w:val="0000FF"/>
          </w:rPr>
          <w:t>2</w:t>
        </w:r>
      </w:hyperlink>
      <w:r>
        <w:t xml:space="preserve"> по </w:t>
      </w:r>
      <w:hyperlink w:anchor="P19535" w:tooltip="15">
        <w:r>
          <w:rPr>
            <w:color w:val="0000FF"/>
          </w:rPr>
          <w:t>15</w:t>
        </w:r>
      </w:hyperlink>
      <w:r>
        <w:t xml:space="preserve">, </w:t>
      </w:r>
      <w:hyperlink w:anchor="P19607" w:tooltip="22">
        <w:r>
          <w:rPr>
            <w:color w:val="0000FF"/>
          </w:rPr>
          <w:t>22 подраздела 3.2</w:t>
        </w:r>
      </w:hyperlink>
      <w:r>
        <w:t xml:space="preserve"> Инвентаризационной описи (ф. 0510473) соответственно.</w:t>
      </w:r>
    </w:p>
    <w:p w:rsidR="00212247" w:rsidRDefault="009D5C17">
      <w:pPr>
        <w:pStyle w:val="ConsPlusNormal0"/>
        <w:jc w:val="both"/>
      </w:pPr>
      <w:r>
        <w:t>(п. 64.91 в ред. Приказа Минфина России от 30.09.2024</w:t>
      </w:r>
      <w:r>
        <w:t xml:space="preserve">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64.92. </w:t>
      </w:r>
      <w:hyperlink w:anchor="P12360" w:tooltip="Приложение N 12">
        <w:r>
          <w:rPr>
            <w:color w:val="0000FF"/>
          </w:rPr>
          <w:t>Приложение N 12</w:t>
        </w:r>
      </w:hyperlink>
      <w:r>
        <w:t xml:space="preserve"> "2.12. Информация о выявленных отклонениях на счетах учета состояния государственного (муниципального) долга по предоставленным гарантиям" к разделу 2 "Результаты инвентариза</w:t>
      </w:r>
      <w:r>
        <w:t xml:space="preserve">ции с выявленными отклонениями" Акта (ф. 0510463) (далее - Приложение N 12 к разделу 2) формируется на основании Инвентаризационных описей состояния государственного (муниципального) долга по предоставленным гарантиям </w:t>
      </w:r>
      <w:hyperlink w:anchor="P19755" w:tooltip="ИНВЕНТАРИЗАЦИОННАЯ ОПИСЬ N _______">
        <w:r>
          <w:rPr>
            <w:color w:val="0000FF"/>
          </w:rPr>
          <w:t>(ф. 0510474)</w:t>
        </w:r>
      </w:hyperlink>
      <w:r>
        <w:t xml:space="preserve"> (далее - Инвентаризационная опись (ф. 0510474), по которым в ходе инвентаризации установлено несоответствие данных бухгалтерского учета с данными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60" w:tooltip="Приложение N 12">
        <w:r>
          <w:rPr>
            <w:color w:val="0000FF"/>
          </w:rPr>
          <w:t>Приложении N 12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83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84" w:tooltip="2">
        <w:r>
          <w:rPr>
            <w:color w:val="0000FF"/>
          </w:rPr>
          <w:t>графах 2</w:t>
        </w:r>
      </w:hyperlink>
      <w:r>
        <w:t xml:space="preserve"> и </w:t>
      </w:r>
      <w:hyperlink w:anchor="P12385" w:tooltip="3">
        <w:r>
          <w:rPr>
            <w:color w:val="0000FF"/>
          </w:rPr>
          <w:t>3</w:t>
        </w:r>
      </w:hyperlink>
      <w:r>
        <w:t xml:space="preserve"> - номер и дата в формате "ДД.ММ.ГГГГ" Инвентаризационной описи </w:t>
      </w:r>
      <w:hyperlink w:anchor="P19755" w:tooltip="ИНВЕНТАРИЗАЦИОННАЯ ОПИСЬ N _______">
        <w:r>
          <w:rPr>
            <w:color w:val="0000FF"/>
          </w:rPr>
          <w:t>(ф. 0510474)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86" w:tooltip="4">
        <w:r>
          <w:rPr>
            <w:color w:val="0000FF"/>
          </w:rPr>
          <w:t>графе 4</w:t>
        </w:r>
      </w:hyperlink>
      <w:r>
        <w:t xml:space="preserve"> - вид задолженности, отраженный в </w:t>
      </w:r>
      <w:hyperlink w:anchor="P19755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0510474);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87" w:tooltip="5">
        <w:r>
          <w:rPr>
            <w:color w:val="0000FF"/>
          </w:rPr>
          <w:t>графах 5</w:t>
        </w:r>
      </w:hyperlink>
      <w:r>
        <w:t xml:space="preserve"> - </w:t>
      </w:r>
      <w:hyperlink w:anchor="P12389" w:tooltip="7">
        <w:r>
          <w:rPr>
            <w:color w:val="0000FF"/>
          </w:rPr>
          <w:t>7</w:t>
        </w:r>
      </w:hyperlink>
      <w:r>
        <w:t xml:space="preserve"> - номер, дата в формате "ДД.ММ.ГГГГ" и срок действия (дата окончания действия в фор</w:t>
      </w:r>
      <w:r>
        <w:t>мате "ДД.ММ.ГГГГ") государственной гарантии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90" w:tooltip="8">
        <w:r>
          <w:rPr>
            <w:color w:val="0000FF"/>
          </w:rPr>
          <w:t>графе 8</w:t>
        </w:r>
      </w:hyperlink>
      <w:r>
        <w:t xml:space="preserve"> - наименование бенефициара;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91" w:tooltip="9">
        <w:r>
          <w:rPr>
            <w:color w:val="0000FF"/>
          </w:rPr>
          <w:t>графе 9</w:t>
        </w:r>
      </w:hyperlink>
      <w:r>
        <w:t xml:space="preserve"> - наименование принципала;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92" w:tooltip="10">
        <w:r>
          <w:rPr>
            <w:color w:val="0000FF"/>
          </w:rPr>
          <w:t>графе 10</w:t>
        </w:r>
      </w:hyperlink>
      <w:r>
        <w:t xml:space="preserve"> -</w:t>
      </w:r>
      <w:r>
        <w:t xml:space="preserve"> номер счета бухгалтерского учета, на котором отражена задолженность;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93" w:tooltip="11">
        <w:r>
          <w:rPr>
            <w:color w:val="0000FF"/>
          </w:rPr>
          <w:t>графе 11</w:t>
        </w:r>
      </w:hyperlink>
      <w:r>
        <w:t xml:space="preserve"> - соответствующий код срока гарантии, принимающий одно из значений: "1" - срок гарантии до 1 года, "2" - срок гарантии от 1 года до 5 лет,</w:t>
      </w:r>
      <w:r>
        <w:t xml:space="preserve"> "3" - срок гарантии от 5 до 30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394" w:tooltip="12">
        <w:r>
          <w:rPr>
            <w:color w:val="0000FF"/>
          </w:rPr>
          <w:t>графе 12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27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2428" w:tooltip="14">
        <w:r>
          <w:rPr>
            <w:color w:val="0000FF"/>
          </w:rPr>
          <w:t>14</w:t>
        </w:r>
      </w:hyperlink>
      <w:r>
        <w:t xml:space="preserve"> - сумма отклонения д</w:t>
      </w:r>
      <w:r>
        <w:t>анных инвентаризационной комиссии от соответствующих данных бухгалтерского учета государственного (муниципального) долга по предоставленным гарантиям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29" w:tooltip="15">
        <w:r>
          <w:rPr>
            <w:color w:val="0000FF"/>
          </w:rPr>
          <w:t>графе 15</w:t>
        </w:r>
      </w:hyperlink>
      <w:r>
        <w:t xml:space="preserve"> - заключение инвентаризационной комиссии по каждому случаю выявленных отклонений данных бухгалтерского учета от данных инвентаризационной комиссии;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30" w:tooltip="16">
        <w:r>
          <w:rPr>
            <w:color w:val="0000FF"/>
          </w:rPr>
          <w:t>графе 16</w:t>
        </w:r>
      </w:hyperlink>
      <w:r>
        <w:t xml:space="preserve"> - решение Комисс</w:t>
      </w:r>
      <w:r>
        <w:t xml:space="preserve">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выявленных отклонений.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2387" w:tooltip="5">
        <w:r>
          <w:rPr>
            <w:color w:val="0000FF"/>
          </w:rPr>
          <w:t>5</w:t>
        </w:r>
      </w:hyperlink>
      <w:r>
        <w:t xml:space="preserve"> по </w:t>
      </w:r>
      <w:hyperlink w:anchor="P12429" w:tooltip="15">
        <w:r>
          <w:rPr>
            <w:color w:val="0000FF"/>
          </w:rPr>
          <w:t>15</w:t>
        </w:r>
      </w:hyperlink>
      <w:r>
        <w:t xml:space="preserve"> Приложения N 12 к разделу 2 формируются на осн</w:t>
      </w:r>
      <w:r>
        <w:t xml:space="preserve">овании данных граф с </w:t>
      </w:r>
      <w:hyperlink w:anchor="P20008" w:tooltip="2">
        <w:r>
          <w:rPr>
            <w:color w:val="0000FF"/>
          </w:rPr>
          <w:t>2</w:t>
        </w:r>
      </w:hyperlink>
      <w:r>
        <w:t xml:space="preserve"> по </w:t>
      </w:r>
      <w:hyperlink w:anchor="P20018" w:tooltip="12">
        <w:r>
          <w:rPr>
            <w:color w:val="0000FF"/>
          </w:rPr>
          <w:t>12 раздела 3</w:t>
        </w:r>
      </w:hyperlink>
      <w:r>
        <w:t xml:space="preserve"> Инвентаризационной описи (ф. 0510474) соответственно.</w:t>
      </w:r>
    </w:p>
    <w:p w:rsidR="00212247" w:rsidRDefault="009D5C17">
      <w:pPr>
        <w:pStyle w:val="ConsPlusNormal0"/>
        <w:jc w:val="both"/>
      </w:pPr>
      <w:r>
        <w:t>(п. 64.92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64.93. </w:t>
      </w:r>
      <w:hyperlink w:anchor="P12450" w:tooltip="Приложение N 13">
        <w:r>
          <w:rPr>
            <w:color w:val="0000FF"/>
          </w:rPr>
          <w:t>Приложение N 13</w:t>
        </w:r>
      </w:hyperlink>
      <w:r>
        <w:t xml:space="preserve"> "2.13. Информация о выявленных отклонениях на счетах учета расходов будущих периодов, резервов предстоящих расходов" к разделу 2 "Результаты инвентаризации с выявленными отклонениями" Акта (ф. 0510463) (далее - </w:t>
      </w:r>
      <w:r>
        <w:t>Приложение N 13 к разделу 2) формируется на основании инвентаризационных описей по счетам учета расходов будущих периодов, резервов предстоящих расходов, по которым отражены суммы, не подтвержденные документально при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50" w:tooltip="Приложение N 13">
        <w:r>
          <w:rPr>
            <w:color w:val="0000FF"/>
          </w:rPr>
          <w:t>Приложении N 13</w:t>
        </w:r>
      </w:hyperlink>
      <w:r>
        <w:t xml:space="preserve"> к разделу 2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70" w:tooltip="1">
        <w:r>
          <w:rPr>
            <w:color w:val="0000FF"/>
          </w:rPr>
          <w:t>графе 1</w:t>
        </w:r>
      </w:hyperlink>
      <w:r>
        <w:t xml:space="preserve">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71" w:tooltip="2">
        <w:r>
          <w:rPr>
            <w:color w:val="0000FF"/>
          </w:rPr>
          <w:t>графах 2</w:t>
        </w:r>
      </w:hyperlink>
      <w:r>
        <w:t xml:space="preserve"> и </w:t>
      </w:r>
      <w:hyperlink w:anchor="P12472" w:tooltip="3">
        <w:r>
          <w:rPr>
            <w:color w:val="0000FF"/>
          </w:rPr>
          <w:t>3</w:t>
        </w:r>
      </w:hyperlink>
      <w:r>
        <w:t xml:space="preserve"> - номер и дата в формате "</w:t>
      </w:r>
      <w:r>
        <w:t xml:space="preserve">ДД.ММ.ГГГГ" инвентаризационной описи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Акта (ф. 0510463) по соот</w:t>
      </w:r>
      <w:r>
        <w:t>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73" w:tooltip="4">
        <w:r>
          <w:rPr>
            <w:color w:val="0000FF"/>
          </w:rPr>
          <w:t>графе 4</w:t>
        </w:r>
      </w:hyperlink>
      <w:r>
        <w:t xml:space="preserve"> - наименование контрагента (группы контрагентов);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74" w:tooltip="5">
        <w:r>
          <w:rPr>
            <w:color w:val="0000FF"/>
          </w:rPr>
          <w:t>графах 5</w:t>
        </w:r>
      </w:hyperlink>
      <w:r>
        <w:t xml:space="preserve"> - </w:t>
      </w:r>
      <w:hyperlink w:anchor="P12476" w:tooltip="7">
        <w:r>
          <w:rPr>
            <w:color w:val="0000FF"/>
          </w:rPr>
          <w:t>7</w:t>
        </w:r>
      </w:hyperlink>
      <w:r>
        <w:t xml:space="preserve"> - наименование, дата, номер документа-основания заполняется для контрагентов (группы контрагентов);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77" w:tooltip="8">
        <w:r>
          <w:rPr>
            <w:color w:val="0000FF"/>
          </w:rPr>
          <w:t>графе 8</w:t>
        </w:r>
      </w:hyperlink>
      <w:r>
        <w:t xml:space="preserve"> - номер счета бухгалтерского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78" w:tooltip="9">
        <w:r>
          <w:rPr>
            <w:color w:val="0000FF"/>
          </w:rPr>
          <w:t>графе 9</w:t>
        </w:r>
      </w:hyperlink>
      <w:r>
        <w:t xml:space="preserve"> - сумма отклонений (докумен</w:t>
      </w:r>
      <w:r>
        <w:t>тально не подтвержденные при инвентаризации расходы будущих периодов, резервы предстоящих расходов);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79" w:tooltip="10">
        <w:r>
          <w:rPr>
            <w:color w:val="0000FF"/>
          </w:rPr>
          <w:t>графе 10</w:t>
        </w:r>
      </w:hyperlink>
      <w:r>
        <w:t xml:space="preserve"> - заключение Комиссии по инвентаризационной описи по каждому случаю отклонений расходов будущих периодов, р</w:t>
      </w:r>
      <w:r>
        <w:t>езервов предстоящих расходов;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480" w:tooltip="11">
        <w:r>
          <w:rPr>
            <w:color w:val="0000FF"/>
          </w:rPr>
          <w:t>графе 11</w:t>
        </w:r>
      </w:hyperlink>
      <w:r>
        <w:t xml:space="preserve">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отклонений расходов будущих периодов, резервов предстоящих расходов.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разделе 3</w:t>
        </w:r>
      </w:hyperlink>
      <w:r>
        <w:t xml:space="preserve"> "Результаты выявленных качественных характеристик"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906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907" w:tooltip="2">
        <w:r>
          <w:rPr>
            <w:color w:val="0000FF"/>
          </w:rPr>
          <w:t>графах 2</w:t>
        </w:r>
      </w:hyperlink>
      <w:r>
        <w:t xml:space="preserve"> - </w:t>
      </w:r>
      <w:hyperlink w:anchor="P10910" w:tooltip="5">
        <w:r>
          <w:rPr>
            <w:color w:val="0000FF"/>
          </w:rPr>
          <w:t>5</w:t>
        </w:r>
      </w:hyperlink>
      <w:r>
        <w:t xml:space="preserve"> - наименование, код формы, номер и дата в формате "ДД.ММ.ГГГГ" инвентаризационной описи (сличительной ведомости), подписанной инвентаризационной (рабочей инвентаризационной) комиссией по итогам проведенной и</w:t>
      </w:r>
      <w:r>
        <w:t>нвентаризации,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911" w:tooltip="6">
        <w:r>
          <w:rPr>
            <w:color w:val="0000FF"/>
          </w:rPr>
          <w:t>графах 6</w:t>
        </w:r>
      </w:hyperlink>
      <w:r>
        <w:t xml:space="preserve"> и </w:t>
      </w:r>
      <w:hyperlink w:anchor="P10912" w:tooltip="7">
        <w:r>
          <w:rPr>
            <w:color w:val="0000FF"/>
          </w:rPr>
          <w:t>7</w:t>
        </w:r>
      </w:hyperlink>
      <w:r>
        <w:t xml:space="preserve"> - наименование группы объектов учета и код счета бухгалтерского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913" w:tooltip="8">
        <w:r>
          <w:rPr>
            <w:color w:val="0000FF"/>
          </w:rPr>
          <w:t>графах 8</w:t>
        </w:r>
      </w:hyperlink>
      <w:r>
        <w:t xml:space="preserve"> и </w:t>
      </w:r>
      <w:hyperlink w:anchor="P10914" w:tooltip="9">
        <w:r>
          <w:rPr>
            <w:color w:val="0000FF"/>
          </w:rPr>
          <w:t>9</w:t>
        </w:r>
      </w:hyperlink>
      <w:r>
        <w:t xml:space="preserve"> - фамилия, имя, отчество (при наличии) и должность ответственного лица или ответственного лица группы лиц (при наличии)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915" w:tooltip="10">
        <w:r>
          <w:rPr>
            <w:color w:val="0000FF"/>
          </w:rPr>
          <w:t>графе 10</w:t>
        </w:r>
      </w:hyperlink>
      <w:r>
        <w:t xml:space="preserve"> - дата, по состоянию на которую проводилась инвентаризация,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916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0917" w:tooltip="12">
        <w:r>
          <w:rPr>
            <w:color w:val="0000FF"/>
          </w:rPr>
          <w:t>12</w:t>
        </w:r>
      </w:hyperlink>
      <w:r>
        <w:t xml:space="preserve"> - даты начала и окончания проведения инвентаризации в формате "ДД.ММ.ГГГГ" соотв</w:t>
      </w:r>
      <w:r>
        <w:t>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918" w:tooltip="13">
        <w:r>
          <w:rPr>
            <w:color w:val="0000FF"/>
          </w:rPr>
          <w:t>графе 13</w:t>
        </w:r>
      </w:hyperlink>
      <w:r>
        <w:t xml:space="preserve"> - место (подразделение) проведения инвентаризации: структурное подразделение учреждения, в котором проводилась инвентаризация, и (или) местонахождение (адрес, место нахождения (хранения) материальн</w:t>
      </w:r>
      <w:r>
        <w:t>ых ценностей по ответственному лицу;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919" w:tooltip="14">
        <w:r>
          <w:rPr>
            <w:color w:val="0000FF"/>
          </w:rPr>
          <w:t>графе 14</w:t>
        </w:r>
      </w:hyperlink>
      <w:r>
        <w:t xml:space="preserve"> - примечание (например, сведения по способу проведения инвентаризации (сплошная, выборочная) и (или) иные дополнительные сведения);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0920" w:tooltip="15">
        <w:r>
          <w:rPr>
            <w:color w:val="0000FF"/>
          </w:rPr>
          <w:t>графе 15</w:t>
        </w:r>
      </w:hyperlink>
      <w:r>
        <w:t xml:space="preserve"> - номер приложения к разделу 3 "Результаты выявления качественных характеристик" Акта (ф. 0510463).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Информация по </w:t>
      </w:r>
      <w:hyperlink w:anchor="P10920" w:tooltip="15">
        <w:r>
          <w:rPr>
            <w:color w:val="0000FF"/>
          </w:rPr>
          <w:t>графе 15 раздела 3</w:t>
        </w:r>
      </w:hyperlink>
      <w:r>
        <w:t xml:space="preserve"> "Результаты выявленных качественных характеристик" раскрывается в соответству</w:t>
      </w:r>
      <w:r>
        <w:t>ющих приложениях, являющихся неотъемлемой частью Акта (ф. 0510463).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0911" w:tooltip="6">
        <w:r>
          <w:rPr>
            <w:color w:val="0000FF"/>
          </w:rPr>
          <w:t>6</w:t>
        </w:r>
      </w:hyperlink>
      <w:r>
        <w:t xml:space="preserve"> по </w:t>
      </w:r>
      <w:hyperlink w:anchor="P10919" w:tooltip="14">
        <w:r>
          <w:rPr>
            <w:color w:val="0000FF"/>
          </w:rPr>
          <w:t>14</w:t>
        </w:r>
      </w:hyperlink>
      <w:r>
        <w:t xml:space="preserve"> формируются на основании данных, отраженных в Решении </w:t>
      </w:r>
      <w:hyperlink w:anchor="P2892" w:tooltip="Решение N ________">
        <w:r>
          <w:rPr>
            <w:color w:val="0000FF"/>
          </w:rPr>
          <w:t>(ф. 0510439)</w:t>
        </w:r>
      </w:hyperlink>
      <w:r>
        <w:t>.</w:t>
      </w:r>
    </w:p>
    <w:p w:rsidR="00212247" w:rsidRDefault="009D5C17">
      <w:pPr>
        <w:pStyle w:val="ConsPlusNormal0"/>
        <w:jc w:val="both"/>
      </w:pPr>
      <w:r>
        <w:t>(п. 64.93 в ред. Приказа Минфина России от 30.09.2024 N 144н)</w:t>
      </w:r>
    </w:p>
    <w:p w:rsidR="00212247" w:rsidRDefault="002122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12247" w:rsidRDefault="009D5C17">
            <w:pPr>
              <w:pStyle w:val="ConsPlusNormal0"/>
              <w:jc w:val="both"/>
            </w:pPr>
            <w:r>
              <w:rPr>
                <w:color w:val="392C69"/>
              </w:rPr>
              <w:t>Приложения к разделу 3 Акта (ф. 0510463) в тексте официальной публикации изменяющего Приказа Минфина России от 30.09.2024 N 144н отс</w:t>
            </w:r>
            <w:r>
              <w:rPr>
                <w:color w:val="392C69"/>
              </w:rPr>
              <w:t>утствуют. См. приложения в формате MS-Excel, размещенные на сайте Минфина России, по состоянию на 29.08.2025.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9D5C17">
      <w:pPr>
        <w:pStyle w:val="ConsPlusNormal0"/>
        <w:spacing w:before="300"/>
        <w:ind w:firstLine="540"/>
        <w:jc w:val="both"/>
      </w:pPr>
      <w:r>
        <w:t xml:space="preserve">64.94. В Приложениях к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раскрываются установленные в ходе инвентаризации несоответствия качественных характеристик объектов учетным данным по каждому объекту инвентаризации с указанием принятого инвентаризационной комиссией решения о мерах по их устранению.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К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"Результаты выявленных качественных характеристик" Акта (ф. 0510463) относятся: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приложение N 1 "3.1. Раскрытие характеристик объектов, учитываемых на счетах учета бланков строгой </w:t>
      </w:r>
      <w:r>
        <w:t>отчетности и денежных документов";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2 "3.2. Раскрытие характеристик объектов, учитываемых на счетах учета объектов нефинансовых активов";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3 "3.3. Раскрытие характеристик объектов, учитываемых на счетах учета расчетов по поступления</w:t>
      </w:r>
      <w:r>
        <w:t>м (дебиторская задолженность)";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4 "3.4. Раскрытие характеристик объектов, учитываемых на счетах учета расчетов по поступлениям (кредиторская задолженность)";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5 "</w:t>
      </w:r>
      <w:r>
        <w:t>3.5. Раскрытие характеристик объектов, учитываемых на счетах учета расчетов с поставщиками и прочими дебиторами и кредиторами (дебиторская задолженность)";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6 "3.6. Раскрытие характеристик объектов, учитываемых на счетах учета расчетов с постав</w:t>
      </w:r>
      <w:r>
        <w:t>щиками и прочими дебиторами и кредиторами (кредиторская задолженность)";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7 "3.7. Раскрытие характеристик объектов, учитываемых на счетах учета ценных бумаг";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8 "3.8. Раскрытие характеристик объектов, учитываемых на счетах учета за</w:t>
      </w:r>
      <w:r>
        <w:t>долженности по кредитам, займам (ссудам)";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9 "3.9. Раскрытие характеристик объектов, учитываемых на счетах учета состояния государственного (муниципального) долга в ценных бумагах";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10 "</w:t>
      </w:r>
      <w:r>
        <w:t>3.10. Раскрытие характеристик объектов, учитываемых на счетах учета состояния государственного (муниципального) долга по привлеченным кредитам".</w:t>
      </w:r>
    </w:p>
    <w:p w:rsidR="00212247" w:rsidRDefault="009D5C17">
      <w:pPr>
        <w:pStyle w:val="ConsPlusNormal0"/>
        <w:jc w:val="both"/>
      </w:pPr>
      <w:r>
        <w:t>(п. 64.94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64.95. Приложение N 1 "3.1. Раскрытие характерист</w:t>
      </w:r>
      <w:r>
        <w:t>ик объектов, учитываемых на счетах учета бланков строгой отчетности и денежных документов" к разделу 3 "Результаты выявленных качественных характеристик" Акта (ф. 0510463) (далее - Приложение N 1 к разделу 3) формируется на основании Инвентаризационных опи</w:t>
      </w:r>
      <w:r>
        <w:t xml:space="preserve">сей (сличительных ведомостей) бланков строгой отчетности и денежных документов </w:t>
      </w:r>
      <w:hyperlink w:anchor="P12895" w:tooltip="ИНВЕНТАРИЗАЦИОННАЯ ОПИСЬ (СЛИЧИТЕЛЬНАЯ ВЕДОМОСТЬ) N _____">
        <w:r>
          <w:rPr>
            <w:color w:val="0000FF"/>
          </w:rPr>
          <w:t>(ф. 0510465)</w:t>
        </w:r>
      </w:hyperlink>
      <w:r>
        <w:t xml:space="preserve"> (далее - Инвентаризационная опись (ф. 0510465), по которым отражены объе</w:t>
      </w:r>
      <w:r>
        <w:t>кты, не соответствующие условиям актива.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Приложении N 1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1 - код строки в структуре X.XX, где X - код строки по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"Результаты инв</w:t>
      </w:r>
      <w:r>
        <w:t>ентаризации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2 и 3 - номер и дата в формате "ДД.ММ.ГГГГ" Инвентаризационной описи </w:t>
      </w:r>
      <w:hyperlink w:anchor="P12895" w:tooltip="ИНВЕНТАРИЗАЦИОННАЯ ОПИСЬ (СЛИЧИТЕЛЬНАЯ ВЕДОМОСТЬ) N _____">
        <w:r>
          <w:rPr>
            <w:color w:val="0000FF"/>
          </w:rPr>
          <w:t>(ф. 0510465)</w:t>
        </w:r>
      </w:hyperlink>
      <w:r>
        <w:t xml:space="preserve"> соответственно, аналогичные реквизитам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раздела 3</w:t>
        </w:r>
      </w:hyperlink>
      <w:r>
        <w:t xml:space="preserve"> "Результаты выявленных качественных характеристик" Акта (ф. 0510463) по соотве</w:t>
      </w:r>
      <w:r>
        <w:t>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4 - вид документа, отраженный в </w:t>
      </w:r>
      <w:hyperlink w:anchor="P12895" w:tooltip="ИНВЕНТАРИЗАЦИОННАЯ ОПИСЬ (СЛИЧИТЕЛЬНАЯ ВЕДОМОСТЬ) N 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0510465), принимает одно из значений: "бланки строго</w:t>
      </w:r>
      <w:r>
        <w:t>й отчетности" или "денежные документы";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5 и 6 - наименование и код бланков строгой отчетности (денежных документов)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7 и 8 - наименование и код единицы измерения по Общероссийскому классификатору единиц измерения (ОКЕИ) соо</w:t>
      </w:r>
      <w:r>
        <w:t>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9 - 13 - реквизиты бланка строгой отчетности (денежного документа), по которому имеются признаки несоответствия условиям актива: серия, номер (номера), цена, количество, сумма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14 и 15 - код и наименование стат</w:t>
      </w:r>
      <w:r>
        <w:t>уса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16 - заключение Комиссии по результатам инвентаризации по каждому случаю выявленных бланков строгой отчетности (денежных документов), имеющих признаки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17 - решение Комиссии</w:t>
      </w:r>
      <w:r>
        <w:t xml:space="preserve">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выявленных бланков строгой отчетности (денежных документов), имеющих признаки несоответствия условиям актива.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Реквизиты граф с 5 по 16 Приложения N 1 к разделу 3 формиру</w:t>
      </w:r>
      <w:r>
        <w:t xml:space="preserve">ются на основании данных граф с </w:t>
      </w:r>
      <w:hyperlink w:anchor="P13650" w:tooltip="2">
        <w:r>
          <w:rPr>
            <w:color w:val="0000FF"/>
          </w:rPr>
          <w:t>2</w:t>
        </w:r>
      </w:hyperlink>
      <w:r>
        <w:t xml:space="preserve"> по </w:t>
      </w:r>
      <w:hyperlink w:anchor="P13660" w:tooltip="12">
        <w:r>
          <w:rPr>
            <w:color w:val="0000FF"/>
          </w:rPr>
          <w:t>12</w:t>
        </w:r>
      </w:hyperlink>
      <w:r>
        <w:t xml:space="preserve">, </w:t>
      </w:r>
      <w:hyperlink w:anchor="P13719" w:tooltip="24">
        <w:r>
          <w:rPr>
            <w:color w:val="0000FF"/>
          </w:rPr>
          <w:t>24 Раздела 4</w:t>
        </w:r>
      </w:hyperlink>
      <w:r>
        <w:t xml:space="preserve"> Инвентаризационной описи (ф. 0510465) соответственно.</w:t>
      </w:r>
    </w:p>
    <w:p w:rsidR="00212247" w:rsidRDefault="009D5C17">
      <w:pPr>
        <w:pStyle w:val="ConsPlusNormal0"/>
        <w:jc w:val="both"/>
      </w:pPr>
      <w:r>
        <w:t>(п. 64.95 в ред. Приказа Минфина Росси</w:t>
      </w:r>
      <w:r>
        <w:t>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64.96. Приложение N 2 "3.2. Раскрытие характеристик объектов, учитываемых на счетах учета объектов нефинансовых активов" к разделу 3 "Результаты выявленных качественных характеристик" Акта (ф. 0510463) (далее - Приложение N 2 к разд</w:t>
      </w:r>
      <w:r>
        <w:t xml:space="preserve">елу 3) формируется на основании Инвентаризационных описей </w:t>
      </w:r>
      <w:hyperlink w:anchor="P13875" w:tooltip="ИНВЕНТАРИЗАЦИОННАЯ ОПИСЬ (СЛИЧИТЕЛЬНАЯ ВЕДОМОСТЬ) N _____">
        <w:r>
          <w:rPr>
            <w:color w:val="0000FF"/>
          </w:rPr>
          <w:t>(ф. 0510466)</w:t>
        </w:r>
      </w:hyperlink>
      <w:r>
        <w:t>, по которым отражены объекты учета, не соответствующие условиям актива (подлежащие обесценени</w:t>
      </w:r>
      <w:r>
        <w:t>ю).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Приложении N 2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1 - код строки в структуре X.XX, где X - код строки по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"Результаты выявленных качественных характеристик"</w:t>
      </w:r>
      <w:r>
        <w:t xml:space="preserve">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2 и 3 - номер и дата в формате "ДД.ММ.ГГГГ" Инвентаризационной описи </w:t>
      </w:r>
      <w:hyperlink w:anchor="P13875" w:tooltip="ИНВЕНТАРИЗАЦИОННАЯ ОПИСЬ (СЛИЧИТЕЛЬНАЯ ВЕДОМОСТЬ) N _____">
        <w:r>
          <w:rPr>
            <w:color w:val="0000FF"/>
          </w:rPr>
          <w:t>(ф. 05104</w:t>
        </w:r>
        <w:r>
          <w:rPr>
            <w:color w:val="0000FF"/>
          </w:rPr>
          <w:t>66)</w:t>
        </w:r>
      </w:hyperlink>
      <w:r>
        <w:t xml:space="preserve"> соответственно, аналогичные реквизитам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раздела 3</w:t>
        </w:r>
      </w:hyperlink>
      <w:r>
        <w:t xml:space="preserve"> "Результаты выявленных качественных характеристик"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4 - наи</w:t>
      </w:r>
      <w:r>
        <w:t>менование объекта нефинансовых активов, по которому установлены признаки несоответствия условиям актива (признаки обесценения);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5 - номер (код) объекта учета (инвентарный номер или иной);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6 - место (подразделение) проведения инвентаризации;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7 и 8 - наименование и код единицы измерения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9 и 10 - количество и сумма объектов нефинансовых активов, по которым имеются признаки несоответствия условиям актива,</w:t>
      </w:r>
      <w:r>
        <w:t xml:space="preserve">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11 и 12 - количество и сумма объектов нефинансовых активов, по которым имеются признаки обесценения,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13 - заключение Комиссии по результатам инвентаризации по каждому случаю выявленных объектов нефинансовых</w:t>
      </w:r>
      <w:r>
        <w:t xml:space="preserve"> активов, имеющих признаки несоответствия условиям актива (признаки обесценения);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14 -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выявленных объектов нефинансовых активов, имеющих признаки несоответствия условиям актива (признаки обесценения).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Реквизиты граф с 4 по 6, с 7 по 8, с 9 по 13 Приложения N 2 к разделу 3 формируются на основании данных граф с</w:t>
      </w:r>
      <w:r>
        <w:t xml:space="preserve"> </w:t>
      </w:r>
      <w:hyperlink w:anchor="P14438" w:tooltip="2">
        <w:r>
          <w:rPr>
            <w:color w:val="0000FF"/>
          </w:rPr>
          <w:t>2</w:t>
        </w:r>
      </w:hyperlink>
      <w:r>
        <w:t xml:space="preserve"> по </w:t>
      </w:r>
      <w:hyperlink w:anchor="P14440" w:tooltip="4">
        <w:r>
          <w:rPr>
            <w:color w:val="0000FF"/>
          </w:rPr>
          <w:t>4</w:t>
        </w:r>
      </w:hyperlink>
      <w:r>
        <w:t xml:space="preserve">, с </w:t>
      </w:r>
      <w:hyperlink w:anchor="P14442" w:tooltip="6">
        <w:r>
          <w:rPr>
            <w:color w:val="0000FF"/>
          </w:rPr>
          <w:t>6</w:t>
        </w:r>
      </w:hyperlink>
      <w:r>
        <w:t xml:space="preserve"> по </w:t>
      </w:r>
      <w:hyperlink w:anchor="P14443" w:tooltip="7">
        <w:r>
          <w:rPr>
            <w:color w:val="0000FF"/>
          </w:rPr>
          <w:t>7</w:t>
        </w:r>
      </w:hyperlink>
      <w:r>
        <w:t xml:space="preserve">, с </w:t>
      </w:r>
      <w:hyperlink w:anchor="P14447" w:tooltip="11">
        <w:r>
          <w:rPr>
            <w:color w:val="0000FF"/>
          </w:rPr>
          <w:t>11</w:t>
        </w:r>
      </w:hyperlink>
      <w:r>
        <w:t xml:space="preserve"> по </w:t>
      </w:r>
      <w:hyperlink w:anchor="P14451" w:tooltip="15">
        <w:r>
          <w:rPr>
            <w:color w:val="0000FF"/>
          </w:rPr>
          <w:t xml:space="preserve">15 раздела </w:t>
        </w:r>
        <w:r>
          <w:rPr>
            <w:color w:val="0000FF"/>
          </w:rPr>
          <w:t>4</w:t>
        </w:r>
      </w:hyperlink>
      <w:r>
        <w:t xml:space="preserve"> Инвентаризационной описи (ф. 0510466) соответственно.</w:t>
      </w:r>
    </w:p>
    <w:p w:rsidR="00212247" w:rsidRDefault="009D5C17">
      <w:pPr>
        <w:pStyle w:val="ConsPlusNormal0"/>
        <w:jc w:val="both"/>
      </w:pPr>
      <w:r>
        <w:t>(п. 64.96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64.97. Приложение N 3 "3.3. Раскрытие характеристик объектов, учитываемых на счетах учета расчетов по поступлениям (дебиторская задолженно</w:t>
      </w:r>
      <w:r>
        <w:t xml:space="preserve">сть)" к разделу 3 "Результаты выявленных качественных характеристик" Акта (ф. 0510463) (далее - Приложение N 3 к разделу 3) формируется на основании Инвентаризационных описей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, </w:t>
      </w:r>
      <w:r>
        <w:t>по которым отражена дебиторская задолженность по поступлениям, требующая решения о реклассификации (изменении качественных характеристик).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Приложении N 3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1 - код строки в структуре X.XX, где X - код строки по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"Результаты выявленных качественных характеристик"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2 и 3 - номер и дата в формате "ДД.ММ</w:t>
      </w:r>
      <w:r>
        <w:t xml:space="preserve">.ГГГГ" Инвентаризационной описи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соответственно, аналогичные реквизитам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раздела 3</w:t>
        </w:r>
      </w:hyperlink>
      <w:r>
        <w:t xml:space="preserve"> "</w:t>
      </w:r>
      <w:r>
        <w:t>Результаты выявленных качественных характеристик"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4 - наименование вида доходов, по которому отражаются расчеты по суммам доходов (поступлениям);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5 - номер счета бухгалтерского учета, на ко</w:t>
      </w:r>
      <w:r>
        <w:t>тором учитываются инвентаризируемые доходы (поступления);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6 и 7 - идентификатор контрагента в структуре, сформированной субъектом учета, и полное наименование юридического лица или фамилия, имя, отчество (при наличии) физического лица (индивидуаль</w:t>
      </w:r>
      <w:r>
        <w:t>ного предпринимателя), контрагента (плательщика доходов)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8 - 10 - наименование документа-основания, подтверждающего возникновение задолженности (например, договор, решение суда),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</w:t>
      </w:r>
      <w:r>
        <w:t xml:space="preserve"> графе 11 -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12 -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13 и 14 - сумма дебиторской задолженности по поступлениям, подлеж</w:t>
      </w:r>
      <w:r>
        <w:t>ащая реклассификации (изменению качественных характеристик),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15 и 16 - код и наименование статуса задолженности соответственно (например, код - "1", наименование - "с истекшим </w:t>
      </w:r>
      <w:r>
        <w:t>сроком давности"; код - "2", наименование - "просроченная");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17 - заключение Комиссии по инвентаризационной описи по каждому случаю дебиторской задолженности по поступлениям, требующей решения о реклассификации (изменении качественных характеристик</w:t>
      </w:r>
      <w:r>
        <w:t>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18 -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дебиторской задолженности по поступлениям, требующей решения о реклассификации (изменении качественных характеристик).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Реквизиты граф с 4</w:t>
      </w:r>
      <w:r>
        <w:t xml:space="preserve"> по 16, 17 Приложения N 3 к разделу 3 формируются на основании данных граф с </w:t>
      </w:r>
      <w:hyperlink w:anchor="P15395" w:tooltip="2">
        <w:r>
          <w:rPr>
            <w:color w:val="0000FF"/>
          </w:rPr>
          <w:t>2</w:t>
        </w:r>
      </w:hyperlink>
      <w:r>
        <w:t xml:space="preserve"> по </w:t>
      </w:r>
      <w:hyperlink w:anchor="P15407" w:tooltip="14">
        <w:r>
          <w:rPr>
            <w:color w:val="0000FF"/>
          </w:rPr>
          <w:t>14</w:t>
        </w:r>
      </w:hyperlink>
      <w:r>
        <w:t xml:space="preserve">, </w:t>
      </w:r>
      <w:hyperlink w:anchor="P15492" w:tooltip="21">
        <w:r>
          <w:rPr>
            <w:color w:val="0000FF"/>
          </w:rPr>
          <w:t>21 подраздела 2.1</w:t>
        </w:r>
      </w:hyperlink>
      <w:r>
        <w:t xml:space="preserve"> Инвентаризационной описи (ф. 0510468) соот</w:t>
      </w:r>
      <w:r>
        <w:t>ветственно.</w:t>
      </w:r>
    </w:p>
    <w:p w:rsidR="00212247" w:rsidRDefault="009D5C17">
      <w:pPr>
        <w:pStyle w:val="ConsPlusNormal0"/>
        <w:jc w:val="both"/>
      </w:pPr>
      <w:r>
        <w:t>(п. 64.97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64.98. Приложение N 4 "3.4. Раскрытие характеристик объектов, учитываемых на счетах учета расчетов по поступлениям (кредиторская задолженность)" к разделу 3 "Результаты выявленных ка</w:t>
      </w:r>
      <w:r>
        <w:t xml:space="preserve">чественных характеристик" Акта (ф. 0510463) (далее - Приложение N 4 к разделу 3) формируется на основании Инвентаризационных описей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>, по которым отражены факты кредиторской задо</w:t>
      </w:r>
      <w:r>
        <w:t>лженности по поступлениям, требующей решения о реклассификации (изменении качественных характеристик).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Приложении N 4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1 - код строки в структуре X.XX, где X - код строки по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"Результаты выявленных качественных характеристик"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2 и 3 - номер и дата в формате "ДД.ММ.ГГГГ" Инвентаризационной описи </w:t>
      </w:r>
      <w:hyperlink w:anchor="P15163" w:tooltip="ИНВЕНТАРИЗАЦИОННАЯ ОПИСЬ N _____">
        <w:r>
          <w:rPr>
            <w:color w:val="0000FF"/>
          </w:rPr>
          <w:t>(ф. 0510468)</w:t>
        </w:r>
      </w:hyperlink>
      <w:r>
        <w:t xml:space="preserve"> соответственно, аналогичные реквизитам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раздела 3</w:t>
        </w:r>
      </w:hyperlink>
      <w:r>
        <w:t xml:space="preserve"> "Результаты выявленных качественных характери</w:t>
      </w:r>
      <w:r>
        <w:t>стик"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4 - наименование вида доходов, по которому отражаются расчеты по суммам доходов (поступлениям);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5 - номер счета бухгалтерского учета, на котором учитываются инвентаризируемые доходы (</w:t>
      </w:r>
      <w:r>
        <w:t>поступления);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6 и 7 - идентификатор контрагента в структуре, сформированной субъектом учета, и полное наименование юридического лица или фамилия, имя, отчество (при наличии) физического лица (индивидуального предпринимателя), контрагента (плательщ</w:t>
      </w:r>
      <w:r>
        <w:t>ика доходов)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8 - 10 - наименование документа-основания, подтверждающего возникновение задолженности (например, договор, решение суда),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11 -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12 -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13 и 14 - сумма кредиторской задолженности по поступлениям, подлежащей реклассификации,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15 и 16 - код и наименование статуса задолженности соответственно (например, ко</w:t>
      </w:r>
      <w:r>
        <w:t>д - "1", наименование - "с истекшим сроком давности"; код - "2", наименование - "просроченная");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17 - заключение Комиссии по инвентаризационной описи по каждому случаю кредиторской задолженности по поступлениям, требующей решения о реклассификации </w:t>
      </w:r>
      <w:r>
        <w:t>(изменении качественных характеристик);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18 -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кредиторской задолженности по поступлениям, требующей решения о реклассификации (изменении качествен</w:t>
      </w:r>
      <w:r>
        <w:t>ных характеристик).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4 по 16, 17 Приложения N 3 к разделу 3 формируются на основании данных граф с </w:t>
      </w:r>
      <w:hyperlink w:anchor="P15554" w:tooltip="2">
        <w:r>
          <w:rPr>
            <w:color w:val="0000FF"/>
          </w:rPr>
          <w:t>2</w:t>
        </w:r>
      </w:hyperlink>
      <w:r>
        <w:t xml:space="preserve"> по </w:t>
      </w:r>
      <w:hyperlink w:anchor="P15566" w:tooltip="14">
        <w:r>
          <w:rPr>
            <w:color w:val="0000FF"/>
          </w:rPr>
          <w:t>14</w:t>
        </w:r>
      </w:hyperlink>
      <w:r>
        <w:t xml:space="preserve">, </w:t>
      </w:r>
      <w:hyperlink w:anchor="P15651" w:tooltip="21">
        <w:r>
          <w:rPr>
            <w:color w:val="0000FF"/>
          </w:rPr>
          <w:t>21 подраздела 2.2</w:t>
        </w:r>
      </w:hyperlink>
      <w:r>
        <w:t xml:space="preserve"> Инве</w:t>
      </w:r>
      <w:r>
        <w:t>нтаризационной описи (ф. 0510468) соответственно.</w:t>
      </w:r>
    </w:p>
    <w:p w:rsidR="00212247" w:rsidRDefault="009D5C17">
      <w:pPr>
        <w:pStyle w:val="ConsPlusNormal0"/>
        <w:jc w:val="both"/>
      </w:pPr>
      <w:r>
        <w:t>(п. 64.98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64.99. Приложение N 5 "3.5. Раскрытие характеристик объектов, учитываемых на счетах учета расчетов с поставщиками и прочими дебиторами и кредито</w:t>
      </w:r>
      <w:r>
        <w:t xml:space="preserve">рами (дебиторская задолженность)" к разделу 3 "Результаты выявленных качественных характеристик" Акта (ф. 0510463) (далее - Приложение N 5 к разделу 3) формируется на основании Инвентаризационных описей </w:t>
      </w:r>
      <w:hyperlink w:anchor="P15807" w:tooltip="ИНВЕНТАРИЗАЦИОННАЯ ОПИСЬ N _______">
        <w:r>
          <w:rPr>
            <w:color w:val="0000FF"/>
          </w:rPr>
          <w:t>(ф. 0510469)</w:t>
        </w:r>
      </w:hyperlink>
      <w:r>
        <w:t>, по которым отражены факты дебиторской задолженности, требующей решения о реклассификации (изменении качественных характеристик).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Приложении N 5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1 - код строки в структуре X.XX, где X - код стр</w:t>
      </w:r>
      <w:r>
        <w:t xml:space="preserve">оки по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"Результаты выявленных качественных характеристик"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2 и 3 - номер и д</w:t>
      </w:r>
      <w:r>
        <w:t xml:space="preserve">ата в формате "ДД.ММ.ГГГГ" Инвентаризационной описи </w:t>
      </w:r>
      <w:hyperlink w:anchor="P15807" w:tooltip="ИНВЕНТАРИЗАЦИОННАЯ ОПИСЬ N _______">
        <w:r>
          <w:rPr>
            <w:color w:val="0000FF"/>
          </w:rPr>
          <w:t>(ф. 0510469)</w:t>
        </w:r>
      </w:hyperlink>
      <w:r>
        <w:t xml:space="preserve"> соответственно, аналогичные реквизитам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раздела 3</w:t>
        </w:r>
      </w:hyperlink>
      <w:r>
        <w:t xml:space="preserve"> "Результаты выявленных качественных характеристик"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4 - наименование вида расчетов, по которому отражаются расчеты с поставщиками, прочими дебиторами и кредиторами;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5 - номер сч</w:t>
      </w:r>
      <w:r>
        <w:t>ета бухгалтерского учета, на котором учитываются инвентаризируемые расчеты с поставщиками, прочими дебиторами и кредиторами;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6 и 7 - идентификатор контрагента (дебитора) в структуре, сформированной субъектом учета, и полное наименование юридическо</w:t>
      </w:r>
      <w:r>
        <w:t>го лица или фамилия, имя, отчество (при наличии) физического лица (индивидуального предпринимателя)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8 - 10 - наименование документа-основания, подтверждающего возникновение задолженности (например, договор, государственный контракт</w:t>
      </w:r>
      <w:r>
        <w:t>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11 -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12 -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13 и 14 - </w:t>
      </w:r>
      <w:r>
        <w:t>сумма дебиторской задолженности расчетов с поставщиками, прочими дебиторами и кредиторами, подлежащей реклассификации,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15 и 16 - код и наименование статуса задолженности соотве</w:t>
      </w:r>
      <w:r>
        <w:t>тственно (например, код - "1", наименование - "с истекшим сроком давности"; код - "2", наименование - "просроченная");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17 - заключение Комиссии по инвентаризационной описи по каждому случаю дебиторской задолженности, требующей решения о реклассифик</w:t>
      </w:r>
      <w:r>
        <w:t>ации (изменении качественных характеристик);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18 -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дебиторской задолженности, требующей решения о реклассификации (изменении качественных характер</w:t>
      </w:r>
      <w:r>
        <w:t>истик).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4 по 16, 17 Приложения N 5 к разделу 3 формируются на основании данных граф с </w:t>
      </w:r>
      <w:hyperlink w:anchor="P16045" w:tooltip="2">
        <w:r>
          <w:rPr>
            <w:color w:val="0000FF"/>
          </w:rPr>
          <w:t>2</w:t>
        </w:r>
      </w:hyperlink>
      <w:r>
        <w:t xml:space="preserve"> по </w:t>
      </w:r>
      <w:hyperlink w:anchor="P16057" w:tooltip="14">
        <w:r>
          <w:rPr>
            <w:color w:val="0000FF"/>
          </w:rPr>
          <w:t>14</w:t>
        </w:r>
      </w:hyperlink>
      <w:r>
        <w:t xml:space="preserve">, </w:t>
      </w:r>
      <w:hyperlink w:anchor="P16141" w:tooltip="21">
        <w:r>
          <w:rPr>
            <w:color w:val="0000FF"/>
          </w:rPr>
          <w:t>21 подраздела 2.1</w:t>
        </w:r>
      </w:hyperlink>
      <w:r>
        <w:t xml:space="preserve"> Инвентаризационной описи (ф. 0510469) соответственно.</w:t>
      </w:r>
    </w:p>
    <w:p w:rsidR="00212247" w:rsidRDefault="009D5C17">
      <w:pPr>
        <w:pStyle w:val="ConsPlusNormal0"/>
        <w:jc w:val="both"/>
      </w:pPr>
      <w:r>
        <w:t>(п. 64.99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64.100. Приложение N 6 "3.6. Раскрытие характеристик объектов, учитываемых на счетах учета расчетов с покупателями, поставщиками и прочими </w:t>
      </w:r>
      <w:r>
        <w:t xml:space="preserve">дебиторами и кредиторами (кредиторская задолженность)" к разделу 3 "Результаты выявленных качественных характеристик" Акта (ф. 0510463) (далее - Приложение N 6 к разделу 3) формируется на основании Инвентаризационной описи </w:t>
      </w:r>
      <w:hyperlink w:anchor="P15807" w:tooltip="ИНВЕНТАРИЗАЦИОННАЯ ОПИСЬ N _______">
        <w:r>
          <w:rPr>
            <w:color w:val="0000FF"/>
          </w:rPr>
          <w:t>(ф. 0510469)</w:t>
        </w:r>
      </w:hyperlink>
      <w:r>
        <w:t>, по которым отражены факты кредиторской задолженности, требующей решения о реклассификации (изменении качественных характеристик).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Приложении N 6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1 - код строки в структуре </w:t>
      </w:r>
      <w:r>
        <w:t xml:space="preserve">X.XX, где X - код строки по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"Результаты выявленных качественных характеристик"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2 и 3 - номер и дата в формате "ДД.ММ.ГГГГ" Инвентаризационной описи </w:t>
      </w:r>
      <w:hyperlink w:anchor="P15807" w:tooltip="ИНВЕНТАРИЗАЦИОННАЯ ОПИСЬ N _______">
        <w:r>
          <w:rPr>
            <w:color w:val="0000FF"/>
          </w:rPr>
          <w:t>(ф. 0510469)</w:t>
        </w:r>
      </w:hyperlink>
      <w:r>
        <w:t xml:space="preserve"> соответственно, аналогичные реквизитам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раздела 3</w:t>
        </w:r>
      </w:hyperlink>
      <w:r>
        <w:t xml:space="preserve"> "Результаты выявленных качественных характеристик"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4 - наименование вида расчетов, по которому отражаются расчеты с поставщиками, прочими дебиторами;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</w:t>
      </w:r>
      <w:r>
        <w:t>5 - номер счета бухгалтерского учета, на котором учитываются инвентаризируемые расчеты с поставщиками, прочими дебиторами и кредиторами;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6 и 7 - идентификатор контрагента (кредитора) в структуре, сформированной субъектом учета, и полное наименован</w:t>
      </w:r>
      <w:r>
        <w:t>ие юридического лица или фамилия, имя, отчество (при наличии) физического лица (индивидуального предпринимателя)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8 - 10 - наименование документа-основания, подтверждающего возникновение задолженности (например, договор, государстве</w:t>
      </w:r>
      <w:r>
        <w:t>нный контракт),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11 -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12 -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</w:t>
      </w:r>
      <w:r>
        <w:t>ах 13 и 14 - сумма кредиторской задолженности расчетов с поставщиками, прочими дебиторами и кредиторами, подлежащей реклассификации,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15 и 16 - код и наименование статуса задолж</w:t>
      </w:r>
      <w:r>
        <w:t>енности соответственно (например, код - "1", наименование - "с истекшим сроком давности"; код - "2", наименование - "просроченная");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17 - заключение Комиссии по инвентаризационной описи по каждому случаю кредиторской задолженности, требующей решени</w:t>
      </w:r>
      <w:r>
        <w:t>я о реклассификации (изменении качественных характеристик);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18 -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кредиторской задолженности, требующей решения о реклассификации (изменении качес</w:t>
      </w:r>
      <w:r>
        <w:t>твенных характеристик).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4 по 16, 17 Приложения N 6 к разделу 3 формируются на основании данных граф с </w:t>
      </w:r>
      <w:hyperlink w:anchor="P16202" w:tooltip="2">
        <w:r>
          <w:rPr>
            <w:color w:val="0000FF"/>
          </w:rPr>
          <w:t>2</w:t>
        </w:r>
      </w:hyperlink>
      <w:r>
        <w:t xml:space="preserve"> по </w:t>
      </w:r>
      <w:hyperlink w:anchor="P16214" w:tooltip="14">
        <w:r>
          <w:rPr>
            <w:color w:val="0000FF"/>
          </w:rPr>
          <w:t>14</w:t>
        </w:r>
      </w:hyperlink>
      <w:r>
        <w:t xml:space="preserve">, </w:t>
      </w:r>
      <w:hyperlink w:anchor="P16298" w:tooltip="21">
        <w:r>
          <w:rPr>
            <w:color w:val="0000FF"/>
          </w:rPr>
          <w:t>21 подраздела 2.2</w:t>
        </w:r>
      </w:hyperlink>
      <w:r>
        <w:t xml:space="preserve"> </w:t>
      </w:r>
      <w:r>
        <w:t>Инвентаризационной описи (ф. 0510469)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Приложение N 7 "3.7. Раскрытие характеристик объектов, учитываемых на счетах учета ценных бумаг" к разделу 3 "Результаты выявленных качественных характеристик" Акта (ф. 0510463) (далее - Приложение N 7 </w:t>
      </w:r>
      <w:r>
        <w:t xml:space="preserve">к разделу 3) формируется на основании Инвентаризационной описи </w:t>
      </w:r>
      <w:hyperlink w:anchor="P16450" w:tooltip="ИНВЕНТАРИЗАЦИОННАЯ ОПИСЬ N _______">
        <w:r>
          <w:rPr>
            <w:color w:val="0000FF"/>
          </w:rPr>
          <w:t>(ф. 0510470)</w:t>
        </w:r>
      </w:hyperlink>
      <w:r>
        <w:t>, по которым отражены объекты, имеющие признаки несоответствия условиям актива.</w:t>
      </w:r>
    </w:p>
    <w:p w:rsidR="00212247" w:rsidRDefault="009D5C17">
      <w:pPr>
        <w:pStyle w:val="ConsPlusNormal0"/>
        <w:jc w:val="both"/>
      </w:pPr>
      <w:r>
        <w:t>(п. 64.100 в ред. Приказа Минфин</w:t>
      </w:r>
      <w:r>
        <w:t>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64.101. В Приложении N 7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</w:t>
      </w:r>
      <w:r>
        <w:t>Результаты инвентаризации с выявленными отклонениями"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2 и 3 - номер и дата в формате "ДД.ММ.ГГГГ" Инвентаризационной описи </w:t>
      </w:r>
      <w:hyperlink w:anchor="P16450" w:tooltip="ИНВЕНТАРИЗАЦИОННАЯ ОПИСЬ N _______">
        <w:r>
          <w:rPr>
            <w:color w:val="0000FF"/>
          </w:rPr>
          <w:t>(ф. 0510470)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Акта (ф. 0510463) по соответ</w:t>
      </w:r>
      <w:r>
        <w:t>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4 - вид ценной бумаги, указанной в </w:t>
      </w:r>
      <w:hyperlink w:anchor="P16450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0510470);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5 - форма ценной бумаги, указанная в </w:t>
      </w:r>
      <w:hyperlink w:anchor="P16450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0510470);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6 - код счета, указанный в </w:t>
      </w:r>
      <w:hyperlink w:anchor="P16450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</w:t>
      </w:r>
      <w:r>
        <w:t xml:space="preserve"> (ф. 0510470);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7 и 8 - наименование и код ценной бумаги соответственно, по которой установлены признаки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9 и 10 - наименование и код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11 - 18 - реквизиты ценной бумаги, имеющей признаки несоответствия условиям актива: серия, номер (номера) (с//по), номинал, код валюты по Общероссийскому классификатору валют (ОКВ), курс Банка России на дату проведения инвентаризации, количество, </w:t>
      </w:r>
      <w:r>
        <w:t>сумма по номинальной стоимости ценных бумаг в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19 и 20 - код и наименование статуса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21 - заключение Комиссии по инвентаризационной описи по каждому слу</w:t>
      </w:r>
      <w:r>
        <w:t>чаю выявленных ценных бумаг, имеющих признаки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22 -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выявленных ценных бумаг, имеющих признаки несоответствия услов</w:t>
      </w:r>
      <w:r>
        <w:t>иям актива.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Реквизиты граф с </w:t>
      </w:r>
      <w:hyperlink w:anchor="P11815" w:tooltip="7">
        <w:r>
          <w:rPr>
            <w:color w:val="0000FF"/>
          </w:rPr>
          <w:t>7</w:t>
        </w:r>
      </w:hyperlink>
      <w:r>
        <w:t xml:space="preserve"> по </w:t>
      </w:r>
      <w:hyperlink w:anchor="P11884" w:tooltip="20">
        <w:r>
          <w:rPr>
            <w:color w:val="0000FF"/>
          </w:rPr>
          <w:t>20</w:t>
        </w:r>
      </w:hyperlink>
      <w:r>
        <w:t xml:space="preserve">, </w:t>
      </w:r>
      <w:hyperlink w:anchor="P11885" w:tooltip="21">
        <w:r>
          <w:rPr>
            <w:color w:val="0000FF"/>
          </w:rPr>
          <w:t>21</w:t>
        </w:r>
      </w:hyperlink>
      <w:r>
        <w:t xml:space="preserve"> Приложения N 8 к разделу 2 формируются на основании данных граф с </w:t>
      </w:r>
      <w:hyperlink w:anchor="P17382" w:tooltip="2">
        <w:r>
          <w:rPr>
            <w:color w:val="0000FF"/>
          </w:rPr>
          <w:t>2</w:t>
        </w:r>
      </w:hyperlink>
      <w:r>
        <w:t xml:space="preserve"> п</w:t>
      </w:r>
      <w:r>
        <w:t xml:space="preserve">о </w:t>
      </w:r>
      <w:hyperlink w:anchor="P17395" w:tooltip="15">
        <w:r>
          <w:rPr>
            <w:color w:val="0000FF"/>
          </w:rPr>
          <w:t>15</w:t>
        </w:r>
      </w:hyperlink>
      <w:r>
        <w:t xml:space="preserve">, </w:t>
      </w:r>
      <w:hyperlink w:anchor="P17475" w:tooltip="33">
        <w:r>
          <w:rPr>
            <w:color w:val="0000FF"/>
          </w:rPr>
          <w:t>33 раздела 4</w:t>
        </w:r>
      </w:hyperlink>
      <w:r>
        <w:t xml:space="preserve"> Инвентаризационной описи (ф. 0510470)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отсутствии серии и номера ценной бумаги в графе 11 указывается государственный регистрационный номер ценной бумаги, графа 12 не заполняется.</w:t>
      </w:r>
    </w:p>
    <w:p w:rsidR="00212247" w:rsidRDefault="009D5C17">
      <w:pPr>
        <w:pStyle w:val="ConsPlusNormal0"/>
        <w:jc w:val="both"/>
      </w:pPr>
      <w:r>
        <w:t>(п. 64.101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64.102. Приложение N 8 "3.8. Раскрытие характери</w:t>
      </w:r>
      <w:r>
        <w:t xml:space="preserve">стик объектов, учитываемых на счетах учета задолженности по кредитам, займам (ссудам)" к разделу 3 "Результаты выявленных качественных характеристик" Акта (ф. 0510463) (далее - Приложение N 8 к разделу 3) формируется на основании Инвентаризационных описей </w:t>
      </w:r>
      <w:r>
        <w:t xml:space="preserve">задолженности по кредитам, займам (ссудам) </w:t>
      </w:r>
      <w:hyperlink w:anchor="P17642" w:tooltip="ИНВЕНТАРИЗАЦИОННАЯ ОПИСЬ N _______">
        <w:r>
          <w:rPr>
            <w:color w:val="0000FF"/>
          </w:rPr>
          <w:t>(ф. 0510471)</w:t>
        </w:r>
      </w:hyperlink>
      <w:r>
        <w:t xml:space="preserve"> (далее - Инвентаризационная опись (ф. 0510471), по которым отражены факты просроченной задолженности, требующие решения об их реклассификации (изменении качественных характеристик).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Приложении N 8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1 - код строки в структу</w:t>
      </w:r>
      <w:r>
        <w:t xml:space="preserve">ре X.XX, где X - код строки по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"Результаты выявленных качественных характеристик"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r>
        <w:t xml:space="preserve">графах 2 и 3 - номер и дата в формате "ДД.ММ.ГГГГ" Инвентаризационной описи </w:t>
      </w:r>
      <w:hyperlink w:anchor="P17642" w:tooltip="ИНВЕНТАРИЗАЦИОННАЯ ОПИСЬ N _______">
        <w:r>
          <w:rPr>
            <w:color w:val="0000FF"/>
          </w:rPr>
          <w:t>(ф. 0510471)</w:t>
        </w:r>
      </w:hyperlink>
      <w:r>
        <w:t xml:space="preserve"> соответственно, аналогичные реквизитам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раздела 3</w:t>
        </w:r>
      </w:hyperlink>
      <w:r>
        <w:t xml:space="preserve"> "Результаты выявленных качественных характеристик"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4 - наименование задолженности, указанное в </w:t>
      </w:r>
      <w:hyperlink w:anchor="P17642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0510471);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5 и 6 - полное наименование заемщика (контрагента) и его идентификатор в структуре, сформированной субъектом учета,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7 - 9 - наименование документа-основания, по</w:t>
      </w:r>
      <w:r>
        <w:t>дтверждающего возникновение задолженности (например, договор, соглашение), его номер и дата в формате "ДД.ММ.ГГГГ"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10 -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11 - </w:t>
      </w:r>
      <w:r>
        <w:t>номер счета бухгалтерского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12 -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13 и 14 - сумма задолженности по основному долгу, подлежащая реклассификации, в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</w:t>
      </w:r>
      <w:r>
        <w:t>х 15 и 16 - код и наименование статуса задолженности по основному долгу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17 и 18 - сумма задолженности по начисленным и неуплаченным процентам, подлежащая реклассификации, в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</w:t>
      </w:r>
      <w:r>
        <w:t>рафах 19 и 20 - код и наименование статуса задолженности по начисленным и неуплаченным процентам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21 и 22 - сумма задолженности по штрафным санкциям за нецелевое использование средств, подлежащая реклассификации, в валюте и рублях (</w:t>
      </w:r>
      <w:r>
        <w:t>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23 и 24 - код и наименование статуса задолженности по штрафным санкциям за нецелевое использование средств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25 и 26 - сумма задолженности по штрафам (пеням) за несвоевременный возврат и</w:t>
      </w:r>
      <w:r>
        <w:t xml:space="preserve"> неуплату процентов, подлежащая реклассификации, в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27 и 28 - код и наименование статуса задолженности по штрафам (пеням) за несвоевременный возврат и неуплату процентов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</w:t>
      </w:r>
      <w:r>
        <w:t xml:space="preserve"> 29 - итоговая сумма, подлежащая реклассификации (графа 14 + графа 18 + графа 22 + графа 26);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30 - заключение Комиссии по Инвентаризационной описи </w:t>
      </w:r>
      <w:hyperlink w:anchor="P17642" w:tooltip="ИНВЕНТАРИЗАЦИОННАЯ ОПИСЬ N _______">
        <w:r>
          <w:rPr>
            <w:color w:val="0000FF"/>
          </w:rPr>
          <w:t>(ф. 0510471)</w:t>
        </w:r>
      </w:hyperlink>
      <w:r>
        <w:t xml:space="preserve"> по каждому случаю в</w:t>
      </w:r>
      <w:r>
        <w:t>ыявленной задолженности, подлежащей реклассификации;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31 -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выявленной задолженности, подлежащей реклассификации.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Реквизиты граф с 5 по 12, с 13 по</w:t>
      </w:r>
      <w:r>
        <w:t xml:space="preserve"> 14, с 15 по 16, с 17 по 18, с 19 по 20, с 21 по 22, с 23 по 24, с 25 по 26, с 27 по 28, с 29 по 30 Приложения N 8 к разделу 3 формируются на основании данных граф с </w:t>
      </w:r>
      <w:hyperlink w:anchor="P17857" w:tooltip="2">
        <w:r>
          <w:rPr>
            <w:color w:val="0000FF"/>
          </w:rPr>
          <w:t>2</w:t>
        </w:r>
      </w:hyperlink>
      <w:r>
        <w:t xml:space="preserve"> по </w:t>
      </w:r>
      <w:hyperlink w:anchor="P17864" w:tooltip="9">
        <w:r>
          <w:rPr>
            <w:color w:val="0000FF"/>
          </w:rPr>
          <w:t>9</w:t>
        </w:r>
      </w:hyperlink>
      <w:r>
        <w:t xml:space="preserve">, с </w:t>
      </w:r>
      <w:hyperlink w:anchor="P18156" w:tooltip="53">
        <w:r>
          <w:rPr>
            <w:color w:val="0000FF"/>
          </w:rPr>
          <w:t>53</w:t>
        </w:r>
      </w:hyperlink>
      <w:r>
        <w:t xml:space="preserve"> по </w:t>
      </w:r>
      <w:hyperlink w:anchor="P18157" w:tooltip="54">
        <w:r>
          <w:rPr>
            <w:color w:val="0000FF"/>
          </w:rPr>
          <w:t>54</w:t>
        </w:r>
      </w:hyperlink>
      <w:r>
        <w:t xml:space="preserve">, с </w:t>
      </w:r>
      <w:hyperlink w:anchor="P17867" w:tooltip="12">
        <w:r>
          <w:rPr>
            <w:color w:val="0000FF"/>
          </w:rPr>
          <w:t>12</w:t>
        </w:r>
      </w:hyperlink>
      <w:r>
        <w:t xml:space="preserve"> по </w:t>
      </w:r>
      <w:hyperlink w:anchor="P17868" w:tooltip="13">
        <w:r>
          <w:rPr>
            <w:color w:val="0000FF"/>
          </w:rPr>
          <w:t>13</w:t>
        </w:r>
      </w:hyperlink>
      <w:r>
        <w:t xml:space="preserve">, с </w:t>
      </w:r>
      <w:hyperlink w:anchor="P18158" w:tooltip="55">
        <w:r>
          <w:rPr>
            <w:color w:val="0000FF"/>
          </w:rPr>
          <w:t>55</w:t>
        </w:r>
      </w:hyperlink>
      <w:r>
        <w:t xml:space="preserve"> по </w:t>
      </w:r>
      <w:hyperlink w:anchor="P18159" w:tooltip="56">
        <w:r>
          <w:rPr>
            <w:color w:val="0000FF"/>
          </w:rPr>
          <w:t>56</w:t>
        </w:r>
      </w:hyperlink>
      <w:r>
        <w:t xml:space="preserve">, с </w:t>
      </w:r>
      <w:hyperlink w:anchor="P17925" w:tooltip="16">
        <w:r>
          <w:rPr>
            <w:color w:val="0000FF"/>
          </w:rPr>
          <w:t>16</w:t>
        </w:r>
      </w:hyperlink>
      <w:r>
        <w:t xml:space="preserve"> по </w:t>
      </w:r>
      <w:hyperlink w:anchor="P17926" w:tooltip="17">
        <w:r>
          <w:rPr>
            <w:color w:val="0000FF"/>
          </w:rPr>
          <w:t>17</w:t>
        </w:r>
      </w:hyperlink>
      <w:r>
        <w:t xml:space="preserve">, с </w:t>
      </w:r>
      <w:hyperlink w:anchor="P18160" w:tooltip="57">
        <w:r>
          <w:rPr>
            <w:color w:val="0000FF"/>
          </w:rPr>
          <w:t>57</w:t>
        </w:r>
      </w:hyperlink>
      <w:r>
        <w:t xml:space="preserve"> по </w:t>
      </w:r>
      <w:hyperlink w:anchor="P18161" w:tooltip="58">
        <w:r>
          <w:rPr>
            <w:color w:val="0000FF"/>
          </w:rPr>
          <w:t>58</w:t>
        </w:r>
      </w:hyperlink>
      <w:r>
        <w:t xml:space="preserve">, с </w:t>
      </w:r>
      <w:hyperlink w:anchor="P17929" w:tooltip="20">
        <w:r>
          <w:rPr>
            <w:color w:val="0000FF"/>
          </w:rPr>
          <w:t>20</w:t>
        </w:r>
      </w:hyperlink>
      <w:r>
        <w:t xml:space="preserve"> по </w:t>
      </w:r>
      <w:hyperlink w:anchor="P17930" w:tooltip="21">
        <w:r>
          <w:rPr>
            <w:color w:val="0000FF"/>
          </w:rPr>
          <w:t>21</w:t>
        </w:r>
      </w:hyperlink>
      <w:r>
        <w:t xml:space="preserve">, с </w:t>
      </w:r>
      <w:hyperlink w:anchor="P18162" w:tooltip="59">
        <w:r>
          <w:rPr>
            <w:color w:val="0000FF"/>
          </w:rPr>
          <w:t>59</w:t>
        </w:r>
      </w:hyperlink>
      <w:r>
        <w:t xml:space="preserve"> по </w:t>
      </w:r>
      <w:hyperlink w:anchor="P18163" w:tooltip="60">
        <w:r>
          <w:rPr>
            <w:color w:val="0000FF"/>
          </w:rPr>
          <w:t>60</w:t>
        </w:r>
      </w:hyperlink>
      <w:r>
        <w:t xml:space="preserve">, с </w:t>
      </w:r>
      <w:hyperlink w:anchor="P17933" w:tooltip="24">
        <w:r>
          <w:rPr>
            <w:color w:val="0000FF"/>
          </w:rPr>
          <w:t>24</w:t>
        </w:r>
      </w:hyperlink>
      <w:r>
        <w:t xml:space="preserve"> по </w:t>
      </w:r>
      <w:hyperlink w:anchor="P17934" w:tooltip="25">
        <w:r>
          <w:rPr>
            <w:color w:val="0000FF"/>
          </w:rPr>
          <w:t>25</w:t>
        </w:r>
      </w:hyperlink>
      <w:r>
        <w:t xml:space="preserve">, с </w:t>
      </w:r>
      <w:hyperlink w:anchor="P18164" w:tooltip="61">
        <w:r>
          <w:rPr>
            <w:color w:val="0000FF"/>
          </w:rPr>
          <w:t>61</w:t>
        </w:r>
      </w:hyperlink>
      <w:r>
        <w:t xml:space="preserve"> по </w:t>
      </w:r>
      <w:hyperlink w:anchor="P18165" w:tooltip="62">
        <w:r>
          <w:rPr>
            <w:color w:val="0000FF"/>
          </w:rPr>
          <w:t>62 р</w:t>
        </w:r>
        <w:r>
          <w:rPr>
            <w:color w:val="0000FF"/>
          </w:rPr>
          <w:t>аздела 2</w:t>
        </w:r>
      </w:hyperlink>
      <w:r>
        <w:t xml:space="preserve"> Инвентаризационной описи (ф. 0510471)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9 "3.9. Раскрытие характеристик объектов, учитываемых на счетах учета состояния государственного (муниципального) долга в ценных бумагах" к разделу 3 "Результаты выявленных качеств</w:t>
      </w:r>
      <w:r>
        <w:t xml:space="preserve">енных характеристик" Акта (ф. 0510463) (далее - Приложение N 9 к разделу 3) формируется на основании Инвентаризационных описей </w:t>
      </w:r>
      <w:hyperlink w:anchor="P18294" w:tooltip="ИНВЕНТАРИЗАЦИОННАЯ ОПИСЬ N _______">
        <w:r>
          <w:rPr>
            <w:color w:val="0000FF"/>
          </w:rPr>
          <w:t>(ф. 0510472)</w:t>
        </w:r>
      </w:hyperlink>
      <w:r>
        <w:t>, по которым отражены факты просроченной задолже</w:t>
      </w:r>
      <w:r>
        <w:t>нности на дату инвентаризации, требующие решения об их реклассификации (изменении качественных характеристик).</w:t>
      </w:r>
    </w:p>
    <w:p w:rsidR="00212247" w:rsidRDefault="009D5C17">
      <w:pPr>
        <w:pStyle w:val="ConsPlusNormal0"/>
        <w:jc w:val="both"/>
      </w:pPr>
      <w:r>
        <w:t>(п. 64.102 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64.103. В Приложении N 9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1 - код строки в структуре X.XX, где X - код строки по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разделу 3</w:t>
        </w:r>
      </w:hyperlink>
      <w:r>
        <w:t xml:space="preserve"> "Результаты выявленных качественных характеристик" Акта (ф. 0510463), XX - порядковый номер, прин</w:t>
      </w:r>
      <w:r>
        <w:t>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2 и 3 - номер и дата в формате "ДД.ММ.ГГГГ" Инвентаризационной описи </w:t>
      </w:r>
      <w:hyperlink w:anchor="P18294" w:tooltip="ИНВЕНТАРИЗАЦИОННАЯ ОПИСЬ N _______">
        <w:r>
          <w:rPr>
            <w:color w:val="0000FF"/>
          </w:rPr>
          <w:t>(ф. 0510472)</w:t>
        </w:r>
      </w:hyperlink>
      <w:r>
        <w:t xml:space="preserve"> соответственно, аналогичные реквизитам </w:t>
      </w:r>
      <w:hyperlink w:anchor="P10885" w:tooltip="3. Результаты выявленных качественных характеристик">
        <w:r>
          <w:rPr>
            <w:color w:val="0000FF"/>
          </w:rPr>
          <w:t>раздела 3</w:t>
        </w:r>
      </w:hyperlink>
      <w:r>
        <w:t xml:space="preserve"> "Результаты выявленных качественных характеристик"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4 - вид задолженности, отраженный в </w:t>
      </w:r>
      <w:hyperlink w:anchor="P18294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0510472);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5 - 7 - наименование документа-основания возникновения долговых обязательств по государственным ценным бумагам с указанием его даты в формате "ДД.ММ.ГГГГ" и номе</w:t>
      </w:r>
      <w:r>
        <w:t>ра счета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8 - дата погашения долгового обязательства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9 и 10 - наименование вида ценной бумаги, номер счета бухгалтерского учета, на котором учитываются долговые обязательства в ценных бумагах, соответ</w:t>
      </w:r>
      <w:r>
        <w:t>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11 - государственный, регистрационный номер ценной бумаги;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12 -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13 и 14 - номинальная стоимость ценной бумаги в иностранной валюте и в рублях (рублевом эквиваленте)</w:t>
      </w:r>
      <w:r>
        <w:t xml:space="preserve">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15 - код периода обращения ценных бумаг, принимающий одно из значений: "1" - до 1 года, "2" - от 1 года до 5 лет, "3" - от 5 до 30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16 и 17 - просроченная сумма долга по номинальной стоимости в иностранной валюте и в р</w:t>
      </w:r>
      <w:r>
        <w:t>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18 и 19 - просроченная сумма по начисленным процентам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20 и 21 - общая сумма просроченной задолженности в иностранной валют</w:t>
      </w:r>
      <w:r>
        <w:t>е (графа 16 + графа 18) и в рублях (рублевом эквиваленте) (графа 17 + графа 19)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22 - заключение Комиссии по Инвентаризационной описи </w:t>
      </w:r>
      <w:hyperlink w:anchor="P18294" w:tooltip="ИНВЕНТАРИЗАЦИОННАЯ ОПИСЬ N _______">
        <w:r>
          <w:rPr>
            <w:color w:val="0000FF"/>
          </w:rPr>
          <w:t>(ф. 0510472)</w:t>
        </w:r>
      </w:hyperlink>
      <w:r>
        <w:t xml:space="preserve"> по каждому случаю</w:t>
      </w:r>
      <w:r>
        <w:t xml:space="preserve"> выявленной просроченной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23 -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выявленной просроченной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Реквизиты граф с 5 по 22 Приложения N 9 к разделу 3 формируют</w:t>
      </w:r>
      <w:r>
        <w:t xml:space="preserve">ся на основании данных граф с </w:t>
      </w:r>
      <w:hyperlink w:anchor="P18708" w:tooltip="2">
        <w:r>
          <w:rPr>
            <w:color w:val="0000FF"/>
          </w:rPr>
          <w:t>2</w:t>
        </w:r>
      </w:hyperlink>
      <w:r>
        <w:t xml:space="preserve"> по </w:t>
      </w:r>
      <w:hyperlink w:anchor="P18778" w:tooltip="19">
        <w:r>
          <w:rPr>
            <w:color w:val="0000FF"/>
          </w:rPr>
          <w:t>19 подраздела 3.2</w:t>
        </w:r>
      </w:hyperlink>
      <w:r>
        <w:t xml:space="preserve"> Инвентаризационной описи (ф. 0510472)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Приложение N 10 "3.10. Раскрытие характеристик объектов, учитываемых на счет</w:t>
      </w:r>
      <w:r>
        <w:t xml:space="preserve">ах учета состояния государственного (муниципального) долга по привлеченным кредитам" к разделу 3 "Результаты выявленных качественных характеристик" Акта (ф. 0510463) (далее - Приложение N 10 к разделу 3 формируется на основании Инвентаризационных описей </w:t>
      </w:r>
      <w:hyperlink w:anchor="P18927" w:tooltip="ИНВЕНТАРИЗАЦИОННАЯ ОПИСЬ N _______">
        <w:r>
          <w:rPr>
            <w:color w:val="0000FF"/>
          </w:rPr>
          <w:t>(ф. 0510473)</w:t>
        </w:r>
      </w:hyperlink>
      <w:r>
        <w:t>, по которым в ходе инвентаризации установлены факты просроченной задолженности на дату инвентаризации, требующие решения об их реклассификации (изменении качественных характери</w:t>
      </w:r>
      <w:r>
        <w:t>стик).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Приложении N 10 к разделу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1 - код строки в структуре X.XX, где X - код строки по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разделу 2</w:t>
        </w:r>
      </w:hyperlink>
      <w:r>
        <w:t xml:space="preserve"> "Результаты инвентаризации с выявленными отк</w:t>
      </w:r>
      <w:r>
        <w:t>лонениями" Акта (ф. 0510463), XX - порядковый номер, принимающий значение от 01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2 и 3 - номер и дата в формате "ДД.ММ.ГГГГ" Инвентаризационной описи </w:t>
      </w:r>
      <w:hyperlink w:anchor="P18927" w:tooltip="ИНВЕНТАРИЗАЦИОННАЯ ОПИСЬ N _______">
        <w:r>
          <w:rPr>
            <w:color w:val="0000FF"/>
          </w:rPr>
          <w:t>(ф. 0510473)</w:t>
        </w:r>
      </w:hyperlink>
      <w:r>
        <w:t xml:space="preserve"> соответственно, аналогичные реквизитам </w:t>
      </w:r>
      <w:hyperlink w:anchor="P10816" w:tooltip="2. Результаты инвентаризации с выявленными отклонениями">
        <w:r>
          <w:rPr>
            <w:color w:val="0000FF"/>
          </w:rPr>
          <w:t>раздела 2</w:t>
        </w:r>
      </w:hyperlink>
      <w:r>
        <w:t xml:space="preserve"> "Результаты инвентаризации с выявленными отклонениями" Акта (ф. 0510463) по соответствующему коду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4 </w:t>
      </w:r>
      <w:r>
        <w:t xml:space="preserve">- вид задолженности, отраженный в </w:t>
      </w:r>
      <w:hyperlink w:anchor="P18927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0510473);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5 - 8 - наименование документа-основания возникновения обязательств по привлеченным кр</w:t>
      </w:r>
      <w:r>
        <w:t>едитам (например, договор, соглашение) с указанием его даты в формате "ДД.ММ.ГГГГ", номера, даты погашения задолженности в формате "ДД.ММ.ГГГГ"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9 - наименование кредитора;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10 - номер счета бухгалтерского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11 - </w:t>
      </w:r>
      <w:r>
        <w:t>соответствующий код срока долгового обязательства, принимающий одно из значений: "1" - если срок кредита до 1 года, "2" - если срок кредита от 1 года до 5 лет, "3" - если срок кредита от 5 до 30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12 - код валюты по Общероссийскому классификатор</w:t>
      </w:r>
      <w:r>
        <w:t>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13 и 14 - сумма просроченной задолженности по основному долгу по привлеченным кредитам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15 и 16 - сумма просроченной задолженности по начисленным процент</w:t>
      </w:r>
      <w:r>
        <w:t>ам по привлеченным кредитам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17 и 18 - общая сумма просроченной задолженности основного долга и начисленных процентов по привлеченным кредитам в иностранной валюте (графа 13 + графа 15) и в рублях (рублевом эквиваленте) (графа 14 + графа 16)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19 - заклю</w:t>
      </w:r>
      <w:r>
        <w:t>чение Комиссии по каждому случаю выявленных отклонений;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20 - решение Комиссии по </w:t>
      </w:r>
      <w:hyperlink w:anchor="P10689" w:tooltip="АКТ N ______">
        <w:r>
          <w:rPr>
            <w:color w:val="0000FF"/>
          </w:rPr>
          <w:t>Акту</w:t>
        </w:r>
      </w:hyperlink>
      <w:r>
        <w:t xml:space="preserve"> (ф. 0510463) по каждому случаю выявленных отклонений.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Реквизиты граф с 5 по 12, с 13 по 19 Приложения N 10 к раздел</w:t>
      </w:r>
      <w:r>
        <w:t xml:space="preserve">у 3 формируются на основании данных граф с </w:t>
      </w:r>
      <w:hyperlink w:anchor="P19522" w:tooltip="2">
        <w:r>
          <w:rPr>
            <w:color w:val="0000FF"/>
          </w:rPr>
          <w:t>2</w:t>
        </w:r>
      </w:hyperlink>
      <w:r>
        <w:t xml:space="preserve"> по </w:t>
      </w:r>
      <w:hyperlink w:anchor="P19529" w:tooltip="9">
        <w:r>
          <w:rPr>
            <w:color w:val="0000FF"/>
          </w:rPr>
          <w:t>9</w:t>
        </w:r>
      </w:hyperlink>
      <w:r>
        <w:t xml:space="preserve">, с </w:t>
      </w:r>
      <w:hyperlink w:anchor="P19601" w:tooltip="16">
        <w:r>
          <w:rPr>
            <w:color w:val="0000FF"/>
          </w:rPr>
          <w:t>16</w:t>
        </w:r>
      </w:hyperlink>
      <w:r>
        <w:t xml:space="preserve"> по </w:t>
      </w:r>
      <w:hyperlink w:anchor="P19607" w:tooltip="22">
        <w:r>
          <w:rPr>
            <w:color w:val="0000FF"/>
          </w:rPr>
          <w:t>22 подраздела 3.2</w:t>
        </w:r>
      </w:hyperlink>
      <w:r>
        <w:t xml:space="preserve"> Инвентаризационной описи (ф. 0510</w:t>
      </w:r>
      <w:r>
        <w:t>473)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689" w:tooltip="АКТ N ______">
        <w:r>
          <w:rPr>
            <w:color w:val="0000FF"/>
          </w:rPr>
          <w:t>Акт</w:t>
        </w:r>
      </w:hyperlink>
      <w:r>
        <w:t xml:space="preserve"> (ф. 0510463) подписывается членами Комиссии простой ЭП, председателем Комиссии - ЭЦП. В случаях если </w:t>
      </w:r>
      <w:hyperlink w:anchor="P2892" w:tooltip="Решение N ________">
        <w:r>
          <w:rPr>
            <w:color w:val="0000FF"/>
          </w:rPr>
          <w:t>Решением</w:t>
        </w:r>
      </w:hyperlink>
      <w:r>
        <w:t xml:space="preserve"> (ф. 0510439) назначены</w:t>
      </w:r>
      <w:r>
        <w:t xml:space="preserve"> рабочие инвентаризационные комиссии, </w:t>
      </w:r>
      <w:hyperlink w:anchor="P10689" w:tooltip="АКТ N ______">
        <w:r>
          <w:rPr>
            <w:color w:val="0000FF"/>
          </w:rPr>
          <w:t>Акт</w:t>
        </w:r>
      </w:hyperlink>
      <w:r>
        <w:t xml:space="preserve"> (ф. 0510463) подписывается председателем Комиссии ЭЦП и уполномоченными председателем Комиссии лицами от рабочих инвентаризационных комиссий -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0689" w:tooltip="АКТ N ______">
        <w:r>
          <w:rPr>
            <w:color w:val="0000FF"/>
          </w:rPr>
          <w:t>Акт</w:t>
        </w:r>
      </w:hyperlink>
      <w:r>
        <w:t xml:space="preserve"> (ф. 0510463) утверждается руководителем учреждения с применением ЭЦП.</w:t>
      </w:r>
    </w:p>
    <w:p w:rsidR="00212247" w:rsidRDefault="009D5C17">
      <w:pPr>
        <w:pStyle w:val="ConsPlusNormal0"/>
        <w:jc w:val="both"/>
      </w:pPr>
      <w:r>
        <w:t>(п. 64.103 в ред. Приказа Минфина России от 30.09.2024 N 144н)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остатков на счетах учета денежных</w:t>
      </w:r>
    </w:p>
    <w:p w:rsidR="00212247" w:rsidRDefault="009D5C17">
      <w:pPr>
        <w:pStyle w:val="ConsPlusTitle0"/>
        <w:jc w:val="center"/>
      </w:pPr>
      <w:r>
        <w:t>средств (код формы 05104</w:t>
      </w:r>
      <w:r>
        <w:t>64)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30.10.2023 N 174н)</w:t>
      </w:r>
    </w:p>
    <w:p w:rsidR="00212247" w:rsidRDefault="00212247">
      <w:pPr>
        <w:pStyle w:val="ConsPlusNormal0"/>
        <w:jc w:val="right"/>
      </w:pPr>
    </w:p>
    <w:p w:rsidR="00212247" w:rsidRDefault="009D5C17">
      <w:pPr>
        <w:pStyle w:val="ConsPlusNormal0"/>
        <w:ind w:firstLine="540"/>
        <w:jc w:val="both"/>
      </w:pPr>
      <w:r>
        <w:t xml:space="preserve">64.104. </w:t>
      </w:r>
      <w:hyperlink w:anchor="P12512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остатков на счетах учета денежных средств (ф. 0510464) (далее - Инвентаризационная опись остатков (ф. 0510464) применяется для отражения результатов инвентаризации остатков денежных средств учреждения на счетах, открытых в подразделениях Центрального банк</w:t>
      </w:r>
      <w:r>
        <w:t>а Российской Федерации, кредитных организациях, остатков денежных средств на лицевых счетах, открытых в территориальных органах Федерального казначейства, финансовых органах субъектов Российской Федерации (муниципальных образований).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512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остатков (ф. 0510464) формируется ответственным исполнителем бухгалтерской службы по коду счета, месту (подразделению) проведения инвентаризации на основании Решения (ф. 0510439) не по</w:t>
      </w:r>
      <w:r>
        <w:t>зднее дня начала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64.105. В заголовочной части </w:t>
      </w:r>
      <w:hyperlink w:anchor="P12512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остатков (ф. 0510464) в соответствующих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553" w:tooltip="Код счета">
        <w:r>
          <w:rPr>
            <w:color w:val="0000FF"/>
          </w:rPr>
          <w:t>"Код счета"</w:t>
        </w:r>
      </w:hyperlink>
      <w:r>
        <w:t xml:space="preserve"> в кодовой зоне заголовочной части, соответствующий </w:t>
      </w:r>
      <w:hyperlink w:anchor="P2999" w:tooltip="3">
        <w:r>
          <w:rPr>
            <w:color w:val="0000FF"/>
          </w:rPr>
          <w:t>графе 3</w:t>
        </w:r>
      </w:hyperlink>
      <w:r>
        <w:t xml:space="preserve"> раздела 1 "Провести инвентаризацию согласно настоящему решению в отношении следующих объектов бухгалтерского учета" (далее - Раздел 1 Решения (</w:t>
      </w:r>
      <w:r>
        <w:t>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559" w:tooltip="Место (подразделение) проведения инвентаризации">
        <w:r>
          <w:rPr>
            <w:color w:val="0000FF"/>
          </w:rPr>
          <w:t>Место</w:t>
        </w:r>
      </w:hyperlink>
      <w:r>
        <w:t xml:space="preserve"> (подразделение) проведения инвентаризации" - структурное подразделение учреждения, в котором проводится инвентаризация, и (или) местонахождение (адрес, ме</w:t>
      </w:r>
      <w:r>
        <w:t xml:space="preserve">сто нахождения (хранения) материальных ценностей, соответствующее показателю </w:t>
      </w:r>
      <w:hyperlink w:anchor="P3006" w:tooltip="10">
        <w:r>
          <w:rPr>
            <w:color w:val="0000FF"/>
          </w:rPr>
          <w:t>графы 10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567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</w:t>
      </w:r>
      <w:r>
        <w:t xml:space="preserve">ии инвентаризации"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581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</w:t>
      </w:r>
      <w:r>
        <w:t xml:space="preserve">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595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инвентаризации" - дата начала инвентаризации в фо</w:t>
      </w:r>
      <w:r>
        <w:t xml:space="preserve">рмате "ДД.ММ.ГГГГ", соответствующая показателю </w:t>
      </w:r>
      <w:hyperlink w:anchor="P3003" w:tooltip="7">
        <w:r>
          <w:rPr>
            <w:color w:val="0000FF"/>
          </w:rPr>
          <w:t>графы 7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598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 - дата окончания инвентаризации в форм</w:t>
      </w:r>
      <w:r>
        <w:t xml:space="preserve">ате "ДД.ММ.ГГГГ", соответствующая показателю </w:t>
      </w:r>
      <w:hyperlink w:anchor="P3004" w:tooltip="8">
        <w:r>
          <w:rPr>
            <w:color w:val="0000FF"/>
          </w:rPr>
          <w:t>графы 8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600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 xml:space="preserve">, по состоянию на которую проводится инвентаризация" - дата, по состоянию на которую проводится инвентаризация, в формате "ДД.ММ.ГГГГ", соответствующая показателю </w:t>
      </w:r>
      <w:hyperlink w:anchor="P3002" w:tooltip="6">
        <w:r>
          <w:rPr>
            <w:color w:val="0000FF"/>
          </w:rPr>
          <w:t>графы 6</w:t>
        </w:r>
      </w:hyperlink>
      <w:r>
        <w:t xml:space="preserve"> Раздела 1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Дата начала инвент</w:t>
      </w:r>
      <w:r>
        <w:t>аризации больше или равна дате, по состоянию на которую проводится инвентаризация, и меньше или равна дате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Ответственным исполнителем бухгалтерской службы формируется и подписывается простой ЭП расписка, являющаяся неотъемлемым приложением </w:t>
      </w:r>
      <w:hyperlink w:anchor="P12512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остатков (ф. 0510464), о том,</w:t>
      </w:r>
      <w:r>
        <w:t xml:space="preserve"> что к началу инвентаризации все денежные средства подтверждены банковскими выписками, выписками из лицевых счетов, открытых в территориальных органах Федерального казначейства, финансовых органах субъектов Российской Федерации (муниципальных образований).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64.106. В содержательной части </w:t>
      </w:r>
      <w:hyperlink w:anchor="P12512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остатков (ф. 0510464) отражается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03" w:tooltip="1. Сведения об остатках на счетах учета денежных средств">
        <w:r>
          <w:rPr>
            <w:color w:val="0000FF"/>
          </w:rPr>
          <w:t>разделе 1</w:t>
        </w:r>
      </w:hyperlink>
      <w:r>
        <w:t xml:space="preserve"> "Сведения об остатках на счетах учета денежных средств" (далее - Раздел 1)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24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25" w:tooltip="2">
        <w:r>
          <w:rPr>
            <w:color w:val="0000FF"/>
          </w:rPr>
          <w:t>графах 2</w:t>
        </w:r>
      </w:hyperlink>
      <w:r>
        <w:t xml:space="preserve"> и </w:t>
      </w:r>
      <w:hyperlink w:anchor="P12626" w:tooltip="3">
        <w:r>
          <w:rPr>
            <w:color w:val="0000FF"/>
          </w:rPr>
          <w:t>3</w:t>
        </w:r>
      </w:hyperlink>
      <w:r>
        <w:t xml:space="preserve"> - наименование и номер счета подразделения Центрального банка Российской Федерации, кредитной организации, территориального органа Федерального казначейства, лицевого счета, открытого в территориальном органе Федерального казначейства, финансовых орг</w:t>
      </w:r>
      <w:r>
        <w:t>анах субъекта Российской Федерации (муниципального образования)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27" w:tooltip="4">
        <w:r>
          <w:rPr>
            <w:color w:val="0000FF"/>
          </w:rPr>
          <w:t>графах 4</w:t>
        </w:r>
      </w:hyperlink>
      <w:r>
        <w:t xml:space="preserve"> и </w:t>
      </w:r>
      <w:hyperlink w:anchor="P12628" w:tooltip="5">
        <w:r>
          <w:rPr>
            <w:color w:val="0000FF"/>
          </w:rPr>
          <w:t>5</w:t>
        </w:r>
      </w:hyperlink>
      <w:r>
        <w:t xml:space="preserve"> - цифровой код и наименование валюты по Общероссийскому классификатору валют (ОКВ) соотве</w:t>
      </w:r>
      <w:r>
        <w:t>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29" w:tooltip="6">
        <w:r>
          <w:rPr>
            <w:color w:val="0000FF"/>
          </w:rPr>
          <w:t>графе 6</w:t>
        </w:r>
      </w:hyperlink>
      <w:r>
        <w:t xml:space="preserve"> - сумма в валюте, цифровой код которой указан в </w:t>
      </w:r>
      <w:hyperlink w:anchor="P12627" w:tooltip="4">
        <w:r>
          <w:rPr>
            <w:color w:val="0000FF"/>
          </w:rPr>
          <w:t>графе 4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30" w:tooltip="7">
        <w:r>
          <w:rPr>
            <w:color w:val="0000FF"/>
          </w:rPr>
          <w:t>графах 7</w:t>
        </w:r>
      </w:hyperlink>
      <w:r>
        <w:t xml:space="preserve"> и </w:t>
      </w:r>
      <w:hyperlink w:anchor="P12631" w:tooltip="8">
        <w:r>
          <w:rPr>
            <w:color w:val="0000FF"/>
          </w:rPr>
          <w:t>8</w:t>
        </w:r>
      </w:hyperlink>
      <w:r>
        <w:t xml:space="preserve"> - цифровой код и наи</w:t>
      </w:r>
      <w:r>
        <w:t>менование валюты учета по Общероссийскому классификатору валют (ОКВ)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32" w:tooltip="9">
        <w:r>
          <w:rPr>
            <w:color w:val="0000FF"/>
          </w:rPr>
          <w:t>графе 9</w:t>
        </w:r>
      </w:hyperlink>
      <w:r>
        <w:t xml:space="preserve"> - сумма в валюте учета, цифровой код которой указан в </w:t>
      </w:r>
      <w:hyperlink w:anchor="P12630" w:tooltip="7">
        <w:r>
          <w:rPr>
            <w:color w:val="0000FF"/>
          </w:rPr>
          <w:t>графе 7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33" w:tooltip="10">
        <w:r>
          <w:rPr>
            <w:color w:val="0000FF"/>
          </w:rPr>
          <w:t>графе 10</w:t>
        </w:r>
      </w:hyperlink>
      <w:r>
        <w:t xml:space="preserve"> - дата последней банковской выписки на дату инвентаризации по соответствующему счету, открытому в подразделении Центрального банка Российской Федерации, кредитной организации, или выписки из лицевого счета, откры</w:t>
      </w:r>
      <w:r>
        <w:t>того в территориальном органе Федерального казначейства, финансовых органах субъектов Российской Федерации (муниципальных образований),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34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2635" w:tooltip="12">
        <w:r>
          <w:rPr>
            <w:color w:val="0000FF"/>
          </w:rPr>
          <w:t>12</w:t>
        </w:r>
      </w:hyperlink>
      <w:r>
        <w:t xml:space="preserve"> - циф</w:t>
      </w:r>
      <w:r>
        <w:t>ровой код и наименование валюты учета по Общероссийскому классификатору валют (ОКВ)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36" w:tooltip="13">
        <w:r>
          <w:rPr>
            <w:color w:val="0000FF"/>
          </w:rPr>
          <w:t>графе 13</w:t>
        </w:r>
      </w:hyperlink>
      <w:r>
        <w:t xml:space="preserve"> - сумма в валюте учета, цифровой код которой указан в </w:t>
      </w:r>
      <w:hyperlink w:anchor="P12634" w:tooltip="11">
        <w:r>
          <w:rPr>
            <w:color w:val="0000FF"/>
          </w:rPr>
          <w:t>графе 11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</w:t>
      </w:r>
      <w:r>
        <w:t xml:space="preserve">е если по </w:t>
      </w:r>
      <w:hyperlink w:anchor="P12627" w:tooltip="4">
        <w:r>
          <w:rPr>
            <w:color w:val="0000FF"/>
          </w:rPr>
          <w:t>графе 4</w:t>
        </w:r>
      </w:hyperlink>
      <w:r>
        <w:t xml:space="preserve"> цифровой код валюты имеет значение "643" (Российский рубль), </w:t>
      </w:r>
      <w:hyperlink w:anchor="P12630" w:tooltip="7">
        <w:r>
          <w:rPr>
            <w:color w:val="0000FF"/>
          </w:rPr>
          <w:t>графы 7</w:t>
        </w:r>
      </w:hyperlink>
      <w:r>
        <w:t xml:space="preserve"> - </w:t>
      </w:r>
      <w:hyperlink w:anchor="P12632" w:tooltip="9">
        <w:r>
          <w:rPr>
            <w:color w:val="0000FF"/>
          </w:rPr>
          <w:t>9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603" w:tooltip="1. Сведения об остатках на счетах учета денежных средств">
        <w:r>
          <w:rPr>
            <w:color w:val="0000FF"/>
          </w:rPr>
          <w:t>Раздел 1</w:t>
        </w:r>
      </w:hyperlink>
      <w:r>
        <w:t xml:space="preserve"> формируется ответственным исполнителем бухгалтерской службы и подписывается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64.107. </w:t>
      </w:r>
      <w:hyperlink w:anchor="P12677" w:tooltip="2. Результат инвентаризации">
        <w:r>
          <w:rPr>
            <w:color w:val="0000FF"/>
          </w:rPr>
          <w:t>Раздел 2</w:t>
        </w:r>
      </w:hyperlink>
      <w:r>
        <w:t xml:space="preserve"> "Результат инвентаризации" (да</w:t>
      </w:r>
      <w:r>
        <w:t>лее - Раздел 2) заполняется ответственным исполнителем инвентаризационной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77" w:tooltip="2. Результат инвентаризации">
        <w:r>
          <w:rPr>
            <w:color w:val="0000FF"/>
          </w:rPr>
          <w:t>Разделе 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89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</w:t>
      </w:r>
      <w:r>
        <w:t xml:space="preserve">и </w:t>
      </w:r>
      <w:hyperlink w:anchor="P12603" w:tooltip="1. Сведения об остатках на счетах учета денежных средств">
        <w:r>
          <w:rPr>
            <w:color w:val="0000FF"/>
          </w:rPr>
          <w:t>Раздела 1</w:t>
        </w:r>
      </w:hyperlink>
      <w:r>
        <w:t xml:space="preserve">, по которому имеется отклонение суммы (разница </w:t>
      </w:r>
      <w:hyperlink w:anchor="P12629" w:tooltip="6">
        <w:r>
          <w:rPr>
            <w:color w:val="0000FF"/>
          </w:rPr>
          <w:t>граф 6</w:t>
        </w:r>
      </w:hyperlink>
      <w:r>
        <w:t xml:space="preserve"> и </w:t>
      </w:r>
      <w:hyperlink w:anchor="P12636" w:tooltip="13">
        <w:r>
          <w:rPr>
            <w:color w:val="0000FF"/>
          </w:rPr>
          <w:t>13</w:t>
        </w:r>
      </w:hyperlink>
      <w:r>
        <w:t>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90" w:tooltip="2">
        <w:r>
          <w:rPr>
            <w:color w:val="0000FF"/>
          </w:rPr>
          <w:t>графах 2</w:t>
        </w:r>
      </w:hyperlink>
      <w:r>
        <w:t xml:space="preserve"> и </w:t>
      </w:r>
      <w:hyperlink w:anchor="P12691" w:tooltip="3">
        <w:r>
          <w:rPr>
            <w:color w:val="0000FF"/>
          </w:rPr>
          <w:t>3</w:t>
        </w:r>
      </w:hyperlink>
      <w:r>
        <w:t xml:space="preserve"> - наименование и номер счета подразделения Центрального банка Российской Федерации, кредитной организации, территориального органа Федерального казначейства, лицевого счета,</w:t>
      </w:r>
      <w:r>
        <w:t xml:space="preserve"> открытого в территориальном органе Федерального казначейства, финансовых органах субъекта Российской Федерации (муниципального образования) соответственно, соответствующие показателям </w:t>
      </w:r>
      <w:hyperlink w:anchor="P12625" w:tooltip="2">
        <w:r>
          <w:rPr>
            <w:color w:val="0000FF"/>
          </w:rPr>
          <w:t>граф 2</w:t>
        </w:r>
      </w:hyperlink>
      <w:r>
        <w:t xml:space="preserve"> и </w:t>
      </w:r>
      <w:hyperlink w:anchor="P12626" w:tooltip="3">
        <w:r>
          <w:rPr>
            <w:color w:val="0000FF"/>
          </w:rPr>
          <w:t>3</w:t>
        </w:r>
      </w:hyperlink>
      <w:r>
        <w:t xml:space="preserve"> Раздела 1;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92" w:tooltip="4">
        <w:r>
          <w:rPr>
            <w:color w:val="0000FF"/>
          </w:rPr>
          <w:t>графах 4</w:t>
        </w:r>
      </w:hyperlink>
      <w:r>
        <w:t xml:space="preserve"> и </w:t>
      </w:r>
      <w:hyperlink w:anchor="P12693" w:tooltip="5">
        <w:r>
          <w:rPr>
            <w:color w:val="0000FF"/>
          </w:rPr>
          <w:t>5</w:t>
        </w:r>
      </w:hyperlink>
      <w:r>
        <w:t xml:space="preserve"> - цифровой код и наименование валюты по Общероссийскому классификатору валют (ОКВ) соответственно, соответствующие показателям </w:t>
      </w:r>
      <w:hyperlink w:anchor="P12627" w:tooltip="4">
        <w:r>
          <w:rPr>
            <w:color w:val="0000FF"/>
          </w:rPr>
          <w:t>граф 4</w:t>
        </w:r>
      </w:hyperlink>
      <w:r>
        <w:t xml:space="preserve"> и </w:t>
      </w:r>
      <w:hyperlink w:anchor="P12628" w:tooltip="5">
        <w:r>
          <w:rPr>
            <w:color w:val="0000FF"/>
          </w:rPr>
          <w:t>5</w:t>
        </w:r>
      </w:hyperlink>
      <w:r>
        <w:t xml:space="preserve"> Раздела 1;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94" w:tooltip="6">
        <w:r>
          <w:rPr>
            <w:color w:val="0000FF"/>
          </w:rPr>
          <w:t>графе 6</w:t>
        </w:r>
      </w:hyperlink>
      <w:r>
        <w:t xml:space="preserve"> - сумма отклонений учетных данных от данных по банковской выписке или выписке из лицевого счета, открытого в территориальном органе Фед</w:t>
      </w:r>
      <w:r>
        <w:t xml:space="preserve">ерального казначейства, финансовых органах субъекта Российской Федерации (муниципального образования) в валюте (разница </w:t>
      </w:r>
      <w:hyperlink w:anchor="P12629" w:tooltip="6">
        <w:r>
          <w:rPr>
            <w:color w:val="0000FF"/>
          </w:rPr>
          <w:t>граф 6</w:t>
        </w:r>
      </w:hyperlink>
      <w:r>
        <w:t xml:space="preserve"> и </w:t>
      </w:r>
      <w:hyperlink w:anchor="P12636" w:tooltip="13">
        <w:r>
          <w:rPr>
            <w:color w:val="0000FF"/>
          </w:rPr>
          <w:t>13</w:t>
        </w:r>
      </w:hyperlink>
      <w:r>
        <w:t>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95" w:tooltip="7">
        <w:r>
          <w:rPr>
            <w:color w:val="0000FF"/>
          </w:rPr>
          <w:t>графе 7</w:t>
        </w:r>
      </w:hyperlink>
      <w:r>
        <w:t xml:space="preserve"> - к</w:t>
      </w:r>
      <w:r>
        <w:t>урс пересчета валюты в валюту учета на дату инвентаризации в соответствии с методом, установленным в учетной политике субъекта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696" w:tooltip="8">
        <w:r>
          <w:rPr>
            <w:color w:val="0000FF"/>
          </w:rPr>
          <w:t>графе 8</w:t>
        </w:r>
      </w:hyperlink>
      <w:r>
        <w:t xml:space="preserve"> - сумма отклонений учетных данных по банковской выписке или выписке из лицев</w:t>
      </w:r>
      <w:r>
        <w:t>ого счета в валюте учета (</w:t>
      </w:r>
      <w:hyperlink w:anchor="P12694" w:tooltip="6">
        <w:r>
          <w:rPr>
            <w:color w:val="0000FF"/>
          </w:rPr>
          <w:t>графа 6</w:t>
        </w:r>
      </w:hyperlink>
      <w:r>
        <w:t xml:space="preserve"> умножить на </w:t>
      </w:r>
      <w:hyperlink w:anchor="P12695" w:tooltip="7">
        <w:r>
          <w:rPr>
            <w:color w:val="0000FF"/>
          </w:rPr>
          <w:t>графу 7</w:t>
        </w:r>
      </w:hyperlink>
      <w:r>
        <w:t>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если в результате инвентаризации не выявлены отклонения, в </w:t>
      </w:r>
      <w:hyperlink w:anchor="P12689" w:tooltip="1">
        <w:r>
          <w:rPr>
            <w:color w:val="0000FF"/>
          </w:rPr>
          <w:t>графах 1</w:t>
        </w:r>
      </w:hyperlink>
      <w:r>
        <w:t xml:space="preserve"> - </w:t>
      </w:r>
      <w:hyperlink w:anchor="P12696" w:tooltip="8">
        <w:r>
          <w:rPr>
            <w:color w:val="0000FF"/>
          </w:rPr>
          <w:t>8</w:t>
        </w:r>
      </w:hyperlink>
      <w:r>
        <w:t xml:space="preserve"> Раздела 2 отражаются нули.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64.108. В </w:t>
      </w:r>
      <w:hyperlink w:anchor="P12714" w:tooltip="3. Заключение инвентаризационной комиссии">
        <w:r>
          <w:rPr>
            <w:color w:val="0000FF"/>
          </w:rPr>
          <w:t>разделе 3</w:t>
        </w:r>
      </w:hyperlink>
      <w:r>
        <w:t xml:space="preserve"> "Заключение инвентаризационной комиссии" (далее - Раздел 3) информация формируется из данных </w:t>
      </w:r>
      <w:hyperlink w:anchor="P12677" w:tooltip="2. Результат инвентаризации">
        <w:r>
          <w:rPr>
            <w:color w:val="0000FF"/>
          </w:rPr>
          <w:t>Раздела 2</w:t>
        </w:r>
      </w:hyperlink>
      <w:r>
        <w:t xml:space="preserve"> (</w:t>
      </w:r>
      <w:hyperlink w:anchor="P12726" w:tooltip="1">
        <w:r>
          <w:rPr>
            <w:color w:val="0000FF"/>
          </w:rPr>
          <w:t>графы 1</w:t>
        </w:r>
      </w:hyperlink>
      <w:r>
        <w:t xml:space="preserve"> - </w:t>
      </w:r>
      <w:hyperlink w:anchor="P12732" w:tooltip="7">
        <w:r>
          <w:rPr>
            <w:color w:val="0000FF"/>
          </w:rPr>
          <w:t>7</w:t>
        </w:r>
      </w:hyperlink>
      <w:r>
        <w:t xml:space="preserve"> Раздела 3 из соответствующих </w:t>
      </w:r>
      <w:hyperlink w:anchor="P12689" w:tooltip="1">
        <w:r>
          <w:rPr>
            <w:color w:val="0000FF"/>
          </w:rPr>
          <w:t>граф 1</w:t>
        </w:r>
      </w:hyperlink>
      <w:r>
        <w:t xml:space="preserve"> - </w:t>
      </w:r>
      <w:hyperlink w:anchor="P12694" w:tooltip="6">
        <w:r>
          <w:rPr>
            <w:color w:val="0000FF"/>
          </w:rPr>
          <w:t>6</w:t>
        </w:r>
      </w:hyperlink>
      <w:r>
        <w:t xml:space="preserve">, </w:t>
      </w:r>
      <w:hyperlink w:anchor="P12696" w:tooltip="8">
        <w:r>
          <w:rPr>
            <w:color w:val="0000FF"/>
          </w:rPr>
          <w:t>8</w:t>
        </w:r>
      </w:hyperlink>
      <w:r>
        <w:t xml:space="preserve"> Раздела 2) и корректировке не подлежит.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2733" w:tooltip="8">
        <w:r>
          <w:rPr>
            <w:color w:val="0000FF"/>
          </w:rPr>
          <w:t>графе 8</w:t>
        </w:r>
      </w:hyperlink>
      <w:r>
        <w:t xml:space="preserve"> отражается заключение комиссии по каждому случаю выявленных отклонений.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если по итогам инвентаризации отклонения </w:t>
      </w:r>
      <w:r>
        <w:t xml:space="preserve">не установлены, то в </w:t>
      </w:r>
      <w:hyperlink w:anchor="P12726" w:tooltip="1">
        <w:r>
          <w:rPr>
            <w:color w:val="0000FF"/>
          </w:rPr>
          <w:t>графах 1</w:t>
        </w:r>
      </w:hyperlink>
      <w:r>
        <w:t xml:space="preserve"> и </w:t>
      </w:r>
      <w:hyperlink w:anchor="P12732" w:tooltip="7">
        <w:r>
          <w:rPr>
            <w:color w:val="0000FF"/>
          </w:rPr>
          <w:t>7</w:t>
        </w:r>
      </w:hyperlink>
      <w:r>
        <w:t xml:space="preserve"> Раздела 3 проставляются нули, в </w:t>
      </w:r>
      <w:hyperlink w:anchor="P12733" w:tooltip="8">
        <w:r>
          <w:rPr>
            <w:color w:val="0000FF"/>
          </w:rPr>
          <w:t>графе 8</w:t>
        </w:r>
      </w:hyperlink>
      <w:r>
        <w:t xml:space="preserve"> отражается заключение инвентаризационной комиссии - "Отклонения не выявлен</w:t>
      </w:r>
      <w:r>
        <w:t>ы. Принять результаты инвентаризации: остатки на счетах учета денежных средств по учетным данным соответствуют данным банковских выписок (выписок из лицевых счетов)".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отклонения установлены и объясняются наличием банковских выписок, своевреме</w:t>
      </w:r>
      <w:r>
        <w:t>нно не предоставленных для отражения в бухгалтерском учете, такие документы прилагаются ответственным исполнителем инвентаризационной комиссии к заключению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714" w:tooltip="3. Заключение инвентаризационной комиссии">
        <w:r>
          <w:rPr>
            <w:color w:val="0000FF"/>
          </w:rPr>
          <w:t>Раздел 3</w:t>
        </w:r>
      </w:hyperlink>
      <w:r>
        <w:t xml:space="preserve"> подпи</w:t>
      </w:r>
      <w:r>
        <w:t>сывается членами инвентаризационной комиссии простой ЭП, председателем инвентаризационной комиссии - ЭЦП.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(сличительная ведомость)</w:t>
      </w:r>
    </w:p>
    <w:p w:rsidR="00212247" w:rsidRDefault="009D5C17">
      <w:pPr>
        <w:pStyle w:val="ConsPlusTitle0"/>
        <w:jc w:val="center"/>
      </w:pPr>
      <w:r>
        <w:t>бланков строгой отчетности и денежных документов</w:t>
      </w:r>
    </w:p>
    <w:p w:rsidR="00212247" w:rsidRDefault="009D5C17">
      <w:pPr>
        <w:pStyle w:val="ConsPlusTitle0"/>
        <w:jc w:val="center"/>
      </w:pPr>
      <w:r>
        <w:t>(код формы 0510465)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</w:t>
      </w:r>
      <w:r>
        <w:t xml:space="preserve"> Минфина России от 30.10.2023 N 174н)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64.109. </w:t>
      </w:r>
      <w:hyperlink w:anchor="P12895" w:tooltip="ИНВЕНТАРИЗАЦИОННАЯ ОПИСЬ (СЛИЧИТЕЛЬНАЯ ВЕДОМОСТЬ) N _____">
        <w:r>
          <w:rPr>
            <w:color w:val="0000FF"/>
          </w:rPr>
          <w:t>Инвентаризационная опись</w:t>
        </w:r>
      </w:hyperlink>
      <w:r>
        <w:t xml:space="preserve"> (сличительная ведомость) бланков строгой отчетности и денежных документов (ф. 0510465) (дале</w:t>
      </w:r>
      <w:r>
        <w:t>е - Инвентаризационная опись (ф. 0510465) применяется инвентаризационной комиссией для отражения результатов проведения инвентаризации бланков строгой отчетности, учтенных в составе материальных запасов на счете 010500000 "Материальные запасы", на забаланс</w:t>
      </w:r>
      <w:r>
        <w:t>овом счете 03 "Бланки строгой отчетности", и денежных документов, учтенных на счете 020135000 "Денежные документы".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895" w:tooltip="ИНВЕНТАРИЗАЦИОННАЯ ОПИСЬ (СЛИЧИТЕЛЬНАЯ ВЕДОМОСТЬ) N _____">
        <w:r>
          <w:rPr>
            <w:color w:val="0000FF"/>
          </w:rPr>
          <w:t>Инвентаризационная опись</w:t>
        </w:r>
      </w:hyperlink>
      <w:r>
        <w:t xml:space="preserve"> (ф. 0510465) формируется ответственным исполнителем бухгалтерской службы по коду счета, ответственному лицу и месту (подразделению) проведения инвентаризации на основании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не позднее </w:t>
      </w:r>
      <w:r>
        <w:t>дня начала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формировании </w:t>
      </w:r>
      <w:hyperlink w:anchor="P12895" w:tooltip="ИНВЕНТАРИЗАЦИОННАЯ ОПИСЬ (СЛИЧИТЕЛЬНАЯ ВЕДОМОСТЬ) N _____">
        <w:r>
          <w:rPr>
            <w:color w:val="0000FF"/>
          </w:rPr>
          <w:t>Инвентаризационной описи</w:t>
        </w:r>
      </w:hyperlink>
      <w:r>
        <w:t xml:space="preserve"> (ф. 0510465) по денежным документам графы, содержащие реквизиты "серия", "номер(а) (с//по)", за</w:t>
      </w:r>
      <w:r>
        <w:t>полняются при наличии в денежных документах серии и номера.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64.110. В заголовочной части </w:t>
      </w:r>
      <w:hyperlink w:anchor="P12895" w:tooltip="ИНВЕНТАРИЗАЦИОННАЯ ОПИСЬ (СЛИЧИТЕЛЬНАЯ ВЕДОМОСТЬ) N _____">
        <w:r>
          <w:rPr>
            <w:color w:val="0000FF"/>
          </w:rPr>
          <w:t>Инвентаризационной описи</w:t>
        </w:r>
      </w:hyperlink>
      <w:r>
        <w:t xml:space="preserve"> (ф. 0510465)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2908" w:tooltip="Дата">
        <w:r>
          <w:rPr>
            <w:color w:val="0000FF"/>
          </w:rPr>
          <w:t>дата</w:t>
        </w:r>
      </w:hyperlink>
      <w:r>
        <w:t xml:space="preserve"> формирования Инвентаризационной описи (ф. 0510465)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938" w:tooltip="Ответственное лицо (ответственное лицо группы лиц)">
        <w:r>
          <w:rPr>
            <w:color w:val="0000FF"/>
          </w:rPr>
          <w:t>Ответственное лицо</w:t>
        </w:r>
      </w:hyperlink>
      <w:r>
        <w:t xml:space="preserve"> (ответственн</w:t>
      </w:r>
      <w:r>
        <w:t xml:space="preserve">ое лицо группы лиц)" - фамилия, имя, отчество (при наличии) лица, ответственного за сохранность и (или) использование по назначению имущества, и его должность, соответствующие показателям </w:t>
      </w:r>
      <w:hyperlink w:anchor="P3000" w:tooltip="4">
        <w:r>
          <w:rPr>
            <w:color w:val="0000FF"/>
          </w:rPr>
          <w:t>граф 4</w:t>
        </w:r>
      </w:hyperlink>
      <w:r>
        <w:t xml:space="preserve"> и </w:t>
      </w:r>
      <w:hyperlink w:anchor="P3001" w:tooltip="5">
        <w:r>
          <w:rPr>
            <w:color w:val="0000FF"/>
          </w:rPr>
          <w:t>5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957" w:tooltip="Место проведения инвентаризации">
        <w:r>
          <w:rPr>
            <w:color w:val="0000FF"/>
          </w:rPr>
          <w:t>Место</w:t>
        </w:r>
      </w:hyperlink>
      <w:r>
        <w:t xml:space="preserve"> (подразделение) проведения инвентаризации" - структурное подразделение учреждения, в котором проводится инвентаризация, и (или) местонахож</w:t>
      </w:r>
      <w:r>
        <w:t xml:space="preserve">дение (адрес, место нахождения (хранения) материальных ценностей, соответствующее показателю </w:t>
      </w:r>
      <w:hyperlink w:anchor="P3006" w:tooltip="10">
        <w:r>
          <w:rPr>
            <w:color w:val="0000FF"/>
          </w:rPr>
          <w:t>графы 10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965" w:tooltip="Решение о проведении инвентаризации (ф. 0510439)">
        <w:r>
          <w:rPr>
            <w:color w:val="0000FF"/>
          </w:rPr>
          <w:t>Ре</w:t>
        </w:r>
        <w:r>
          <w:rPr>
            <w:color w:val="0000FF"/>
          </w:rPr>
          <w:t>шение</w:t>
        </w:r>
      </w:hyperlink>
      <w:r>
        <w:t xml:space="preserve"> о проведении инвентаризации (ф. 0510439)"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979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</w:t>
      </w:r>
      <w:r>
        <w:t xml:space="preserve">аризационной комиссии" - номер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993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инвентаризации" - да</w:t>
      </w:r>
      <w:r>
        <w:t xml:space="preserve">та начала инвентаризации в формате "ДД.ММ.ГГГГ", соответствующая показателю </w:t>
      </w:r>
      <w:hyperlink w:anchor="P3003" w:tooltip="7">
        <w:r>
          <w:rPr>
            <w:color w:val="0000FF"/>
          </w:rPr>
          <w:t>графы 7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996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</w:t>
      </w:r>
      <w:r>
        <w:t xml:space="preserve"> - дата окончания инвентаризации в формате "ДД.ММ.ГГГГ", соответствующая показателю </w:t>
      </w:r>
      <w:hyperlink w:anchor="P3004" w:tooltip="8">
        <w:r>
          <w:rPr>
            <w:color w:val="0000FF"/>
          </w:rPr>
          <w:t>графы 8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2998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 xml:space="preserve">, </w:t>
      </w:r>
      <w:r>
        <w:t xml:space="preserve">по состоянию на которую проводится инвентаризация" - дата, по состоянию на которую проводится инвентаризация в формате "ДД.ММ.ГГГГ", соответствующая показателю </w:t>
      </w:r>
      <w:hyperlink w:anchor="P3002" w:tooltip="6">
        <w:r>
          <w:rPr>
            <w:color w:val="0000FF"/>
          </w:rPr>
          <w:t>графы 6</w:t>
        </w:r>
      </w:hyperlink>
      <w:r>
        <w:t xml:space="preserve"> Раздела 1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Дата начала инвентари</w:t>
      </w:r>
      <w:r>
        <w:t>зации больше или равна дате, по состоянию на которую проводится инвентаризация, и меньше или равна дате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До начала инвентаризации ответственное лицо (ответственное лицо группы лиц) формирует и подписывает простой ЭП расписку, являю</w:t>
      </w:r>
      <w:r>
        <w:t xml:space="preserve">щуюся неотъемлемым приложением </w:t>
      </w:r>
      <w:hyperlink w:anchor="P12895" w:tooltip="ИНВЕНТАРИЗАЦИОННАЯ ОПИСЬ (СЛИЧИТЕЛЬНАЯ ВЕДОМОСТЬ) N _____">
        <w:r>
          <w:rPr>
            <w:color w:val="0000FF"/>
          </w:rPr>
          <w:t>Инвентаризационной описи</w:t>
        </w:r>
      </w:hyperlink>
      <w:r>
        <w:t xml:space="preserve"> (ф. 0510465), что все расходные и приходные документы на бланки строгой отчетности и денежные документы, пос</w:t>
      </w:r>
      <w:r>
        <w:t>тупившие на мою ответственность к началу проведения инвентаризации, сданы в бухгалтерию и оприходованы.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64.111. В содержательной части </w:t>
      </w:r>
      <w:hyperlink w:anchor="P12895" w:tooltip="ИНВЕНТАРИЗАЦИОННАЯ ОПИСЬ (СЛИЧИТЕЛЬНАЯ ВЕДОМОСТЬ) N _____">
        <w:r>
          <w:rPr>
            <w:color w:val="0000FF"/>
          </w:rPr>
          <w:t>Инвентаризационной описи</w:t>
        </w:r>
      </w:hyperlink>
      <w:r>
        <w:t xml:space="preserve"> (ф. </w:t>
      </w:r>
      <w:r>
        <w:t>0510465)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001" w:tooltip="1. Сведения о бланках строгой отчетности и денежных документах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 бланках строгой отчетности и денежны</w:t>
      </w:r>
      <w:r>
        <w:t>х документах по данным бухгалтерского учета" (далее - Раздел 1)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016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017" w:tooltip="2">
        <w:r>
          <w:rPr>
            <w:color w:val="0000FF"/>
          </w:rPr>
          <w:t>графах 2</w:t>
        </w:r>
      </w:hyperlink>
      <w:r>
        <w:t xml:space="preserve"> и </w:t>
      </w:r>
      <w:hyperlink w:anchor="P13018" w:tooltip="3">
        <w:r>
          <w:rPr>
            <w:color w:val="0000FF"/>
          </w:rPr>
          <w:t>3</w:t>
        </w:r>
      </w:hyperlink>
      <w:r>
        <w:t xml:space="preserve"> - наименование и код бланков стро</w:t>
      </w:r>
      <w:r>
        <w:t>гой отчетности (денежных документов) соответственно (например, наименование - "Бланк диплома специалиста"; код - "125");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019" w:tooltip="4">
        <w:r>
          <w:rPr>
            <w:color w:val="0000FF"/>
          </w:rPr>
          <w:t>графах 4</w:t>
        </w:r>
      </w:hyperlink>
      <w:r>
        <w:t xml:space="preserve"> и </w:t>
      </w:r>
      <w:hyperlink w:anchor="P13020" w:tooltip="5">
        <w:r>
          <w:rPr>
            <w:color w:val="0000FF"/>
          </w:rPr>
          <w:t>5</w:t>
        </w:r>
      </w:hyperlink>
      <w:r>
        <w:t xml:space="preserve"> - наименование и код по Общероссийскому </w:t>
      </w:r>
      <w:r>
        <w:t>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021" w:tooltip="6">
        <w:r>
          <w:rPr>
            <w:color w:val="0000FF"/>
          </w:rPr>
          <w:t>графах 6</w:t>
        </w:r>
      </w:hyperlink>
      <w:r>
        <w:t xml:space="preserve"> - </w:t>
      </w:r>
      <w:hyperlink w:anchor="P13025" w:tooltip="10">
        <w:r>
          <w:rPr>
            <w:color w:val="0000FF"/>
          </w:rPr>
          <w:t>10</w:t>
        </w:r>
      </w:hyperlink>
      <w:r>
        <w:t xml:space="preserve"> - серия, номер(а) (с//по), цена, количество, сумма бланков строгой отчетности (денежных документов) соответствен</w:t>
      </w:r>
      <w:r>
        <w:t xml:space="preserve">но по данным бухгалтерского учета на дату проведения инвентаризации. Для бланков с номерами, следующими подряд, в </w:t>
      </w:r>
      <w:hyperlink w:anchor="P13021" w:tooltip="6">
        <w:r>
          <w:rPr>
            <w:color w:val="0000FF"/>
          </w:rPr>
          <w:t>графе 6</w:t>
        </w:r>
      </w:hyperlink>
      <w:r>
        <w:t xml:space="preserve"> указывается первый и последний номер через разделительный символ "//" (например, 65491//65505). Пр</w:t>
      </w:r>
      <w:r>
        <w:t>и указании единственного номера после разделительного символа "//" указывается символ "-" (например, 65491//-).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3001" w:tooltip="1. Сведения о бланках строгой отчетности и денежных документах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и подписывается ответственным исполнителем бухгалтерской службы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64.112. В </w:t>
      </w:r>
      <w:hyperlink w:anchor="P13066" w:tooltip="2. Сведения о бланках строгой отчетности и денежных документах по данным инвентаризационной комиссии">
        <w:r>
          <w:rPr>
            <w:color w:val="0000FF"/>
          </w:rPr>
          <w:t>разделе 2</w:t>
        </w:r>
      </w:hyperlink>
      <w:r>
        <w:t xml:space="preserve"> "Сведения о </w:t>
      </w:r>
      <w:r>
        <w:t>бланках строгой отчетности и денежных документах по данным инвентаризационной комиссии" (далее - Раздел 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067" w:tooltip="2.1. Фактическое наличие">
        <w:r>
          <w:rPr>
            <w:color w:val="0000FF"/>
          </w:rPr>
          <w:t>подразделе 2.1</w:t>
        </w:r>
      </w:hyperlink>
      <w:r>
        <w:t xml:space="preserve"> "Фактическое наличие" Раздела 2 отражается информация о наличии бланков </w:t>
      </w:r>
      <w:r>
        <w:t>строгой отчетности (денежных документов), установленная инвентаризационной комиссией: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081" w:tooltip="1">
        <w:r>
          <w:rPr>
            <w:color w:val="0000FF"/>
          </w:rPr>
          <w:t>графах 1</w:t>
        </w:r>
      </w:hyperlink>
      <w:r>
        <w:t xml:space="preserve"> - </w:t>
      </w:r>
      <w:hyperlink w:anchor="P13085" w:tooltip="5">
        <w:r>
          <w:rPr>
            <w:color w:val="0000FF"/>
          </w:rPr>
          <w:t>5</w:t>
        </w:r>
      </w:hyperlink>
      <w:r>
        <w:t xml:space="preserve"> - данные из соответствующих строк </w:t>
      </w:r>
      <w:hyperlink w:anchor="P13016" w:tooltip="1">
        <w:r>
          <w:rPr>
            <w:color w:val="0000FF"/>
          </w:rPr>
          <w:t>граф 1</w:t>
        </w:r>
      </w:hyperlink>
      <w:r>
        <w:t xml:space="preserve"> - </w:t>
      </w:r>
      <w:hyperlink w:anchor="P13020" w:tooltip="5">
        <w:r>
          <w:rPr>
            <w:color w:val="0000FF"/>
          </w:rPr>
          <w:t>5</w:t>
        </w:r>
      </w:hyperlink>
      <w:r>
        <w:t xml:space="preserve"> Раздела 1;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086" w:tooltip="6">
        <w:r>
          <w:rPr>
            <w:color w:val="0000FF"/>
          </w:rPr>
          <w:t>графах 6</w:t>
        </w:r>
      </w:hyperlink>
      <w:r>
        <w:t xml:space="preserve"> - </w:t>
      </w:r>
      <w:hyperlink w:anchor="P13090" w:tooltip="10">
        <w:r>
          <w:rPr>
            <w:color w:val="0000FF"/>
          </w:rPr>
          <w:t>10</w:t>
        </w:r>
      </w:hyperlink>
      <w:r>
        <w:t xml:space="preserve"> - серия, номер(а) (с//по), цена, количество, сумма бланков строгой отчетности (денежных документов)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127" w:tooltip="11">
        <w:r>
          <w:rPr>
            <w:color w:val="0000FF"/>
          </w:rPr>
          <w:t>графах 11</w:t>
        </w:r>
      </w:hyperlink>
      <w:r>
        <w:t xml:space="preserve"> - </w:t>
      </w:r>
      <w:hyperlink w:anchor="P13131" w:tooltip="15">
        <w:r>
          <w:rPr>
            <w:color w:val="0000FF"/>
          </w:rPr>
          <w:t>15</w:t>
        </w:r>
      </w:hyperlink>
      <w:r>
        <w:t xml:space="preserve"> - серия, номер(а) (с//по), цена, количество, сумма бланков строгой отчетности (денежных документов) соответственно, имеющих признак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132" w:tooltip="16">
        <w:r>
          <w:rPr>
            <w:color w:val="0000FF"/>
          </w:rPr>
          <w:t>графах 16</w:t>
        </w:r>
      </w:hyperlink>
      <w:r>
        <w:t xml:space="preserve"> и </w:t>
      </w:r>
      <w:hyperlink w:anchor="P13133" w:tooltip="17">
        <w:r>
          <w:rPr>
            <w:color w:val="0000FF"/>
          </w:rPr>
          <w:t>17</w:t>
        </w:r>
      </w:hyperlink>
      <w:r>
        <w:t xml:space="preserve"> - код и наименование статуса бланков строгой отчетности (денежных документов) соответственно, которые имеют признак несоответствия условиям актива (например, код - "1", наи</w:t>
      </w:r>
      <w:r>
        <w:t>менование - "Испорчено при оформлении").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156" w:tooltip="2.2. Результат инвентаризации">
        <w:r>
          <w:rPr>
            <w:color w:val="0000FF"/>
          </w:rPr>
          <w:t>подразделе 2.2</w:t>
        </w:r>
      </w:hyperlink>
      <w:r>
        <w:t xml:space="preserve"> "Результат инвентаризации" Раздела 2 отражается информация о выявленных расхождениях (излишках, недостаче) бланков строгой отчетности </w:t>
      </w:r>
      <w:r>
        <w:t>(денежных документов), а также о наличии бланков строгой отчетности (денежных документов), имеющих признаки их несоответствия условиям актива: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174" w:tooltip="1">
        <w:r>
          <w:rPr>
            <w:color w:val="0000FF"/>
          </w:rPr>
          <w:t>графах 1</w:t>
        </w:r>
      </w:hyperlink>
      <w:r>
        <w:t xml:space="preserve"> - </w:t>
      </w:r>
      <w:hyperlink w:anchor="P13178" w:tooltip="5">
        <w:r>
          <w:rPr>
            <w:color w:val="0000FF"/>
          </w:rPr>
          <w:t>5</w:t>
        </w:r>
      </w:hyperlink>
      <w:r>
        <w:t xml:space="preserve"> - данные из соответствующих строк </w:t>
      </w:r>
      <w:hyperlink w:anchor="P13081" w:tooltip="1">
        <w:r>
          <w:rPr>
            <w:color w:val="0000FF"/>
          </w:rPr>
          <w:t>граф 1</w:t>
        </w:r>
      </w:hyperlink>
      <w:r>
        <w:t xml:space="preserve"> - </w:t>
      </w:r>
      <w:hyperlink w:anchor="P13085" w:tooltip="5">
        <w:r>
          <w:rPr>
            <w:color w:val="0000FF"/>
          </w:rPr>
          <w:t>5</w:t>
        </w:r>
      </w:hyperlink>
      <w:r>
        <w:t xml:space="preserve"> подраздела 2.1 "Фактическое наличие" Раздела 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179" w:tooltip="6">
        <w:r>
          <w:rPr>
            <w:color w:val="0000FF"/>
          </w:rPr>
          <w:t>графах 6</w:t>
        </w:r>
      </w:hyperlink>
      <w:r>
        <w:t xml:space="preserve"> - </w:t>
      </w:r>
      <w:hyperlink w:anchor="P13183" w:tooltip="10">
        <w:r>
          <w:rPr>
            <w:color w:val="0000FF"/>
          </w:rPr>
          <w:t>10</w:t>
        </w:r>
      </w:hyperlink>
      <w:r>
        <w:t xml:space="preserve"> -</w:t>
      </w:r>
      <w:r>
        <w:t xml:space="preserve"> серия, номер(а) (с//по), цена, количество, сумма бланков строгой отчетности (денежных документов) соответственно, имеющих признак несоответствия условиям актива, формируются из соответствующих строк </w:t>
      </w:r>
      <w:hyperlink w:anchor="P13127" w:tooltip="11">
        <w:r>
          <w:rPr>
            <w:color w:val="0000FF"/>
          </w:rPr>
          <w:t>граф 11</w:t>
        </w:r>
      </w:hyperlink>
      <w:r>
        <w:t xml:space="preserve"> - </w:t>
      </w:r>
      <w:hyperlink w:anchor="P13131" w:tooltip="15">
        <w:r>
          <w:rPr>
            <w:color w:val="0000FF"/>
          </w:rPr>
          <w:t>15</w:t>
        </w:r>
      </w:hyperlink>
      <w:r>
        <w:t xml:space="preserve"> подраздела 2.1 "Фактическое наличие" Раздела 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184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3185" w:tooltip="12">
        <w:r>
          <w:rPr>
            <w:color w:val="0000FF"/>
          </w:rPr>
          <w:t>12</w:t>
        </w:r>
      </w:hyperlink>
      <w:r>
        <w:t xml:space="preserve"> - код и наименование статуса бланков строгой отчетности (денежных документов) соответс</w:t>
      </w:r>
      <w:r>
        <w:t xml:space="preserve">твенно, которые имеют признак несоответствия условиям актива (например, код - "1", наименование - "Испорчено при оформлении") формируются из соответствующих строк </w:t>
      </w:r>
      <w:hyperlink w:anchor="P13132" w:tooltip="16">
        <w:r>
          <w:rPr>
            <w:color w:val="0000FF"/>
          </w:rPr>
          <w:t>граф 16</w:t>
        </w:r>
      </w:hyperlink>
      <w:r>
        <w:t xml:space="preserve"> - </w:t>
      </w:r>
      <w:hyperlink w:anchor="P13133" w:tooltip="17">
        <w:r>
          <w:rPr>
            <w:color w:val="0000FF"/>
          </w:rPr>
          <w:t>17</w:t>
        </w:r>
      </w:hyperlink>
      <w:r>
        <w:t xml:space="preserve"> подраз</w:t>
      </w:r>
      <w:r>
        <w:t>дела 2.1 "Фактическое наличие" Раздела 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230" w:tooltip="13">
        <w:r>
          <w:rPr>
            <w:color w:val="0000FF"/>
          </w:rPr>
          <w:t>графах 13</w:t>
        </w:r>
      </w:hyperlink>
      <w:r>
        <w:t xml:space="preserve"> - </w:t>
      </w:r>
      <w:hyperlink w:anchor="P13239" w:tooltip="22">
        <w:r>
          <w:rPr>
            <w:color w:val="0000FF"/>
          </w:rPr>
          <w:t>22</w:t>
        </w:r>
      </w:hyperlink>
      <w:r>
        <w:t xml:space="preserve"> - излишки и (или) недостача, с указанием серии, номер(а) (с//по), цены, количества, суммы бланков строгой отчетности (денеж</w:t>
      </w:r>
      <w:r>
        <w:t>ных документов)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3066" w:tooltip="2. Сведения о бланках строгой отчетности и денежных документах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заполняется ответственным исполнителем инвентаризационной комиссии и подписывает</w:t>
      </w:r>
      <w:r>
        <w:t>ся членами инвентаризационной комиссии простой ЭП, председателем комиссии (лицом, уполномоченным председателем комиссии)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64.113. В </w:t>
      </w:r>
      <w:hyperlink w:anchor="P13386" w:tooltip="3. Объяснение причин расхождений">
        <w:r>
          <w:rPr>
            <w:color w:val="0000FF"/>
          </w:rPr>
          <w:t>разделе 3</w:t>
        </w:r>
      </w:hyperlink>
      <w:r>
        <w:t xml:space="preserve"> "Объяснение причин расхождений" (далее - </w:t>
      </w:r>
      <w:r>
        <w:t>Раздел 3)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409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</w:t>
      </w:r>
      <w:hyperlink w:anchor="P13156" w:tooltip="2.2. Результат инвентаризации">
        <w:r>
          <w:rPr>
            <w:color w:val="0000FF"/>
          </w:rPr>
          <w:t>подраздела 2.2</w:t>
        </w:r>
      </w:hyperlink>
      <w:r>
        <w:t xml:space="preserve"> "Результаты инвентаризации" Раздела 2, по которому отражены излишки</w:t>
      </w:r>
      <w:r>
        <w:t xml:space="preserve"> и (или) недостача бланков строгой отчетности (денежных документов), или имеются признаки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410" w:tooltip="2">
        <w:r>
          <w:rPr>
            <w:color w:val="0000FF"/>
          </w:rPr>
          <w:t>графах 2</w:t>
        </w:r>
      </w:hyperlink>
      <w:r>
        <w:t xml:space="preserve"> - </w:t>
      </w:r>
      <w:hyperlink w:anchor="P13413" w:tooltip="5">
        <w:r>
          <w:rPr>
            <w:color w:val="0000FF"/>
          </w:rPr>
          <w:t>5</w:t>
        </w:r>
      </w:hyperlink>
      <w:r>
        <w:t xml:space="preserve"> - данные из соответствующих строк </w:t>
      </w:r>
      <w:hyperlink w:anchor="P13175" w:tooltip="2">
        <w:r>
          <w:rPr>
            <w:color w:val="0000FF"/>
          </w:rPr>
          <w:t>граф 2</w:t>
        </w:r>
      </w:hyperlink>
      <w:r>
        <w:t xml:space="preserve"> - </w:t>
      </w:r>
      <w:hyperlink w:anchor="P13178" w:tooltip="5">
        <w:r>
          <w:rPr>
            <w:color w:val="0000FF"/>
          </w:rPr>
          <w:t>5</w:t>
        </w:r>
      </w:hyperlink>
      <w:r>
        <w:t xml:space="preserve"> подраздела 2.2 "Результат инвентаризации" Раздела 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414" w:tooltip="6">
        <w:r>
          <w:rPr>
            <w:color w:val="0000FF"/>
          </w:rPr>
          <w:t>графах 6</w:t>
        </w:r>
      </w:hyperlink>
      <w:r>
        <w:t xml:space="preserve"> - </w:t>
      </w:r>
      <w:hyperlink w:anchor="P13423" w:tooltip="15">
        <w:r>
          <w:rPr>
            <w:color w:val="0000FF"/>
          </w:rPr>
          <w:t>15</w:t>
        </w:r>
      </w:hyperlink>
      <w:r>
        <w:t xml:space="preserve"> - данные из соответствующих строк</w:t>
      </w:r>
      <w:r>
        <w:t xml:space="preserve"> </w:t>
      </w:r>
      <w:hyperlink w:anchor="P13230" w:tooltip="13">
        <w:r>
          <w:rPr>
            <w:color w:val="0000FF"/>
          </w:rPr>
          <w:t>граф 13</w:t>
        </w:r>
      </w:hyperlink>
      <w:r>
        <w:t xml:space="preserve"> - </w:t>
      </w:r>
      <w:hyperlink w:anchor="P13239" w:tooltip="22">
        <w:r>
          <w:rPr>
            <w:color w:val="0000FF"/>
          </w:rPr>
          <w:t>22</w:t>
        </w:r>
      </w:hyperlink>
      <w:r>
        <w:t xml:space="preserve"> подраздела 2.2 "Результат инвентаризации" Раздела 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482" w:tooltip="16">
        <w:r>
          <w:rPr>
            <w:color w:val="0000FF"/>
          </w:rPr>
          <w:t>графах 16</w:t>
        </w:r>
      </w:hyperlink>
      <w:r>
        <w:t xml:space="preserve"> - </w:t>
      </w:r>
      <w:hyperlink w:anchor="P13491" w:tooltip="25">
        <w:r>
          <w:rPr>
            <w:color w:val="0000FF"/>
          </w:rPr>
          <w:t>25</w:t>
        </w:r>
      </w:hyperlink>
      <w:r>
        <w:t xml:space="preserve"> - серия, номер(а) (с//по</w:t>
      </w:r>
      <w:r>
        <w:t>), цена, количество, сумма бланков строгой отчетности (денежных документов) соответственно, по которым выявлены расхождения (излишки и (или) недостача), подтвержденные первичными учетными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492" w:tooltip="26">
        <w:r>
          <w:rPr>
            <w:color w:val="0000FF"/>
          </w:rPr>
          <w:t>графах 26</w:t>
        </w:r>
      </w:hyperlink>
      <w:r>
        <w:t xml:space="preserve"> - </w:t>
      </w:r>
      <w:hyperlink w:anchor="P13494" w:tooltip="28">
        <w:r>
          <w:rPr>
            <w:color w:val="0000FF"/>
          </w:rPr>
          <w:t>28</w:t>
        </w:r>
      </w:hyperlink>
      <w:r>
        <w:t xml:space="preserve"> - наименование, номер и дата первичного учетного документа, соответственно, в соответствии с которым подтверждается отсутствие расхождений (излишков и (или) недостачи);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554" w:tooltip="29">
        <w:r>
          <w:rPr>
            <w:color w:val="0000FF"/>
          </w:rPr>
          <w:t>графах 29</w:t>
        </w:r>
      </w:hyperlink>
      <w:r>
        <w:t xml:space="preserve"> - </w:t>
      </w:r>
      <w:hyperlink w:anchor="P13563" w:tooltip="38">
        <w:r>
          <w:rPr>
            <w:color w:val="0000FF"/>
          </w:rPr>
          <w:t>38</w:t>
        </w:r>
      </w:hyperlink>
      <w:r>
        <w:t xml:space="preserve"> - серия, номер(а) (с//по), цена, количество, сумма бланков строгой отчетности (денежных документов) соответственно, по которым выявлены расхождения (излишки и (или) недостача), не подтвержденные первичными учетными д</w:t>
      </w:r>
      <w:r>
        <w:t>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564" w:tooltip="39">
        <w:r>
          <w:rPr>
            <w:color w:val="0000FF"/>
          </w:rPr>
          <w:t>графе 39</w:t>
        </w:r>
      </w:hyperlink>
      <w:r>
        <w:t xml:space="preserve"> - объяснение причин расхождения по каждому случаю выявленных расхождений (излишков и (или) недостачи).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расхождений (излишков и (или) недостачи) табличная часть </w:t>
      </w:r>
      <w:hyperlink w:anchor="P13386" w:tooltip="3. Объяснение причин расхождений">
        <w:r>
          <w:rPr>
            <w:color w:val="0000FF"/>
          </w:rPr>
          <w:t>Раздела 3</w:t>
        </w:r>
      </w:hyperlink>
      <w:r>
        <w:t xml:space="preserve"> и перечень приложений к нему не формируются, и в копии электронной Инвентаризационной описи (ф. 0510465) на бумажном носителе не отображается.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Если излишки и (или) недостача подтверждаются наличием первичных учетных документов (поступлением, выбытием), которые на момент инвентаризации не были переданы в бухгалтерскую службу, указанные первичные учетные документы прилагаются ответственным лицом (о</w:t>
      </w:r>
      <w:r>
        <w:t>тветственным лицом группы лиц) в строке "Приложение N __" в формате pdf к объяснению причин расхождений.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64.114. </w:t>
      </w:r>
      <w:hyperlink w:anchor="P13386" w:tooltip="3. Объяснение причин расхождений">
        <w:r>
          <w:rPr>
            <w:color w:val="0000FF"/>
          </w:rPr>
          <w:t>Раздел 3</w:t>
        </w:r>
      </w:hyperlink>
      <w:r>
        <w:t xml:space="preserve"> подписывается ответственным лицом (ответственным лицом группы лиц) </w:t>
      </w:r>
      <w:r>
        <w:t>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631" w:tooltip="4. Заключение инвентаризационной комиссии">
        <w:r>
          <w:rPr>
            <w:color w:val="0000FF"/>
          </w:rPr>
          <w:t>разделе 4</w:t>
        </w:r>
      </w:hyperlink>
      <w:r>
        <w:t xml:space="preserve"> "Заключение инвентаризационной комиссии" (далее - Раздел 4) отражается информация из соответствующих строк и </w:t>
      </w:r>
      <w:hyperlink w:anchor="P13174" w:tooltip="1">
        <w:r>
          <w:rPr>
            <w:color w:val="0000FF"/>
          </w:rPr>
          <w:t>граф 1</w:t>
        </w:r>
      </w:hyperlink>
      <w:r>
        <w:t xml:space="preserve"> - </w:t>
      </w:r>
      <w:hyperlink w:anchor="P13185" w:tooltip="12">
        <w:r>
          <w:rPr>
            <w:color w:val="0000FF"/>
          </w:rPr>
          <w:t>12</w:t>
        </w:r>
      </w:hyperlink>
      <w:r>
        <w:t xml:space="preserve"> подраздела 2.2 "Результат инвентаризации" Раздела 2 по бланкам строгой отчетности (денежным документам), имеющим признаки несоответствия условиям актива, и из соответствующих строк и </w:t>
      </w:r>
      <w:hyperlink w:anchor="P13409" w:tooltip="1">
        <w:r>
          <w:rPr>
            <w:color w:val="0000FF"/>
          </w:rPr>
          <w:t>граф 1</w:t>
        </w:r>
      </w:hyperlink>
      <w:r>
        <w:t xml:space="preserve"> - </w:t>
      </w:r>
      <w:hyperlink w:anchor="P13413" w:tooltip="5">
        <w:r>
          <w:rPr>
            <w:color w:val="0000FF"/>
          </w:rPr>
          <w:t>5</w:t>
        </w:r>
      </w:hyperlink>
      <w:r>
        <w:t xml:space="preserve"> и </w:t>
      </w:r>
      <w:hyperlink w:anchor="P13554" w:tooltip="29">
        <w:r>
          <w:rPr>
            <w:color w:val="0000FF"/>
          </w:rPr>
          <w:t>29</w:t>
        </w:r>
      </w:hyperlink>
      <w:r>
        <w:t xml:space="preserve"> - </w:t>
      </w:r>
      <w:hyperlink w:anchor="P13563" w:tooltip="38">
        <w:r>
          <w:rPr>
            <w:color w:val="0000FF"/>
          </w:rPr>
          <w:t>38</w:t>
        </w:r>
      </w:hyperlink>
      <w:r>
        <w:t xml:space="preserve"> Раздела 3 о выявленных расхождениях (излишках и (или) недостачи) по бланкам строгой отчетности (денежным документам), не под</w:t>
      </w:r>
      <w:r>
        <w:t>твержденных первичными учетными документами: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649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650" w:tooltip="2">
        <w:r>
          <w:rPr>
            <w:color w:val="0000FF"/>
          </w:rPr>
          <w:t>графах 2</w:t>
        </w:r>
      </w:hyperlink>
      <w:r>
        <w:t xml:space="preserve"> - </w:t>
      </w:r>
      <w:hyperlink w:anchor="P13651" w:tooltip="3">
        <w:r>
          <w:rPr>
            <w:color w:val="0000FF"/>
          </w:rPr>
          <w:t>3</w:t>
        </w:r>
      </w:hyperlink>
      <w:r>
        <w:t xml:space="preserve"> - наименование и код бланков строгой отчетности (денежных документов)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652" w:tooltip="4">
        <w:r>
          <w:rPr>
            <w:color w:val="0000FF"/>
          </w:rPr>
          <w:t>графах 4</w:t>
        </w:r>
      </w:hyperlink>
      <w:r>
        <w:t xml:space="preserve"> - </w:t>
      </w:r>
      <w:hyperlink w:anchor="P13653" w:tooltip="5">
        <w:r>
          <w:rPr>
            <w:color w:val="0000FF"/>
          </w:rPr>
          <w:t>5</w:t>
        </w:r>
      </w:hyperlink>
      <w:r>
        <w:t xml:space="preserve"> - наименование единицы измерения и код по ОКЕИ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654" w:tooltip="6">
        <w:r>
          <w:rPr>
            <w:color w:val="0000FF"/>
          </w:rPr>
          <w:t>графах 6</w:t>
        </w:r>
      </w:hyperlink>
      <w:r>
        <w:t xml:space="preserve"> - </w:t>
      </w:r>
      <w:hyperlink w:anchor="P13658" w:tooltip="10">
        <w:r>
          <w:rPr>
            <w:color w:val="0000FF"/>
          </w:rPr>
          <w:t>10</w:t>
        </w:r>
      </w:hyperlink>
      <w:r>
        <w:t xml:space="preserve"> - серия, номер(а) (с//по), цена, количество, сумма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659" w:tooltip="11">
        <w:r>
          <w:rPr>
            <w:color w:val="0000FF"/>
          </w:rPr>
          <w:t>графах 11</w:t>
        </w:r>
      </w:hyperlink>
      <w:r>
        <w:t xml:space="preserve"> - </w:t>
      </w:r>
      <w:hyperlink w:anchor="P13660" w:tooltip="12">
        <w:r>
          <w:rPr>
            <w:color w:val="0000FF"/>
          </w:rPr>
          <w:t>12</w:t>
        </w:r>
      </w:hyperlink>
      <w:r>
        <w:t xml:space="preserve"> - код и наименование статуса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708" w:tooltip="13">
        <w:r>
          <w:rPr>
            <w:color w:val="0000FF"/>
          </w:rPr>
          <w:t>графе 13</w:t>
        </w:r>
      </w:hyperlink>
      <w:r>
        <w:t xml:space="preserve"> - статус объяснения, принимающий одно из следующих значений: "0" - объяснение ответственного лица не требуется (при отсутствии расхождения (излишк</w:t>
      </w:r>
      <w:r>
        <w:t>ов и (или) недостачи), "1" - объяснение ответственного лица не принято, "2" - объяснение ответственного лица принято. Объяснение указывается по каждому выявленному расхождению;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709" w:tooltip="14">
        <w:r>
          <w:rPr>
            <w:color w:val="0000FF"/>
          </w:rPr>
          <w:t>графах 14</w:t>
        </w:r>
      </w:hyperlink>
      <w:r>
        <w:t xml:space="preserve"> - </w:t>
      </w:r>
      <w:hyperlink w:anchor="P13718" w:tooltip="23">
        <w:r>
          <w:rPr>
            <w:color w:val="0000FF"/>
          </w:rPr>
          <w:t>23</w:t>
        </w:r>
      </w:hyperlink>
      <w:r>
        <w:t xml:space="preserve"> - серия, номер(а) (с//по), цена, количество, сумма по бланкам строгой отчетности (денежным документам), расхождения (излишки и (или) недостача), которые не подтверждены первичными учетными документами. При отсутствии излишков и (или) недостачи </w:t>
      </w:r>
      <w:r>
        <w:t xml:space="preserve">в </w:t>
      </w:r>
      <w:hyperlink w:anchor="P13709" w:tooltip="14">
        <w:r>
          <w:rPr>
            <w:color w:val="0000FF"/>
          </w:rPr>
          <w:t>графах 14</w:t>
        </w:r>
      </w:hyperlink>
      <w:r>
        <w:t xml:space="preserve"> - </w:t>
      </w:r>
      <w:hyperlink w:anchor="P13718" w:tooltip="23">
        <w:r>
          <w:rPr>
            <w:color w:val="0000FF"/>
          </w:rPr>
          <w:t>23</w:t>
        </w:r>
      </w:hyperlink>
      <w:r>
        <w:t xml:space="preserve"> отражаются нули;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719" w:tooltip="24">
        <w:r>
          <w:rPr>
            <w:color w:val="0000FF"/>
          </w:rPr>
          <w:t>графе 24</w:t>
        </w:r>
      </w:hyperlink>
      <w:r>
        <w:t xml:space="preserve"> - заключение инвентаризационной комиссии по каждому случаю излишков и (или) недостачи, выявленных пр</w:t>
      </w:r>
      <w:r>
        <w:t xml:space="preserve">и инвентаризации, расхождения по которым не подтверждены первичными учетными документами. По излишкам и (или) недостаче бланков строгой отчетности (денежных документов), расхождения по которым подтверждены первичными учетными документами, в </w:t>
      </w:r>
      <w:hyperlink w:anchor="P13709" w:tooltip="14">
        <w:r>
          <w:rPr>
            <w:color w:val="0000FF"/>
          </w:rPr>
          <w:t>графах 14</w:t>
        </w:r>
      </w:hyperlink>
      <w:r>
        <w:t xml:space="preserve"> - </w:t>
      </w:r>
      <w:hyperlink w:anchor="P13718" w:tooltip="23">
        <w:r>
          <w:rPr>
            <w:color w:val="0000FF"/>
          </w:rPr>
          <w:t>23</w:t>
        </w:r>
      </w:hyperlink>
      <w:r>
        <w:t xml:space="preserve"> проставляются нули.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по итогам инвентаризации не выявлены недостача (излишки) объектов инвентаризации, а также инвентаризационной комиссией не установлены объекты инвент</w:t>
      </w:r>
      <w:r>
        <w:t xml:space="preserve">аризации, имеющие признаки несоответствия условиям актива, общий результат инвентаризации бланков строгой отчетности, денежных документов отражается в Разделе 4 в одной строке, в которой по </w:t>
      </w:r>
      <w:hyperlink w:anchor="P13649" w:tooltip="1">
        <w:r>
          <w:rPr>
            <w:color w:val="0000FF"/>
          </w:rPr>
          <w:t>графам 1</w:t>
        </w:r>
      </w:hyperlink>
      <w:r>
        <w:t xml:space="preserve"> - </w:t>
      </w:r>
      <w:hyperlink w:anchor="P13718" w:tooltip="23">
        <w:r>
          <w:rPr>
            <w:color w:val="0000FF"/>
          </w:rPr>
          <w:t>23</w:t>
        </w:r>
      </w:hyperlink>
      <w:r>
        <w:t xml:space="preserve"> отражаются нули, в </w:t>
      </w:r>
      <w:hyperlink w:anchor="P13719" w:tooltip="24">
        <w:r>
          <w:rPr>
            <w:color w:val="0000FF"/>
          </w:rPr>
          <w:t>графе 24</w:t>
        </w:r>
      </w:hyperlink>
      <w:r>
        <w:t xml:space="preserve"> отражается заключение инвентаризационной комиссии - "Отклонения не выявлены. Объекты, не соответствующие условиям актива, не установлены. Принять результаты инвентаризаци</w:t>
      </w:r>
      <w:r>
        <w:t>и: фактическое наличие объектов инвентаризации соответствует учетным данным".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3631" w:tooltip="4. Заключение инвентаризационной комиссии">
        <w:r>
          <w:rPr>
            <w:color w:val="0000FF"/>
          </w:rPr>
          <w:t>Раздел 4</w:t>
        </w:r>
      </w:hyperlink>
      <w:r>
        <w:t xml:space="preserve"> подписывается членами инвентаризационной комиссии простой ЭП, председателем инвентаризационно</w:t>
      </w:r>
      <w:r>
        <w:t>й комиссии (лицом, уполномоченным председателем комиссии) - ЭЦП.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(сличительная ведомость)</w:t>
      </w:r>
    </w:p>
    <w:p w:rsidR="00212247" w:rsidRDefault="009D5C17">
      <w:pPr>
        <w:pStyle w:val="ConsPlusTitle0"/>
        <w:jc w:val="center"/>
      </w:pPr>
      <w:r>
        <w:t>по объектам нефинансовых активов (код формы 0510466)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30.10.2023 N 174н)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ind w:firstLine="540"/>
        <w:jc w:val="both"/>
      </w:pPr>
      <w:r>
        <w:t xml:space="preserve">64.115. </w:t>
      </w:r>
      <w:hyperlink w:anchor="P13875" w:tooltip="ИНВЕНТАРИЗАЦИОННАЯ ОПИСЬ (СЛИЧИТЕЛЬНАЯ ВЕДОМОСТЬ) N _____">
        <w:r>
          <w:rPr>
            <w:color w:val="0000FF"/>
          </w:rPr>
          <w:t>Инвентаризационная опись</w:t>
        </w:r>
      </w:hyperlink>
      <w:r>
        <w:t xml:space="preserve"> (сличительная ведомость) по объектам нефинансовых активов (ф. 0510466) (далее - Инвентаризационная опись НФА (ф. 0510466) применяется для отражения результатов п</w:t>
      </w:r>
      <w:r>
        <w:t>роведенной в учреждении инвентаризации объектов нефинансовых активов: основных средств, нематериальных активов, непроизведенных активов, материальных запасов (за исключением бланков строгой отчетности, учтенных на счете 010500000 "Материальные запасы"), вл</w:t>
      </w:r>
      <w:r>
        <w:t>ожений в нефинансовые активы (в том числе объектов незавершенного строительства), биологических активов, прав пользования нематериальными активами, имущества государственной и муниципальной казны (далее - объекты инвентаризации).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3875" w:tooltip="ИНВЕНТАРИЗАЦИОННАЯ ОПИСЬ (СЛИЧИТЕЛЬНАЯ ВЕДОМОСТЬ) N _____">
        <w:r>
          <w:rPr>
            <w:color w:val="0000FF"/>
          </w:rPr>
          <w:t>Инвентаризационная опись</w:t>
        </w:r>
      </w:hyperlink>
      <w:r>
        <w:t xml:space="preserve"> НФА (ф. 0510466) применяется для оформления инвентаризации объектов нефинансовых активов, учтенных на балансовых счетах, а также на забалансовых счетах: 01 "</w:t>
      </w:r>
      <w:r>
        <w:t>Имущество, полученное в пользование", 02 "Материальные ценности на хранении", 07 "Награды, призы, кубки и ценные подарки, сувениры", 12 "Спецоборудование для выполнения научно-исследовательских работ по договорам заказчиками", 13 "Экспериментальные устройс</w:t>
      </w:r>
      <w:r>
        <w:t>тва", 21 "Основные средства в эксплуатации", 22 "Материальные ценности, полученные по централизованному снабжению", 23 "Периодические издания для пользования", 25 "Имущество, переданное в возмездное пользование (аренду)" в части объектов финансовой аренды,</w:t>
      </w:r>
      <w:r>
        <w:t xml:space="preserve"> 27 "Материальные ценности, выданные в личное пользование работникам (сотрудникам)" в части материальных запасов. Порядок инвентаризации форменного обмундирования, учтенного на забалансовом счете 27 "Материальные ценности, выданные в личное пользование раб</w:t>
      </w:r>
      <w:r>
        <w:t>отникам (сотрудникам)", устанавливается учетной политикой субъекта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если объекты основных средств, учтенные на счетах бухгалтерского учета 010100000 "Основные средства", 010300000 "Непроизведенные активы", имеют дополнительную информацию на </w:t>
      </w:r>
      <w:r>
        <w:t>забалансовых счетах 24 "Нефинансовые активы, переданные в доверительное управление", 25 "Имущество, переданное в возмездное пользование (аренду)", 26 "Имущество, переданное в безвозмездное пользование", 27 "Материальные ценности, выданные в личное пользова</w:t>
      </w:r>
      <w:r>
        <w:t>ние работникам (сотрудникам)" в части объектов основных средств, такие объекты инвентаризируются по соответствующим счетам бухгалтерского учета 010100000 "Основные средства", 010300000 "Непроизведенные активы" с учетом информации, отраженной на забалансовы</w:t>
      </w:r>
      <w:r>
        <w:t xml:space="preserve">х счетах, и оформлением </w:t>
      </w:r>
      <w:hyperlink w:anchor="P13875" w:tooltip="ИНВЕНТАРИЗАЦИОННАЯ ОПИСЬ (СЛИЧИТЕЛЬНАЯ ВЕДОМОСТЬ) N _____">
        <w:r>
          <w:rPr>
            <w:color w:val="0000FF"/>
          </w:rPr>
          <w:t>Инвентаризационной описи</w:t>
        </w:r>
      </w:hyperlink>
      <w:r>
        <w:t xml:space="preserve"> НФА (ф. 0510466).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3875" w:tooltip="ИНВЕНТАРИЗАЦИОННАЯ ОПИСЬ (СЛИЧИТЕЛЬНАЯ ВЕДОМОСТЬ) N _____">
        <w:r>
          <w:rPr>
            <w:color w:val="0000FF"/>
          </w:rPr>
          <w:t>Инвен</w:t>
        </w:r>
        <w:r>
          <w:rPr>
            <w:color w:val="0000FF"/>
          </w:rPr>
          <w:t>таризационная опись</w:t>
        </w:r>
      </w:hyperlink>
      <w:r>
        <w:t xml:space="preserve"> НФА (ф. 0510466) формируется ответственным исполнителем бухгалтерской службы на основании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по ответственному лицу и месту (подразделению) проведения инвентаризации </w:t>
      </w:r>
      <w:r>
        <w:t>и детализируется по каждому инвентаризируемому объекту нефинансовых активов не позднее дня начала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64.116. В заголовочной части </w:t>
      </w:r>
      <w:hyperlink w:anchor="P13875" w:tooltip="ИНВЕНТАРИЗАЦИОННАЯ ОПИСЬ (СЛИЧИТЕЛЬНАЯ ВЕДОМОСТЬ) N _____">
        <w:r>
          <w:rPr>
            <w:color w:val="0000FF"/>
          </w:rPr>
          <w:t>Инвентаризационной оп</w:t>
        </w:r>
        <w:r>
          <w:rPr>
            <w:color w:val="0000FF"/>
          </w:rPr>
          <w:t>иси</w:t>
        </w:r>
      </w:hyperlink>
      <w:r>
        <w:t xml:space="preserve"> НФА (ф. 0510466) в соответствующих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3917" w:tooltip="Ответственное лицо (ответственное лицо группы лиц)">
        <w:r>
          <w:rPr>
            <w:color w:val="0000FF"/>
          </w:rPr>
          <w:t>Ответственное лицо</w:t>
        </w:r>
      </w:hyperlink>
      <w:r>
        <w:t xml:space="preserve"> (ответственное лицо группы лиц)" - фамилия, имя, отчество (при наличии) лица, ответственн</w:t>
      </w:r>
      <w:r>
        <w:t xml:space="preserve">ого за сохранность и (или) использование по назначению имущества, и его должность, соответствующие показателям </w:t>
      </w:r>
      <w:hyperlink w:anchor="P3000" w:tooltip="4">
        <w:r>
          <w:rPr>
            <w:color w:val="0000FF"/>
          </w:rPr>
          <w:t>граф 4</w:t>
        </w:r>
      </w:hyperlink>
      <w:r>
        <w:t xml:space="preserve"> и </w:t>
      </w:r>
      <w:hyperlink w:anchor="P3001" w:tooltip="5">
        <w:r>
          <w:rPr>
            <w:color w:val="0000FF"/>
          </w:rPr>
          <w:t>5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3929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проведении инвентаризации"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3943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3957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инвентаризации" - дата начала инвентаризации в формате "ДД.ММ.ГГГГ", соответствующая показателю </w:t>
      </w:r>
      <w:hyperlink w:anchor="P3003" w:tooltip="7">
        <w:r>
          <w:rPr>
            <w:color w:val="0000FF"/>
          </w:rPr>
          <w:t>графы 7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3960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 - дата окончания инвентаризации в формате "ДД.ММ.ГГГГ", соответствующая показателю </w:t>
      </w:r>
      <w:hyperlink w:anchor="P3004" w:tooltip="8">
        <w:r>
          <w:rPr>
            <w:color w:val="0000FF"/>
          </w:rPr>
          <w:t>графы 8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3962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 xml:space="preserve">, по состоянию на которую проводится инвентаризация" - дата, по состоянию на которую проводится инвентаризация, в формате "ДД.ММ.ГГГГ", соответствующая показателю </w:t>
      </w:r>
      <w:hyperlink w:anchor="P3002" w:tooltip="6">
        <w:r>
          <w:rPr>
            <w:color w:val="0000FF"/>
          </w:rPr>
          <w:t>графы 6</w:t>
        </w:r>
      </w:hyperlink>
      <w:r>
        <w:t xml:space="preserve"> Раздела 1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Дата начала инвентаризации больше или равна дате, по состоянию на которую проводится инвентаризация, и меньше или равна дате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До начала инвентаризации ответс</w:t>
      </w:r>
      <w:r>
        <w:t>твенное лицо (ответственное лицо группы лиц) формирует и подписывает простой ЭП расписку, являющуюся неотъемлемым приложением Инвентаризационной описи НФА (ф. 0510466), о том, что к началу проведения инвентаризации все документы, относящиеся к приходу и ра</w:t>
      </w:r>
      <w:r>
        <w:t>сходу нефинансовых активов, сданы в бухгалтерию, неоприходованных или списанных нефинансовых активов не имеется.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64.117. В содержательной части </w:t>
      </w:r>
      <w:hyperlink w:anchor="P13875" w:tooltip="ИНВЕНТАРИЗАЦИОННАЯ ОПИСЬ (СЛИЧИТЕЛЬНАЯ ВЕДОМОСТЬ) N _____">
        <w:r>
          <w:rPr>
            <w:color w:val="0000FF"/>
          </w:rPr>
          <w:t>Инвентаризационной о</w:t>
        </w:r>
        <w:r>
          <w:rPr>
            <w:color w:val="0000FF"/>
          </w:rPr>
          <w:t>писи</w:t>
        </w:r>
      </w:hyperlink>
      <w:r>
        <w:t xml:space="preserve"> НФА (ф. 0510466) отражается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965" w:tooltip="1. Сведения об объектах нефинансовых активов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об объектах нефинансовых активов по данным бухгалтерского учета" (дал</w:t>
      </w:r>
      <w:r>
        <w:t>ее - Раздел 1)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977" w:tooltip="1">
        <w:r>
          <w:rPr>
            <w:color w:val="0000FF"/>
          </w:rPr>
          <w:t>графах 1</w:t>
        </w:r>
      </w:hyperlink>
      <w:r>
        <w:t xml:space="preserve"> и </w:t>
      </w:r>
      <w:hyperlink w:anchor="P13978" w:tooltip="2">
        <w:r>
          <w:rPr>
            <w:color w:val="0000FF"/>
          </w:rPr>
          <w:t>2</w:t>
        </w:r>
      </w:hyperlink>
      <w:r>
        <w:t xml:space="preserve"> - код строки и наименование объекта нефинансового актива,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979" w:tooltip="3">
        <w:r>
          <w:rPr>
            <w:color w:val="0000FF"/>
          </w:rPr>
          <w:t>графе 3</w:t>
        </w:r>
      </w:hyperlink>
      <w:r>
        <w:t xml:space="preserve"> - номер (код) объекта </w:t>
      </w:r>
      <w:r>
        <w:t>учета (инвентарный, кадастровый, реестровый или иной) в соответствии с прилагаемой к объекту нефинансовых активов документацией (при наличии). Для объектов права пользования нематериальными активами, учтенных на счете 011160000 "Права пользования нематериа</w:t>
      </w:r>
      <w:r>
        <w:t xml:space="preserve">льными активами" в </w:t>
      </w:r>
      <w:hyperlink w:anchor="P13979" w:tooltip="3">
        <w:r>
          <w:rPr>
            <w:color w:val="0000FF"/>
          </w:rPr>
          <w:t>графе 3</w:t>
        </w:r>
      </w:hyperlink>
      <w:r>
        <w:t xml:space="preserve"> отражается инвентарный номер объекта и номер лицензии, указываемые через разделитель "//";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980" w:tooltip="4">
        <w:r>
          <w:rPr>
            <w:color w:val="0000FF"/>
          </w:rPr>
          <w:t>графе 4</w:t>
        </w:r>
      </w:hyperlink>
      <w:r>
        <w:t xml:space="preserve"> - место (подразделение) проведения инвентаризации;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981" w:tooltip="5">
        <w:r>
          <w:rPr>
            <w:color w:val="0000FF"/>
          </w:rPr>
          <w:t>графе 5</w:t>
        </w:r>
      </w:hyperlink>
      <w:r>
        <w:t xml:space="preserve"> - номер (код) счета бухгалтерского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982" w:tooltip="6">
        <w:r>
          <w:rPr>
            <w:color w:val="0000FF"/>
          </w:rPr>
          <w:t>графах 6</w:t>
        </w:r>
      </w:hyperlink>
      <w:r>
        <w:t xml:space="preserve"> и </w:t>
      </w:r>
      <w:hyperlink w:anchor="P13983" w:tooltip="7">
        <w:r>
          <w:rPr>
            <w:color w:val="0000FF"/>
          </w:rPr>
          <w:t>7</w:t>
        </w:r>
      </w:hyperlink>
      <w:r>
        <w:t xml:space="preserve"> - наименование и код единицы измерения по Общероссийскому классификатору единиц измере</w:t>
      </w:r>
      <w:r>
        <w:t>ния (ОКЕИ);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984" w:tooltip="8">
        <w:r>
          <w:rPr>
            <w:color w:val="0000FF"/>
          </w:rPr>
          <w:t>графе 8</w:t>
        </w:r>
      </w:hyperlink>
      <w:r>
        <w:t xml:space="preserve"> - количество объектов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3985" w:tooltip="9">
        <w:r>
          <w:rPr>
            <w:color w:val="0000FF"/>
          </w:rPr>
          <w:t>графе 9</w:t>
        </w:r>
      </w:hyperlink>
      <w:r>
        <w:t xml:space="preserve"> - стоимость объектов учета, учитываемых на балансовых или забалансовых счетах.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3965" w:tooltip="1. Сведения об объектах нефинансовых активов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ответственным исполнителем бухгалтерской службы и подписывается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64.118. </w:t>
      </w:r>
      <w:hyperlink w:anchor="P14023" w:tooltip="2. Сведения об объектах нефинансовых активов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"Сведения об объектах нефинансовых активов по данным инвентаризационной комиссии" Инвентаризационной описи НФА (ф. 0510466) (далее - Раздел 2) заполняется ответственным испо</w:t>
      </w:r>
      <w:r>
        <w:t>лнителем инвентаризационной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023" w:tooltip="2. Сведения об объектах нефинансовых активов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состоит из двух </w:t>
      </w:r>
      <w:hyperlink w:anchor="P14024" w:tooltip="2.1. Фактическое наличие">
        <w:r>
          <w:rPr>
            <w:color w:val="0000FF"/>
          </w:rPr>
          <w:t>подразделов: подр</w:t>
        </w:r>
        <w:r>
          <w:rPr>
            <w:color w:val="0000FF"/>
          </w:rPr>
          <w:t>аздела</w:t>
        </w:r>
      </w:hyperlink>
      <w:r>
        <w:t xml:space="preserve"> 2.1 "Фактическое наличие" и </w:t>
      </w:r>
      <w:hyperlink w:anchor="P14071" w:tooltip="2.2. Результат инвентаризации">
        <w:r>
          <w:rPr>
            <w:color w:val="0000FF"/>
          </w:rPr>
          <w:t>подраздела 2.2</w:t>
        </w:r>
      </w:hyperlink>
      <w:r>
        <w:t xml:space="preserve"> "Результат инвентаризации".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24" w:tooltip="2.1. Фактическое наличие">
        <w:r>
          <w:rPr>
            <w:color w:val="0000FF"/>
          </w:rPr>
          <w:t>подразделе 2.1</w:t>
        </w:r>
      </w:hyperlink>
      <w:r>
        <w:t xml:space="preserve"> "Фактическое наличие" Раздела 2 (далее</w:t>
      </w:r>
      <w:r>
        <w:t xml:space="preserve"> - Подраздел 2.1)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37" w:tooltip="1">
        <w:r>
          <w:rPr>
            <w:color w:val="0000FF"/>
          </w:rPr>
          <w:t>графах 1</w:t>
        </w:r>
      </w:hyperlink>
      <w:r>
        <w:t xml:space="preserve"> - </w:t>
      </w:r>
      <w:hyperlink w:anchor="P14040" w:tooltip="4">
        <w:r>
          <w:rPr>
            <w:color w:val="0000FF"/>
          </w:rPr>
          <w:t>4</w:t>
        </w:r>
      </w:hyperlink>
      <w:r>
        <w:t xml:space="preserve"> - показатели, соответствующие показателям </w:t>
      </w:r>
      <w:hyperlink w:anchor="P13977" w:tooltip="1">
        <w:r>
          <w:rPr>
            <w:color w:val="0000FF"/>
          </w:rPr>
          <w:t>граф 1</w:t>
        </w:r>
      </w:hyperlink>
      <w:r>
        <w:t xml:space="preserve"> - </w:t>
      </w:r>
      <w:hyperlink w:anchor="P13980" w:tooltip="4">
        <w:r>
          <w:rPr>
            <w:color w:val="0000FF"/>
          </w:rPr>
          <w:t>4</w:t>
        </w:r>
      </w:hyperlink>
      <w:r>
        <w:t xml:space="preserve"> Раздела 1. Пок</w:t>
      </w:r>
      <w:r>
        <w:t xml:space="preserve">азатели, отраженные в </w:t>
      </w:r>
      <w:hyperlink w:anchor="P14037" w:tooltip="1">
        <w:r>
          <w:rPr>
            <w:color w:val="0000FF"/>
          </w:rPr>
          <w:t>графах 1</w:t>
        </w:r>
      </w:hyperlink>
      <w:r>
        <w:t xml:space="preserve"> - </w:t>
      </w:r>
      <w:hyperlink w:anchor="P14040" w:tooltip="4">
        <w:r>
          <w:rPr>
            <w:color w:val="0000FF"/>
          </w:rPr>
          <w:t>4</w:t>
        </w:r>
      </w:hyperlink>
      <w:r>
        <w:t xml:space="preserve"> Подраздела 2.1, корректировке не подлежат (за исключением показателей, отраженных в дополнительных строках, сформированных инвентаризационной комисси</w:t>
      </w:r>
      <w:r>
        <w:t>ей по излишкам);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41" w:tooltip="5">
        <w:r>
          <w:rPr>
            <w:color w:val="0000FF"/>
          </w:rPr>
          <w:t>графах 5</w:t>
        </w:r>
      </w:hyperlink>
      <w:r>
        <w:t xml:space="preserve"> и </w:t>
      </w:r>
      <w:hyperlink w:anchor="P14042" w:tooltip="6">
        <w:r>
          <w:rPr>
            <w:color w:val="0000FF"/>
          </w:rPr>
          <w:t>6</w:t>
        </w:r>
      </w:hyperlink>
      <w:r>
        <w:t xml:space="preserve"> - наименование и код единицы измерения по Общероссийскому классификатору единиц измерения (ОКЕИ), соответствующие показателям, отраженным в </w:t>
      </w:r>
      <w:hyperlink w:anchor="P13982" w:tooltip="6">
        <w:r>
          <w:rPr>
            <w:color w:val="0000FF"/>
          </w:rPr>
          <w:t>графах 6</w:t>
        </w:r>
      </w:hyperlink>
      <w:r>
        <w:t xml:space="preserve"> и </w:t>
      </w:r>
      <w:hyperlink w:anchor="P13983" w:tooltip="7">
        <w:r>
          <w:rPr>
            <w:color w:val="0000FF"/>
          </w:rPr>
          <w:t>7</w:t>
        </w:r>
      </w:hyperlink>
      <w:r>
        <w:t xml:space="preserve"> Раздела 1 (за исключением показателей, отраженных в дополнительных строках, сформированных инвентаризационной комиссией по излишкам);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43" w:tooltip="7">
        <w:r>
          <w:rPr>
            <w:color w:val="0000FF"/>
          </w:rPr>
          <w:t>графе 7</w:t>
        </w:r>
      </w:hyperlink>
      <w:r>
        <w:t xml:space="preserve"> - фактическое количество объектов нефинансовых активов, установленное инвентаризационной комиссией по результатам проведенной инвентаризации;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44" w:tooltip="8">
        <w:r>
          <w:rPr>
            <w:color w:val="0000FF"/>
          </w:rPr>
          <w:t>графе 8</w:t>
        </w:r>
      </w:hyperlink>
      <w:r>
        <w:t xml:space="preserve"> - статус объекта учета отражает информацию о состоянии объекта имущ</w:t>
      </w:r>
      <w:r>
        <w:t>ества на дату инвентаризации с учетом оценки его технического состояния и (или) степени вовлеченности в хозяйственный оборот. Например, для объектов основных средств: "в эксплуатации", "сломан, не эксплуатируется", "физический износ", "моральный износ", "н</w:t>
      </w:r>
      <w:r>
        <w:t>аходится на консервации", "находится на реконструкции"; для материальных запасов: "в запасе (для использования)", "ненадлежащего качества", "поврежден", "истек срок хранения"; для объектов незавершенного строительства: согласно перечню статусов, установлен</w:t>
      </w:r>
      <w:r>
        <w:t xml:space="preserve">ных для формирования показателей </w:t>
      </w:r>
      <w:hyperlink w:anchor="P22500" w:tooltip="8">
        <w:r>
          <w:rPr>
            <w:color w:val="0000FF"/>
          </w:rPr>
          <w:t>граф 8</w:t>
        </w:r>
      </w:hyperlink>
      <w:r>
        <w:t xml:space="preserve"> и </w:t>
      </w:r>
      <w:hyperlink w:anchor="P22501" w:tooltip="9">
        <w:r>
          <w:rPr>
            <w:color w:val="0000FF"/>
          </w:rPr>
          <w:t>9</w:t>
        </w:r>
      </w:hyperlink>
      <w:r>
        <w:t xml:space="preserve"> раздела 1 "Сведения об объекте (группе объектов) капитальных вложений" Карточки капитальных вложений (ф. 0509211); для объектов, учтенных на</w:t>
      </w:r>
      <w:r>
        <w:t xml:space="preserve"> забалансовом счете 02 "Материальные ценности на хранении": "на хранении", "не актив";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45" w:tooltip="9">
        <w:r>
          <w:rPr>
            <w:color w:val="0000FF"/>
          </w:rPr>
          <w:t>графе 9</w:t>
        </w:r>
      </w:hyperlink>
      <w:r>
        <w:t xml:space="preserve"> - целевая функция отражает информацию о возможных способах вовлечения объектов инвентаризации в хозяйственный оборот, испол</w:t>
      </w:r>
      <w:r>
        <w:t>ьзования в целях получения экономической выгоды (извлечения полезного потенциала) либо при отсутствии возможности - о способах выбытия объекта (далее - целевая функция актива). Например: для объектов основных средств: "ввод в эксплуатацию", "ремонт", "имее</w:t>
      </w:r>
      <w:r>
        <w:t xml:space="preserve">т признаки несоответствия условиям актива", "имеет признаки обесценения", "консервация", "дооснащение (дооборудование)"; для материальных запасов: "использовать", "продолжить хранение", "реализовать"; для объектов незавершенного строительства: "завершение </w:t>
      </w:r>
      <w:r>
        <w:t>строительства (реконструкции, технического перевооружения)", "приватизация (продажа) объекта незавершенного строительства", "передача объекта незавершенного строительства иному субъекту хозяйственной деятельности"; для объектов, учтенных на забалансовом сч</w:t>
      </w:r>
      <w:r>
        <w:t>ете 02 "Материальные ценности на хранении": "продолжить хранение", "реализация", "безвозмездная передача";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46" w:tooltip="10">
        <w:r>
          <w:rPr>
            <w:color w:val="0000FF"/>
          </w:rPr>
          <w:t>графе 10</w:t>
        </w:r>
      </w:hyperlink>
      <w:r>
        <w:t xml:space="preserve"> - указывается информация, не нашедшая отражения в предыдущих графах: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количество объектов учета, выбыв</w:t>
      </w:r>
      <w:r>
        <w:t>ших в пределах норм естественной убыли (по объектам учета, в отношении которых выявлена недостача);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информация о пользователе имущества и документе-основании, на основании которого объект имущества передан в пользование (например, в аренду);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иная информаци</w:t>
      </w:r>
      <w:r>
        <w:t>я (при необходимости).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044" w:tooltip="8">
        <w:r>
          <w:rPr>
            <w:color w:val="0000FF"/>
          </w:rPr>
          <w:t>Графы 8</w:t>
        </w:r>
      </w:hyperlink>
      <w:r>
        <w:t xml:space="preserve"> и </w:t>
      </w:r>
      <w:hyperlink w:anchor="P14045" w:tooltip="9">
        <w:r>
          <w:rPr>
            <w:color w:val="0000FF"/>
          </w:rPr>
          <w:t>9</w:t>
        </w:r>
      </w:hyperlink>
      <w:r>
        <w:t xml:space="preserve"> при инвентаризации объектов имущества, учтенных на забалансовом счете 22 "Материальные ценности, полученные по централизованному снабжению", а также </w:t>
      </w:r>
      <w:r>
        <w:t>для недостач,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64.119. Для излишков нефинансовых активов, выявленных в результате инвентаризации, в </w:t>
      </w:r>
      <w:hyperlink w:anchor="P14071" w:tooltip="2.2. Результат инвентаризации">
        <w:r>
          <w:rPr>
            <w:color w:val="0000FF"/>
          </w:rPr>
          <w:t>Подразделе 2.1</w:t>
        </w:r>
      </w:hyperlink>
      <w:r>
        <w:t xml:space="preserve"> информация заполняется по соответствующим графам дополнительны</w:t>
      </w:r>
      <w:r>
        <w:t>х строк инвентаризационной комиссией: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37" w:tooltip="1">
        <w:r>
          <w:rPr>
            <w:color w:val="0000FF"/>
          </w:rPr>
          <w:t>графе 1</w:t>
        </w:r>
      </w:hyperlink>
      <w:r>
        <w:t xml:space="preserve"> - код строки, определенный как следующий по порядку за последним номером, указанным в </w:t>
      </w:r>
      <w:hyperlink w:anchor="P13965" w:tooltip="1. Сведения об объектах нефинансовых активов по данным бухгалтерского учета">
        <w:r>
          <w:rPr>
            <w:color w:val="0000FF"/>
          </w:rPr>
          <w:t>Разделе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38" w:tooltip="2">
        <w:r>
          <w:rPr>
            <w:color w:val="0000FF"/>
          </w:rPr>
          <w:t>графе 2</w:t>
        </w:r>
      </w:hyperlink>
      <w:r>
        <w:t xml:space="preserve"> - наименование объекта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39" w:tooltip="3">
        <w:r>
          <w:rPr>
            <w:color w:val="0000FF"/>
          </w:rPr>
          <w:t>графах 3</w:t>
        </w:r>
      </w:hyperlink>
      <w:r>
        <w:t xml:space="preserve"> и </w:t>
      </w:r>
      <w:hyperlink w:anchor="P14040" w:tooltip="4">
        <w:r>
          <w:rPr>
            <w:color w:val="0000FF"/>
          </w:rPr>
          <w:t>4</w:t>
        </w:r>
      </w:hyperlink>
      <w:r>
        <w:t xml:space="preserve"> - инвентарный или иной номер (код) объекта нефинансового актива (при наличии), место (подразделение) проведения инвентаризации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41" w:tooltip="5">
        <w:r>
          <w:rPr>
            <w:color w:val="0000FF"/>
          </w:rPr>
          <w:t>графах 5</w:t>
        </w:r>
      </w:hyperlink>
      <w:r>
        <w:t xml:space="preserve"> и </w:t>
      </w:r>
      <w:hyperlink w:anchor="P14042" w:tooltip="6">
        <w:r>
          <w:rPr>
            <w:color w:val="0000FF"/>
          </w:rPr>
          <w:t>6</w:t>
        </w:r>
      </w:hyperlink>
      <w:r>
        <w:t xml:space="preserve"> - наименование и код единицы измерения по Общероссийскому классификатору единиц измерения (ОКЕИ)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64.120. В </w:t>
      </w:r>
      <w:hyperlink w:anchor="P14071" w:tooltip="2.2. Результат инвентаризации">
        <w:r>
          <w:rPr>
            <w:color w:val="0000FF"/>
          </w:rPr>
          <w:t>подразделе 2.2</w:t>
        </w:r>
      </w:hyperlink>
      <w:r>
        <w:t xml:space="preserve"> "Результат инвентаризации" Раздела 2 "Инвентаризацион</w:t>
      </w:r>
      <w:r>
        <w:t xml:space="preserve">ная опись (сличительная ведомость) по объектам нефинансовых активов" (далее - Подраздел 2.2) отражается информация, по которой имеется отклонение фактического количества нефинансовых активов от учетных данных, отраженных в </w:t>
      </w:r>
      <w:hyperlink w:anchor="P13965" w:tooltip="1. Сведения об объектах нефинансовых активов по данным бухгалтерского учета">
        <w:r>
          <w:rPr>
            <w:color w:val="0000FF"/>
          </w:rPr>
          <w:t>Разделе 1</w:t>
        </w:r>
      </w:hyperlink>
      <w:r>
        <w:t>, а также информация об объектах нефинансовых активов, имеющих признаки несоответствия условиям актива или признаки обесценения (далее - отклонения).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71" w:tooltip="2.2. Результат инвентаризации">
        <w:r>
          <w:rPr>
            <w:color w:val="0000FF"/>
          </w:rPr>
          <w:t>Подразделе 2.2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92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</w:t>
      </w:r>
      <w:hyperlink w:anchor="P14024" w:tooltip="2.1. Фактическое наличие">
        <w:r>
          <w:rPr>
            <w:color w:val="0000FF"/>
          </w:rPr>
          <w:t>Подраздела 2.1</w:t>
        </w:r>
      </w:hyperlink>
      <w:r>
        <w:t xml:space="preserve">, по которому имеются </w:t>
      </w:r>
      <w:r>
        <w:t>отклонения;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93" w:tooltip="2">
        <w:r>
          <w:rPr>
            <w:color w:val="0000FF"/>
          </w:rPr>
          <w:t>графах 2</w:t>
        </w:r>
      </w:hyperlink>
      <w:r>
        <w:t xml:space="preserve"> - </w:t>
      </w:r>
      <w:hyperlink w:anchor="P14095" w:tooltip="4">
        <w:r>
          <w:rPr>
            <w:color w:val="0000FF"/>
          </w:rPr>
          <w:t>4</w:t>
        </w:r>
      </w:hyperlink>
      <w:r>
        <w:t xml:space="preserve"> - наименование объектов нефинансовых активов, инвентарный или иной номер (код) объекта учета (при наличии), место (подразделение) проведения инвентаризации с</w:t>
      </w:r>
      <w:r>
        <w:t>оответственно. Показатели указываются по кодам строк, имеющим отклонения;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96" w:tooltip="5">
        <w:r>
          <w:rPr>
            <w:color w:val="0000FF"/>
          </w:rPr>
          <w:t>графах 5</w:t>
        </w:r>
      </w:hyperlink>
      <w:r>
        <w:t xml:space="preserve"> и </w:t>
      </w:r>
      <w:hyperlink w:anchor="P14097" w:tooltip="6">
        <w:r>
          <w:rPr>
            <w:color w:val="0000FF"/>
          </w:rPr>
          <w:t>6</w:t>
        </w:r>
      </w:hyperlink>
      <w:r>
        <w:t xml:space="preserve"> - наименование и код единицы измерения по Общероссийскому классификатору единиц измерения (ОКЕИ</w:t>
      </w:r>
      <w:r>
        <w:t>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98" w:tooltip="7">
        <w:r>
          <w:rPr>
            <w:color w:val="0000FF"/>
          </w:rPr>
          <w:t>графе 7</w:t>
        </w:r>
      </w:hyperlink>
      <w:r>
        <w:t xml:space="preserve"> - количество объектов инвентаризации, по которым выявлена недостача (</w:t>
      </w:r>
      <w:hyperlink w:anchor="P13984" w:tooltip="8">
        <w:r>
          <w:rPr>
            <w:color w:val="0000FF"/>
          </w:rPr>
          <w:t>графа 8</w:t>
        </w:r>
      </w:hyperlink>
      <w:r>
        <w:t xml:space="preserve"> Раздела 1 минус </w:t>
      </w:r>
      <w:hyperlink w:anchor="P14043" w:tooltip="7">
        <w:r>
          <w:rPr>
            <w:color w:val="0000FF"/>
          </w:rPr>
          <w:t>графа 7</w:t>
        </w:r>
      </w:hyperlink>
      <w:r>
        <w:t xml:space="preserve"> Подраздела 2.1), за</w:t>
      </w:r>
      <w:r>
        <w:t xml:space="preserve">полняется при условии, если показатель по </w:t>
      </w:r>
      <w:hyperlink w:anchor="P13984" w:tooltip="8">
        <w:r>
          <w:rPr>
            <w:color w:val="0000FF"/>
          </w:rPr>
          <w:t>графе 8</w:t>
        </w:r>
      </w:hyperlink>
      <w:r>
        <w:t xml:space="preserve"> Раздела 1 больше показателя по </w:t>
      </w:r>
      <w:hyperlink w:anchor="P14043" w:tooltip="7">
        <w:r>
          <w:rPr>
            <w:color w:val="0000FF"/>
          </w:rPr>
          <w:t>графе 7</w:t>
        </w:r>
      </w:hyperlink>
      <w:r>
        <w:t xml:space="preserve"> Подраздела 2.1;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099" w:tooltip="8">
        <w:r>
          <w:rPr>
            <w:color w:val="0000FF"/>
          </w:rPr>
          <w:t>графе 8</w:t>
        </w:r>
      </w:hyperlink>
      <w:r>
        <w:t xml:space="preserve"> - сумма недостачи;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100" w:tooltip="9">
        <w:r>
          <w:rPr>
            <w:color w:val="0000FF"/>
          </w:rPr>
          <w:t>графе 9</w:t>
        </w:r>
      </w:hyperlink>
      <w:r>
        <w:t xml:space="preserve"> - количество (в отношении объектов инвентаризации, по которым выявлены излишки (</w:t>
      </w:r>
      <w:hyperlink w:anchor="P14043" w:tooltip="7">
        <w:r>
          <w:rPr>
            <w:color w:val="0000FF"/>
          </w:rPr>
          <w:t>графа 7</w:t>
        </w:r>
      </w:hyperlink>
      <w:r>
        <w:t xml:space="preserve"> Подраздела 2.1 минус </w:t>
      </w:r>
      <w:hyperlink w:anchor="P13984" w:tooltip="8">
        <w:r>
          <w:rPr>
            <w:color w:val="0000FF"/>
          </w:rPr>
          <w:t>графа 8</w:t>
        </w:r>
      </w:hyperlink>
      <w:r>
        <w:t xml:space="preserve"> Раздела 1), заполняется п</w:t>
      </w:r>
      <w:r>
        <w:t xml:space="preserve">ри условии, если показатель по </w:t>
      </w:r>
      <w:hyperlink w:anchor="P14043" w:tooltip="7">
        <w:r>
          <w:rPr>
            <w:color w:val="0000FF"/>
          </w:rPr>
          <w:t>графе 7</w:t>
        </w:r>
      </w:hyperlink>
      <w:r>
        <w:t xml:space="preserve"> Подраздела 2.1 больше показателя по </w:t>
      </w:r>
      <w:hyperlink w:anchor="P13984" w:tooltip="8">
        <w:r>
          <w:rPr>
            <w:color w:val="0000FF"/>
          </w:rPr>
          <w:t>графе 8</w:t>
        </w:r>
      </w:hyperlink>
      <w:r>
        <w:t xml:space="preserve"> Раздела 1);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101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4102" w:tooltip="11">
        <w:r>
          <w:rPr>
            <w:color w:val="0000FF"/>
          </w:rPr>
          <w:t>1</w:t>
        </w:r>
        <w:r>
          <w:rPr>
            <w:color w:val="0000FF"/>
          </w:rPr>
          <w:t>1</w:t>
        </w:r>
      </w:hyperlink>
      <w:r>
        <w:t xml:space="preserve"> - количество объектов инвентаризации, по которым инвентаризационной комиссией установлены признаки их несоответствия условиям признания активов в целях бухгалтерского учета, и их стоимость;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103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14104" w:tooltip="13">
        <w:r>
          <w:rPr>
            <w:color w:val="0000FF"/>
          </w:rPr>
          <w:t>13</w:t>
        </w:r>
      </w:hyperlink>
      <w:r>
        <w:t xml:space="preserve"> - количество объектов инвентаризации, по которым инвентаризационной комиссией установлены признаки обесценения, и их стоимость.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023" w:tooltip="2. Сведения об объектах нефинансовых активов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подписывается членами инвентаризационной комиссии простой ЭП, председателем комиссии (лицом, уполномоченным председателем комиссии)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64.121. </w:t>
      </w:r>
      <w:hyperlink w:anchor="P14253" w:tooltip="3. Объяснение причин расхождений">
        <w:r>
          <w:rPr>
            <w:color w:val="0000FF"/>
          </w:rPr>
          <w:t>Раздел 3</w:t>
        </w:r>
      </w:hyperlink>
      <w:r>
        <w:t xml:space="preserve"> "Объясне</w:t>
      </w:r>
      <w:r>
        <w:t>ние причин расхождений" Инвентаризационной описи НФА (ф. 0510466) (далее - Раздел 3) заполняется ответственным лицом (ответственным лицом группы лиц), обеспечивающим сохранность и целевое использование имущества в случае, если в ходе инвентаризации установ</w:t>
      </w:r>
      <w:r>
        <w:t>лены отклонения: недостача и (или) излишки.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табличной части </w:t>
      </w:r>
      <w:hyperlink w:anchor="P14253" w:tooltip="3. Объяснение причин расхождений">
        <w:r>
          <w:rPr>
            <w:color w:val="0000FF"/>
          </w:rPr>
          <w:t>Раздела 3</w:t>
        </w:r>
      </w:hyperlink>
      <w:r>
        <w:t xml:space="preserve"> отражается в соответствующих графах информация о недостаче и излишках: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282" w:tooltip="1">
        <w:r>
          <w:rPr>
            <w:color w:val="0000FF"/>
          </w:rPr>
          <w:t>графе 1</w:t>
        </w:r>
      </w:hyperlink>
      <w:r>
        <w:t xml:space="preserve"> </w:t>
      </w:r>
      <w:r>
        <w:t xml:space="preserve">- код строки, соответствующий показателю </w:t>
      </w:r>
      <w:hyperlink w:anchor="P14092" w:tooltip="1">
        <w:r>
          <w:rPr>
            <w:color w:val="0000FF"/>
          </w:rPr>
          <w:t>графы 1</w:t>
        </w:r>
      </w:hyperlink>
      <w:r>
        <w:t xml:space="preserve"> Подраздела 2.2, по которому отражены недостача (и) или излишки;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283" w:tooltip="2">
        <w:r>
          <w:rPr>
            <w:color w:val="0000FF"/>
          </w:rPr>
          <w:t>графах 2</w:t>
        </w:r>
      </w:hyperlink>
      <w:r>
        <w:t xml:space="preserve"> - </w:t>
      </w:r>
      <w:hyperlink w:anchor="P14285" w:tooltip="4">
        <w:r>
          <w:rPr>
            <w:color w:val="0000FF"/>
          </w:rPr>
          <w:t>4</w:t>
        </w:r>
      </w:hyperlink>
      <w:r>
        <w:t xml:space="preserve"> - наименование объекта нефинансового актива и его инвентарный номер или иной (при наличии), место (подразделение) проведения инвентаризации соответственно, соответствующие показателям </w:t>
      </w:r>
      <w:hyperlink w:anchor="P14093" w:tooltip="2">
        <w:r>
          <w:rPr>
            <w:color w:val="0000FF"/>
          </w:rPr>
          <w:t>граф 2</w:t>
        </w:r>
      </w:hyperlink>
      <w:r>
        <w:t xml:space="preserve"> - </w:t>
      </w:r>
      <w:hyperlink w:anchor="P14095" w:tooltip="4">
        <w:r>
          <w:rPr>
            <w:color w:val="0000FF"/>
          </w:rPr>
          <w:t>4</w:t>
        </w:r>
      </w:hyperlink>
      <w:r>
        <w:t xml:space="preserve"> Подраздела 2.2;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286" w:tooltip="5">
        <w:r>
          <w:rPr>
            <w:color w:val="0000FF"/>
          </w:rPr>
          <w:t>графах 5</w:t>
        </w:r>
      </w:hyperlink>
      <w:r>
        <w:t xml:space="preserve"> и </w:t>
      </w:r>
      <w:hyperlink w:anchor="P14287" w:tooltip="6">
        <w:r>
          <w:rPr>
            <w:color w:val="0000FF"/>
          </w:rPr>
          <w:t>6</w:t>
        </w:r>
      </w:hyperlink>
      <w:r>
        <w:t xml:space="preserve"> - наименование и код единицы измерения по Общероссийскому классификатору единиц измерения (ОКЕИ) соответственно, соответствующее показателю </w:t>
      </w:r>
      <w:hyperlink w:anchor="P14096" w:tooltip="5">
        <w:r>
          <w:rPr>
            <w:color w:val="0000FF"/>
          </w:rPr>
          <w:t>граф 5</w:t>
        </w:r>
      </w:hyperlink>
      <w:r>
        <w:t xml:space="preserve"> и </w:t>
      </w:r>
      <w:hyperlink w:anchor="P14097" w:tooltip="6">
        <w:r>
          <w:rPr>
            <w:color w:val="0000FF"/>
          </w:rPr>
          <w:t>6</w:t>
        </w:r>
      </w:hyperlink>
      <w:r>
        <w:t xml:space="preserve"> Подраздела 2.2;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288" w:tooltip="7">
        <w:r>
          <w:rPr>
            <w:color w:val="0000FF"/>
          </w:rPr>
          <w:t>графах 7</w:t>
        </w:r>
      </w:hyperlink>
      <w:r>
        <w:t xml:space="preserve"> и </w:t>
      </w:r>
      <w:hyperlink w:anchor="P14289" w:tooltip="8">
        <w:r>
          <w:rPr>
            <w:color w:val="0000FF"/>
          </w:rPr>
          <w:t>8</w:t>
        </w:r>
      </w:hyperlink>
      <w:r>
        <w:t xml:space="preserve"> - количество объектов недостачи и их стоимость соответственно, установл</w:t>
      </w:r>
      <w:r>
        <w:t xml:space="preserve">енные при инвентаризации, соответствующие показателям </w:t>
      </w:r>
      <w:hyperlink w:anchor="P14098" w:tooltip="7">
        <w:r>
          <w:rPr>
            <w:color w:val="0000FF"/>
          </w:rPr>
          <w:t>граф 7</w:t>
        </w:r>
      </w:hyperlink>
      <w:r>
        <w:t xml:space="preserve"> и </w:t>
      </w:r>
      <w:hyperlink w:anchor="P14099" w:tooltip="8">
        <w:r>
          <w:rPr>
            <w:color w:val="0000FF"/>
          </w:rPr>
          <w:t>8</w:t>
        </w:r>
      </w:hyperlink>
      <w:r>
        <w:t xml:space="preserve"> Подраздела 2.2;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290" w:tooltip="9">
        <w:r>
          <w:rPr>
            <w:color w:val="0000FF"/>
          </w:rPr>
          <w:t>графе 9</w:t>
        </w:r>
      </w:hyperlink>
      <w:r>
        <w:t xml:space="preserve"> - количество объектов излишков, установленных при инвента</w:t>
      </w:r>
      <w:r>
        <w:t xml:space="preserve">ризации, соответствующее показателю </w:t>
      </w:r>
      <w:hyperlink w:anchor="P14100" w:tooltip="9">
        <w:r>
          <w:rPr>
            <w:color w:val="0000FF"/>
          </w:rPr>
          <w:t>графы 9</w:t>
        </w:r>
      </w:hyperlink>
      <w:r>
        <w:t xml:space="preserve"> Подраздела 2.2;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291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4292" w:tooltip="11">
        <w:r>
          <w:rPr>
            <w:color w:val="0000FF"/>
          </w:rPr>
          <w:t>11</w:t>
        </w:r>
      </w:hyperlink>
      <w:r>
        <w:t xml:space="preserve"> - количество объектов и стоимость соответственно, по которым выявлена</w:t>
      </w:r>
      <w:r>
        <w:t xml:space="preserve"> недостача, подтвержденная первичными учетными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293" w:tooltip="12">
        <w:r>
          <w:rPr>
            <w:color w:val="0000FF"/>
          </w:rPr>
          <w:t>графах 12</w:t>
        </w:r>
      </w:hyperlink>
      <w:r>
        <w:t xml:space="preserve"> - </w:t>
      </w:r>
      <w:hyperlink w:anchor="P14295" w:tooltip="14">
        <w:r>
          <w:rPr>
            <w:color w:val="0000FF"/>
          </w:rPr>
          <w:t>14</w:t>
        </w:r>
      </w:hyperlink>
      <w:r>
        <w:t xml:space="preserve"> - цена, количество, стоимость объектов соответственно по которым выявлены излишки, подтвержденные первичными учетными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296" w:tooltip="15">
        <w:r>
          <w:rPr>
            <w:color w:val="0000FF"/>
          </w:rPr>
          <w:t>графах 15</w:t>
        </w:r>
      </w:hyperlink>
      <w:r>
        <w:t xml:space="preserve"> - </w:t>
      </w:r>
      <w:hyperlink w:anchor="P14298" w:tooltip="17">
        <w:r>
          <w:rPr>
            <w:color w:val="0000FF"/>
          </w:rPr>
          <w:t>17</w:t>
        </w:r>
      </w:hyperlink>
      <w:r>
        <w:t xml:space="preserve"> - наименование, номер и дата перв</w:t>
      </w:r>
      <w:r>
        <w:t>ичного учетного документа, подтверждающего излишки (и) или недостачу;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353" w:tooltip="18">
        <w:r>
          <w:rPr>
            <w:color w:val="0000FF"/>
          </w:rPr>
          <w:t>графах 18</w:t>
        </w:r>
      </w:hyperlink>
      <w:r>
        <w:t xml:space="preserve"> и </w:t>
      </w:r>
      <w:hyperlink w:anchor="P14354" w:tooltip="19">
        <w:r>
          <w:rPr>
            <w:color w:val="0000FF"/>
          </w:rPr>
          <w:t>19</w:t>
        </w:r>
      </w:hyperlink>
      <w:r>
        <w:t xml:space="preserve"> - количество и стоимость объектов соответственно, по которым выявлена недостача, не подтвержден</w:t>
      </w:r>
      <w:r>
        <w:t>ная первичными учетными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355" w:tooltip="20">
        <w:r>
          <w:rPr>
            <w:color w:val="0000FF"/>
          </w:rPr>
          <w:t>графе 20</w:t>
        </w:r>
      </w:hyperlink>
      <w:r>
        <w:t xml:space="preserve"> - количество объектов, по которым выявлены излишки, не подтвержденные первичными учетными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356" w:tooltip="21">
        <w:r>
          <w:rPr>
            <w:color w:val="0000FF"/>
          </w:rPr>
          <w:t>графе 21</w:t>
        </w:r>
      </w:hyperlink>
      <w:r>
        <w:t xml:space="preserve"> - объяснение причин </w:t>
      </w:r>
      <w:r>
        <w:t>расхождений по каждому случаю выявленных недостач (излишков).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Показатели </w:t>
      </w:r>
      <w:hyperlink w:anchor="P14282" w:tooltip="1">
        <w:r>
          <w:rPr>
            <w:color w:val="0000FF"/>
          </w:rPr>
          <w:t>граф 1</w:t>
        </w:r>
      </w:hyperlink>
      <w:r>
        <w:t xml:space="preserve"> - </w:t>
      </w:r>
      <w:hyperlink w:anchor="P14290" w:tooltip="9">
        <w:r>
          <w:rPr>
            <w:color w:val="0000FF"/>
          </w:rPr>
          <w:t>9</w:t>
        </w:r>
      </w:hyperlink>
      <w:r>
        <w:t xml:space="preserve"> Раздела 3 заполняются на основании показателей </w:t>
      </w:r>
      <w:hyperlink w:anchor="P14092" w:tooltip="1">
        <w:r>
          <w:rPr>
            <w:color w:val="0000FF"/>
          </w:rPr>
          <w:t>граф 1</w:t>
        </w:r>
      </w:hyperlink>
      <w:r>
        <w:t xml:space="preserve"> - </w:t>
      </w:r>
      <w:hyperlink w:anchor="P14100" w:tooltip="9">
        <w:r>
          <w:rPr>
            <w:color w:val="0000FF"/>
          </w:rPr>
          <w:t>9</w:t>
        </w:r>
      </w:hyperlink>
      <w:r>
        <w:t xml:space="preserve"> Подраздела 2.2 соответственно и корректировке не подлежат.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недостача и (или) излишки объясняются наличием первичных учетных документов, подтверждающих поступление или выбытие объектов нефинансовых активов и не переданных в бухгалтерскую службу на момент инвентаризации, такие первичные учетные докумен</w:t>
      </w:r>
      <w:r>
        <w:t>ты прилагаются ответственным лицом (ответственным лицом группы лиц) к объяснению расхождений.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недостачи и (или) излишков табличная часть </w:t>
      </w:r>
      <w:hyperlink w:anchor="P14253" w:tooltip="3. Объяснение причин расхождений">
        <w:r>
          <w:rPr>
            <w:color w:val="0000FF"/>
          </w:rPr>
          <w:t>Раздела 3</w:t>
        </w:r>
      </w:hyperlink>
      <w:r>
        <w:t xml:space="preserve"> и перечень приложений </w:t>
      </w:r>
      <w:r>
        <w:t>к нему не формируются и в копии электронной Инвентаризационной описи НФА (ф. 0510466) на бумажном носителе не отображается.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253" w:tooltip="3. Объяснение причин расхождений">
        <w:r>
          <w:rPr>
            <w:color w:val="0000FF"/>
          </w:rPr>
          <w:t>Раздел 3</w:t>
        </w:r>
      </w:hyperlink>
      <w:r>
        <w:t xml:space="preserve"> подписывается ответственным лицом (ответственным лицом г</w:t>
      </w:r>
      <w:r>
        <w:t>руппы лиц) с применением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64.122. </w:t>
      </w:r>
      <w:hyperlink w:anchor="P14413" w:tooltip="4. Заключение инвентаризационной комиссии">
        <w:r>
          <w:rPr>
            <w:color w:val="0000FF"/>
          </w:rPr>
          <w:t>Раздел 4</w:t>
        </w:r>
      </w:hyperlink>
      <w:r>
        <w:t xml:space="preserve"> "Заключение инвентаризационной комиссии" Инвентаризационной описи НФА (ф. 0510466) (далее - Раздел 4) заполняется ответственны</w:t>
      </w:r>
      <w:r>
        <w:t>м исполнителем инвентаризационной комиссии по объектам, по которым установлены факты недостачи и (или) излишков, или объект инвентаризации имеет признаки несоответствия условиям актива или обесценения.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13" w:tooltip="4. Заключение инвентаризационной комиссии">
        <w:r>
          <w:rPr>
            <w:color w:val="0000FF"/>
          </w:rPr>
          <w:t>Разделе 4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37" w:tooltip="1">
        <w:r>
          <w:rPr>
            <w:color w:val="0000FF"/>
          </w:rPr>
          <w:t>графе 1</w:t>
        </w:r>
      </w:hyperlink>
      <w:r>
        <w:t xml:space="preserve"> - код строки, соответствующий показателю </w:t>
      </w:r>
      <w:hyperlink w:anchor="P14092" w:tooltip="1">
        <w:r>
          <w:rPr>
            <w:color w:val="0000FF"/>
          </w:rPr>
          <w:t>графы 1</w:t>
        </w:r>
      </w:hyperlink>
      <w:r>
        <w:t xml:space="preserve"> Подраздела 2.2;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38" w:tooltip="2">
        <w:r>
          <w:rPr>
            <w:color w:val="0000FF"/>
          </w:rPr>
          <w:t>графах 2</w:t>
        </w:r>
      </w:hyperlink>
      <w:r>
        <w:t xml:space="preserve"> и </w:t>
      </w:r>
      <w:hyperlink w:anchor="P14439" w:tooltip="3">
        <w:r>
          <w:rPr>
            <w:color w:val="0000FF"/>
          </w:rPr>
          <w:t>3</w:t>
        </w:r>
      </w:hyperlink>
      <w:r>
        <w:t xml:space="preserve"> - наименование объекта нефинансового актива и его номер (код), соответствующие показателям </w:t>
      </w:r>
      <w:hyperlink w:anchor="P14093" w:tooltip="2">
        <w:r>
          <w:rPr>
            <w:color w:val="0000FF"/>
          </w:rPr>
          <w:t>граф 2</w:t>
        </w:r>
      </w:hyperlink>
      <w:r>
        <w:t xml:space="preserve"> и </w:t>
      </w:r>
      <w:hyperlink w:anchor="P14094" w:tooltip="3">
        <w:r>
          <w:rPr>
            <w:color w:val="0000FF"/>
          </w:rPr>
          <w:t>3</w:t>
        </w:r>
      </w:hyperlink>
      <w:r>
        <w:t xml:space="preserve"> Подраздела 2.2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40" w:tooltip="4">
        <w:r>
          <w:rPr>
            <w:color w:val="0000FF"/>
          </w:rPr>
          <w:t>графе 4</w:t>
        </w:r>
      </w:hyperlink>
      <w:r>
        <w:t xml:space="preserve"> - место (подразделение) проведения инвентаризации, соответствующее показателю </w:t>
      </w:r>
      <w:hyperlink w:anchor="P14095" w:tooltip="4">
        <w:r>
          <w:rPr>
            <w:color w:val="0000FF"/>
          </w:rPr>
          <w:t>графы 4</w:t>
        </w:r>
      </w:hyperlink>
      <w:r>
        <w:t xml:space="preserve"> Подраздела 2.2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41" w:tooltip="5">
        <w:r>
          <w:rPr>
            <w:color w:val="0000FF"/>
          </w:rPr>
          <w:t>графе 5</w:t>
        </w:r>
      </w:hyperlink>
      <w:r>
        <w:t xml:space="preserve"> - статус объяснения, прини</w:t>
      </w:r>
      <w:r>
        <w:t>мающий одно из следующих значений: "0" - объяснение ответственного лица не требуется (при отсутствии недостачи и (или) излишков), "1" - объяснение ответственного лица не принято, "2" - объяснение ответственного лица принято;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42" w:tooltip="6">
        <w:r>
          <w:rPr>
            <w:color w:val="0000FF"/>
          </w:rPr>
          <w:t>графах 6</w:t>
        </w:r>
      </w:hyperlink>
      <w:r>
        <w:t xml:space="preserve"> и </w:t>
      </w:r>
      <w:hyperlink w:anchor="P14443" w:tooltip="7">
        <w:r>
          <w:rPr>
            <w:color w:val="0000FF"/>
          </w:rPr>
          <w:t>7</w:t>
        </w:r>
      </w:hyperlink>
      <w:r>
        <w:t xml:space="preserve"> - наименование и код единицы измерения по Общероссийскому классификатору единиц измерения (ОКЕИ) соответственно, соответствующие показателю </w:t>
      </w:r>
      <w:hyperlink w:anchor="P14096" w:tooltip="5">
        <w:r>
          <w:rPr>
            <w:color w:val="0000FF"/>
          </w:rPr>
          <w:t>граф 5</w:t>
        </w:r>
      </w:hyperlink>
      <w:r>
        <w:t xml:space="preserve"> и </w:t>
      </w:r>
      <w:hyperlink w:anchor="P14097" w:tooltip="6">
        <w:r>
          <w:rPr>
            <w:color w:val="0000FF"/>
          </w:rPr>
          <w:t>6</w:t>
        </w:r>
      </w:hyperlink>
      <w:r>
        <w:t xml:space="preserve"> Подраздела 2.2;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44" w:tooltip="8">
        <w:r>
          <w:rPr>
            <w:color w:val="0000FF"/>
          </w:rPr>
          <w:t>графах 8</w:t>
        </w:r>
      </w:hyperlink>
      <w:r>
        <w:t xml:space="preserve"> и </w:t>
      </w:r>
      <w:hyperlink w:anchor="P14445" w:tooltip="9">
        <w:r>
          <w:rPr>
            <w:color w:val="0000FF"/>
          </w:rPr>
          <w:t>9</w:t>
        </w:r>
      </w:hyperlink>
      <w:r>
        <w:t xml:space="preserve"> - количество объектов и стоимость соответственно, по которым выявлена недостача, не подтвержденная первичными учетными документами</w:t>
      </w:r>
      <w:r>
        <w:t xml:space="preserve">, соответствующие показателям </w:t>
      </w:r>
      <w:hyperlink w:anchor="P14353" w:tooltip="18">
        <w:r>
          <w:rPr>
            <w:color w:val="0000FF"/>
          </w:rPr>
          <w:t>граф 18</w:t>
        </w:r>
      </w:hyperlink>
      <w:r>
        <w:t xml:space="preserve"> и </w:t>
      </w:r>
      <w:hyperlink w:anchor="P14354" w:tooltip="19">
        <w:r>
          <w:rPr>
            <w:color w:val="0000FF"/>
          </w:rPr>
          <w:t>19</w:t>
        </w:r>
      </w:hyperlink>
      <w:r>
        <w:t xml:space="preserve"> Раздела 3, при отсутствии недостачи - нули;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46" w:tooltip="10">
        <w:r>
          <w:rPr>
            <w:color w:val="0000FF"/>
          </w:rPr>
          <w:t>графе 10</w:t>
        </w:r>
      </w:hyperlink>
      <w:r>
        <w:t xml:space="preserve"> - количество объектов, по которым выявлены излишки, не подтвержденные первичными учетными документами, соответствующее показателю графы 20 Раздела 3, при отсутствии излишков - нули;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47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4448" w:tooltip="12">
        <w:r>
          <w:rPr>
            <w:color w:val="0000FF"/>
          </w:rPr>
          <w:t>12</w:t>
        </w:r>
      </w:hyperlink>
      <w:r>
        <w:t xml:space="preserve"> - количество и стоимость объектов соответственно, имеющих признаки несоответствия условиям актива, соответствующие показателям </w:t>
      </w:r>
      <w:hyperlink w:anchor="P14101" w:tooltip="10">
        <w:r>
          <w:rPr>
            <w:color w:val="0000FF"/>
          </w:rPr>
          <w:t>граф 10</w:t>
        </w:r>
      </w:hyperlink>
      <w:r>
        <w:t xml:space="preserve"> и </w:t>
      </w:r>
      <w:hyperlink w:anchor="P14102" w:tooltip="11">
        <w:r>
          <w:rPr>
            <w:color w:val="0000FF"/>
          </w:rPr>
          <w:t>11</w:t>
        </w:r>
      </w:hyperlink>
      <w:r>
        <w:t xml:space="preserve"> Подраздела 2.2, - коррек</w:t>
      </w:r>
      <w:r>
        <w:t>тировке не подлежат;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49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4450" w:tooltip="14">
        <w:r>
          <w:rPr>
            <w:color w:val="0000FF"/>
          </w:rPr>
          <w:t>14</w:t>
        </w:r>
      </w:hyperlink>
      <w:r>
        <w:t xml:space="preserve"> - количество и стоимость объектов соответственно, имеющих признаки обесценения, соответствующие показателям </w:t>
      </w:r>
      <w:hyperlink w:anchor="P14103" w:tooltip="12">
        <w:r>
          <w:rPr>
            <w:color w:val="0000FF"/>
          </w:rPr>
          <w:t>граф 12</w:t>
        </w:r>
      </w:hyperlink>
      <w:r>
        <w:t xml:space="preserve"> и </w:t>
      </w:r>
      <w:hyperlink w:anchor="P14104" w:tooltip="13">
        <w:r>
          <w:rPr>
            <w:color w:val="0000FF"/>
          </w:rPr>
          <w:t>13</w:t>
        </w:r>
      </w:hyperlink>
      <w:r>
        <w:t xml:space="preserve"> Подраздела 2.2 - корректировке не подлежат;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451" w:tooltip="15">
        <w:r>
          <w:rPr>
            <w:color w:val="0000FF"/>
          </w:rPr>
          <w:t>графе 15</w:t>
        </w:r>
      </w:hyperlink>
      <w:r>
        <w:t xml:space="preserve"> - заключение инвентаризационной комиссии по каждому случаю выявленных недостач (излишков) или объектов инвентариз</w:t>
      </w:r>
      <w:r>
        <w:t>ации, имеющих признаки несоответствия условиям актива или обесценения.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если статус объяснения принимает значение "2" (объяснения ответственного лица приняты) или "0" (объяснения объяснение ответственного лица не требуются) </w:t>
      </w:r>
      <w:hyperlink w:anchor="P14444" w:tooltip="8">
        <w:r>
          <w:rPr>
            <w:color w:val="0000FF"/>
          </w:rPr>
          <w:t>графы 8</w:t>
        </w:r>
      </w:hyperlink>
      <w:r>
        <w:t xml:space="preserve"> - </w:t>
      </w:r>
      <w:hyperlink w:anchor="P14446" w:tooltip="10">
        <w:r>
          <w:rPr>
            <w:color w:val="0000FF"/>
          </w:rPr>
          <w:t>10</w:t>
        </w:r>
      </w:hyperlink>
      <w:r>
        <w:t xml:space="preserve"> заполняются на основании показателей </w:t>
      </w:r>
      <w:hyperlink w:anchor="P14353" w:tooltip="18">
        <w:r>
          <w:rPr>
            <w:color w:val="0000FF"/>
          </w:rPr>
          <w:t>граф 18</w:t>
        </w:r>
      </w:hyperlink>
      <w:r>
        <w:t xml:space="preserve"> - </w:t>
      </w:r>
      <w:hyperlink w:anchor="P14355" w:tooltip="20">
        <w:r>
          <w:rPr>
            <w:color w:val="0000FF"/>
          </w:rPr>
          <w:t>20</w:t>
        </w:r>
      </w:hyperlink>
      <w:r>
        <w:t xml:space="preserve"> Раздела 3.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статус объяснения принимает значение "1" (объ</w:t>
      </w:r>
      <w:r>
        <w:t xml:space="preserve">яснения ответственного лица не приняты), </w:t>
      </w:r>
      <w:hyperlink w:anchor="P14444" w:tooltip="8">
        <w:r>
          <w:rPr>
            <w:color w:val="0000FF"/>
          </w:rPr>
          <w:t>графы 8</w:t>
        </w:r>
      </w:hyperlink>
      <w:r>
        <w:t xml:space="preserve"> - </w:t>
      </w:r>
      <w:hyperlink w:anchor="P14446" w:tooltip="10">
        <w:r>
          <w:rPr>
            <w:color w:val="0000FF"/>
          </w:rPr>
          <w:t>10</w:t>
        </w:r>
      </w:hyperlink>
      <w:r>
        <w:t xml:space="preserve"> заполняются ответственным исполнителем инвентаризационной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по итогам инвентаризации не выявлены недостачи (излишки) объектов инвентаризации, а также инвентаризационной комиссией не установлены объекты инвентаризации, имеющие признаки несоответствия условиям актива или обесценения, общий результат инв</w:t>
      </w:r>
      <w:r>
        <w:t xml:space="preserve">ентаризации нефинансовых активов отражается в </w:t>
      </w:r>
      <w:hyperlink w:anchor="P14413" w:tooltip="4. Заключение инвентаризационной комиссии">
        <w:r>
          <w:rPr>
            <w:color w:val="0000FF"/>
          </w:rPr>
          <w:t>Разделе 4</w:t>
        </w:r>
      </w:hyperlink>
      <w:r>
        <w:t xml:space="preserve"> в одной строке, в которой по </w:t>
      </w:r>
      <w:hyperlink w:anchor="P14437" w:tooltip="1">
        <w:r>
          <w:rPr>
            <w:color w:val="0000FF"/>
          </w:rPr>
          <w:t>графам 1</w:t>
        </w:r>
      </w:hyperlink>
      <w:r>
        <w:t xml:space="preserve"> - </w:t>
      </w:r>
      <w:hyperlink w:anchor="P14450" w:tooltip="14">
        <w:r>
          <w:rPr>
            <w:color w:val="0000FF"/>
          </w:rPr>
          <w:t>14</w:t>
        </w:r>
      </w:hyperlink>
      <w:r>
        <w:t xml:space="preserve"> проставл</w:t>
      </w:r>
      <w:r>
        <w:t xml:space="preserve">яются нули, в </w:t>
      </w:r>
      <w:hyperlink w:anchor="P14451" w:tooltip="15">
        <w:r>
          <w:rPr>
            <w:color w:val="0000FF"/>
          </w:rPr>
          <w:t>графе 15</w:t>
        </w:r>
      </w:hyperlink>
      <w:r>
        <w:t xml:space="preserve"> отражается заключение инвентаризационной комиссии - "Отклонения не выявлены. Объекты, не соответствующие условиям актива или имеющие признаки обесценения, не установлены. Принять результаты инвент</w:t>
      </w:r>
      <w:r>
        <w:t>аризации: фактическое наличие объектов инвентаризации соответствует учетным данным".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413" w:tooltip="4. Заключение инвентаризационной комиссии">
        <w:r>
          <w:rPr>
            <w:color w:val="0000FF"/>
          </w:rPr>
          <w:t>Раздел 4</w:t>
        </w:r>
      </w:hyperlink>
      <w:r>
        <w:t xml:space="preserve"> подписывается членами инвентаризационной комиссии простой ЭП, председателем комиссии (</w:t>
      </w:r>
      <w:r>
        <w:t>лицом, уполномоченным председателем комиссии) - ЭЦП.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наличных денежных средств</w:t>
      </w:r>
    </w:p>
    <w:p w:rsidR="00212247" w:rsidRDefault="009D5C17">
      <w:pPr>
        <w:pStyle w:val="ConsPlusTitle0"/>
        <w:jc w:val="center"/>
      </w:pPr>
      <w:r>
        <w:t>(код формы 0510467)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30.10.2023 N 174н)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ind w:firstLine="540"/>
        <w:jc w:val="both"/>
      </w:pPr>
      <w:r>
        <w:t xml:space="preserve">64.123. </w:t>
      </w:r>
      <w:hyperlink w:anchor="P14607" w:tooltip="ИНВЕНТАРИЗАЦИОННАЯ ОПИСЬ N _____">
        <w:r>
          <w:rPr>
            <w:color w:val="0000FF"/>
          </w:rPr>
          <w:t>Инвентаризационная опись</w:t>
        </w:r>
      </w:hyperlink>
      <w:r>
        <w:t xml:space="preserve"> наличных денежных средств (ф. 0510467) (далее - Инвентаризационная опись (ф. 0510467) применяется инвентаризационной комиссией для отражения результатов проведения инвентаризации наличных денежных средств в кассе учреждения.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607" w:tooltip="ИНВЕНТАРИЗАЦИОННАЯ ОПИСЬ N _____">
        <w:r>
          <w:rPr>
            <w:color w:val="0000FF"/>
          </w:rPr>
          <w:t>Инвентаризационная опись</w:t>
        </w:r>
      </w:hyperlink>
      <w:r>
        <w:t xml:space="preserve"> (ф. 0510467) формируется ответственным исполнителем бухгалтерской службы по ответственному лицу и месту (подразделению) проведения инвентаризации на основании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не позднее дня начала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64.124. В </w:t>
      </w:r>
      <w:hyperlink w:anchor="P14607" w:tooltip="ИНВЕНТАРИЗАЦИОННАЯ ОПИСЬ N 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0510467) в реквизитах отражают</w:t>
      </w:r>
      <w:r>
        <w:t>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620" w:tooltip="Дата">
        <w:r>
          <w:rPr>
            <w:color w:val="0000FF"/>
          </w:rPr>
          <w:t>дата</w:t>
        </w:r>
      </w:hyperlink>
      <w:r>
        <w:t xml:space="preserve"> формирования Инвентаризационной описи (ф. 0510467)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642" w:tooltip="Ответственное лицо">
        <w:r>
          <w:rPr>
            <w:color w:val="0000FF"/>
          </w:rPr>
          <w:t>"Ответственное лицо"</w:t>
        </w:r>
      </w:hyperlink>
      <w:r>
        <w:t xml:space="preserve"> - фамилия, имя, отчество (п</w:t>
      </w:r>
      <w:r>
        <w:t xml:space="preserve">ри наличии) лица, ответственного за выдачу, оприходование и сохранность наличных денежных средств, и его должность, соответствующие показателям </w:t>
      </w:r>
      <w:hyperlink w:anchor="P3000" w:tooltip="4">
        <w:r>
          <w:rPr>
            <w:color w:val="0000FF"/>
          </w:rPr>
          <w:t>граф 4</w:t>
        </w:r>
      </w:hyperlink>
      <w:r>
        <w:t xml:space="preserve"> и </w:t>
      </w:r>
      <w:hyperlink w:anchor="P3001" w:tooltip="5">
        <w:r>
          <w:rPr>
            <w:color w:val="0000FF"/>
          </w:rPr>
          <w:t>5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4653" w:tooltip="Место проведения инвентаризации">
        <w:r>
          <w:rPr>
            <w:color w:val="0000FF"/>
          </w:rPr>
          <w:t>Место</w:t>
        </w:r>
      </w:hyperlink>
      <w:r>
        <w:t xml:space="preserve"> (подразделение) проведения инвентаризации" - структурное подразделение учреждения, в котором проводится инвентаризация, и (или) местонахождение (адрес, место нахождения (хранения) ма</w:t>
      </w:r>
      <w:r>
        <w:t xml:space="preserve">териальных ценностей, соответствующее показателю </w:t>
      </w:r>
      <w:hyperlink w:anchor="P3006" w:tooltip="10">
        <w:r>
          <w:rPr>
            <w:color w:val="0000FF"/>
          </w:rPr>
          <w:t>графы 10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4661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проведении инвентаризации (ф. 0510439)"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4675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</w:t>
      </w:r>
      <w:r>
        <w:t xml:space="preserve">ционной комиссии" - номер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4689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инвентаризации" - дата на</w:t>
      </w:r>
      <w:r>
        <w:t xml:space="preserve">чала инвентаризации в формате "ДД.ММ.ГГГГ", соответствующая показателю </w:t>
      </w:r>
      <w:hyperlink w:anchor="P3003" w:tooltip="7">
        <w:r>
          <w:rPr>
            <w:color w:val="0000FF"/>
          </w:rPr>
          <w:t>графы 7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4692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 - дата окончан</w:t>
      </w:r>
      <w:r>
        <w:t xml:space="preserve">ия инвентаризации в формате "ДД.ММ.ГГГГ", соответствующая показателю </w:t>
      </w:r>
      <w:hyperlink w:anchor="P3004" w:tooltip="8">
        <w:r>
          <w:rPr>
            <w:color w:val="0000FF"/>
          </w:rPr>
          <w:t>графы 8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4694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>, по состоянию на</w:t>
      </w:r>
      <w:r>
        <w:t xml:space="preserve"> которую проводится инвентаризация" - дата, по состоянию на которую проводится инвентаризация, в формате "ДД.ММ.ГГГГ", соответствующая показателю </w:t>
      </w:r>
      <w:hyperlink w:anchor="P3002" w:tooltip="6">
        <w:r>
          <w:rPr>
            <w:color w:val="0000FF"/>
          </w:rPr>
          <w:t>графы 6</w:t>
        </w:r>
      </w:hyperlink>
      <w:r>
        <w:t xml:space="preserve"> Раздела 1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Дата начала инвентаризации больше и</w:t>
      </w:r>
      <w:r>
        <w:t>ли равна дате, по состоянию на которую проводится инвентаризация, и меньше или равна дате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До начала инвентаризации ответственное лицо (ответственное лицо группы лиц) формирует и подписывает простой ЭП расписку, являющуюся неотъемл</w:t>
      </w:r>
      <w:r>
        <w:t>емым приложением к Инвентаризационной описи (ф. 0510467), о том, что к началу проведения инвентаризации все расходные и приходные документы на денежные средства сданы в бухгалтерию и все денежные средства, поступившие на мою ответственность, оприходованы.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64.125. В содержательной части </w:t>
      </w:r>
      <w:hyperlink w:anchor="P14607" w:tooltip="ИНВЕНТАРИЗАЦИОННАЯ ОПИСЬ N _____">
        <w:r>
          <w:rPr>
            <w:color w:val="0000FF"/>
          </w:rPr>
          <w:t>Инвентаризационной описи</w:t>
        </w:r>
      </w:hyperlink>
      <w:r>
        <w:t xml:space="preserve"> (ф. 0510467)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697" w:tooltip="1. Сведения о наличных денежных средствах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 наличных денежных средствах по данным бухгалтерского учета" (далее - Раздел 1)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04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05" w:tooltip="2">
        <w:r>
          <w:rPr>
            <w:color w:val="0000FF"/>
          </w:rPr>
          <w:t>графе 2</w:t>
        </w:r>
      </w:hyperlink>
      <w:r>
        <w:t xml:space="preserve"> - наименование инвентаризуемых наличных денежных средств (например, "Российские рубли", "Доллары США");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06" w:tooltip="3">
        <w:r>
          <w:rPr>
            <w:color w:val="0000FF"/>
          </w:rPr>
          <w:t>графе 3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07" w:tooltip="4">
        <w:r>
          <w:rPr>
            <w:color w:val="0000FF"/>
          </w:rPr>
          <w:t>графе 4</w:t>
        </w:r>
      </w:hyperlink>
      <w:r>
        <w:t xml:space="preserve"> - сумма наличных денежных средств по данным бухгалтерского учета на дату проведения инвентаризации в рублях или иностранной валюте.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697" w:tooltip="1. Сведения о наличных денежных средствах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и подписывается ответственным исполнителем бухгалтерской службы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64.126. В </w:t>
      </w:r>
      <w:hyperlink w:anchor="P14732" w:tooltip="2. Сведения о наличных денежных средствах по данным инвентаризационной комиссии">
        <w:r>
          <w:rPr>
            <w:color w:val="0000FF"/>
          </w:rPr>
          <w:t>разделе 2</w:t>
        </w:r>
      </w:hyperlink>
      <w:r>
        <w:t xml:space="preserve"> </w:t>
      </w:r>
      <w:r>
        <w:t>"Сведения о наличных денежных средствах по данным инвентаризационной комиссии" (далее - Раздел 2).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732" w:tooltip="2. Сведения о наличных денежных средствах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заполняется ответственным исполнит</w:t>
      </w:r>
      <w:r>
        <w:t>елем инвентаризационной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33" w:tooltip="2.1. Фактическое наличие">
        <w:r>
          <w:rPr>
            <w:color w:val="0000FF"/>
          </w:rPr>
          <w:t>Подразделе 2.1</w:t>
        </w:r>
      </w:hyperlink>
      <w:r>
        <w:t xml:space="preserve"> "Фактическое наличие" Раздела 2 (далее - Подраздел 2.1) отражается информация о фактическом наличии наличных денежных средств, проверенных инвента</w:t>
      </w:r>
      <w:r>
        <w:t>ризационной комиссией.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35" w:tooltip="Код строки">
        <w:r>
          <w:rPr>
            <w:color w:val="0000FF"/>
          </w:rPr>
          <w:t>табличной части</w:t>
        </w:r>
      </w:hyperlink>
      <w:r>
        <w:t xml:space="preserve"> Подраздела 2.1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40" w:tooltip="1">
        <w:r>
          <w:rPr>
            <w:color w:val="0000FF"/>
          </w:rPr>
          <w:t>графах 1</w:t>
        </w:r>
      </w:hyperlink>
      <w:r>
        <w:t xml:space="preserve"> - </w:t>
      </w:r>
      <w:hyperlink w:anchor="P14742" w:tooltip="3">
        <w:r>
          <w:rPr>
            <w:color w:val="0000FF"/>
          </w:rPr>
          <w:t>3</w:t>
        </w:r>
      </w:hyperlink>
      <w:r>
        <w:t xml:space="preserve"> - данные из соответствующих строк </w:t>
      </w:r>
      <w:hyperlink w:anchor="P14704" w:tooltip="1">
        <w:r>
          <w:rPr>
            <w:color w:val="0000FF"/>
          </w:rPr>
          <w:t>граф 1</w:t>
        </w:r>
      </w:hyperlink>
      <w:r>
        <w:t xml:space="preserve"> - </w:t>
      </w:r>
      <w:hyperlink w:anchor="P14706" w:tooltip="3">
        <w:r>
          <w:rPr>
            <w:color w:val="0000FF"/>
          </w:rPr>
          <w:t>3</w:t>
        </w:r>
      </w:hyperlink>
      <w:r>
        <w:t xml:space="preserve"> Раздела 1;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43" w:tooltip="4">
        <w:r>
          <w:rPr>
            <w:color w:val="0000FF"/>
          </w:rPr>
          <w:t>графе 4</w:t>
        </w:r>
      </w:hyperlink>
      <w:r>
        <w:t xml:space="preserve"> - сумма наличных денежных средств в рублях или в иностранной валюте.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33" w:tooltip="2.1. Фактическое наличие">
        <w:r>
          <w:rPr>
            <w:color w:val="0000FF"/>
          </w:rPr>
          <w:t>Подразде</w:t>
        </w:r>
        <w:r>
          <w:rPr>
            <w:color w:val="0000FF"/>
          </w:rPr>
          <w:t>ле 2.1</w:t>
        </w:r>
      </w:hyperlink>
      <w:r>
        <w:t xml:space="preserve"> отражается информация о последних номерах Приходных кассовых ордеров (ф. 0310001) и Расходных кассовых ордеров (ф. 0310002).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64" w:tooltip="2.2. Результат инвентаризации">
        <w:r>
          <w:rPr>
            <w:color w:val="0000FF"/>
          </w:rPr>
          <w:t>подразделе 2.2</w:t>
        </w:r>
      </w:hyperlink>
      <w:r>
        <w:t xml:space="preserve"> "Результат инвентаризации"</w:t>
      </w:r>
      <w:r>
        <w:t xml:space="preserve"> Раздела 2 (далее - Подраздел 2.2) отражается информация о выявленных расхождениях (излишках, недостаче) наличных денежных средств.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66" w:tooltip="Код строки">
        <w:r>
          <w:rPr>
            <w:color w:val="0000FF"/>
          </w:rPr>
          <w:t>табличной части</w:t>
        </w:r>
      </w:hyperlink>
      <w:r>
        <w:t xml:space="preserve"> Подраздела 2.2 отражается: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73" w:tooltip="1">
        <w:r>
          <w:rPr>
            <w:color w:val="0000FF"/>
          </w:rPr>
          <w:t>графах 1</w:t>
        </w:r>
      </w:hyperlink>
      <w:r>
        <w:t xml:space="preserve"> - </w:t>
      </w:r>
      <w:hyperlink w:anchor="P14775" w:tooltip="3">
        <w:r>
          <w:rPr>
            <w:color w:val="0000FF"/>
          </w:rPr>
          <w:t>3</w:t>
        </w:r>
      </w:hyperlink>
      <w:r>
        <w:t xml:space="preserve"> - данные из соответствующих строк </w:t>
      </w:r>
      <w:hyperlink w:anchor="P14704" w:tooltip="1">
        <w:r>
          <w:rPr>
            <w:color w:val="0000FF"/>
          </w:rPr>
          <w:t>граф 1</w:t>
        </w:r>
      </w:hyperlink>
      <w:r>
        <w:t xml:space="preserve"> - </w:t>
      </w:r>
      <w:hyperlink w:anchor="P14706" w:tooltip="3">
        <w:r>
          <w:rPr>
            <w:color w:val="0000FF"/>
          </w:rPr>
          <w:t>3</w:t>
        </w:r>
      </w:hyperlink>
      <w:r>
        <w:t xml:space="preserve"> Раздела 1;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776" w:tooltip="4">
        <w:r>
          <w:rPr>
            <w:color w:val="0000FF"/>
          </w:rPr>
          <w:t xml:space="preserve">графах </w:t>
        </w:r>
        <w:r>
          <w:rPr>
            <w:color w:val="0000FF"/>
          </w:rPr>
          <w:t>4</w:t>
        </w:r>
      </w:hyperlink>
      <w:r>
        <w:t xml:space="preserve"> и </w:t>
      </w:r>
      <w:hyperlink w:anchor="P14777" w:tooltip="5">
        <w:r>
          <w:rPr>
            <w:color w:val="0000FF"/>
          </w:rPr>
          <w:t>5</w:t>
        </w:r>
      </w:hyperlink>
      <w:r>
        <w:t xml:space="preserve"> - сумма излишков и (или) недостачи наличных денежных средств в рублях или в иностранной валюте.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732" w:tooltip="2. Сведения о наличных денежных средствах по данным инвентаризационной комиссии">
        <w:r>
          <w:rPr>
            <w:color w:val="0000FF"/>
          </w:rPr>
          <w:t>Разд</w:t>
        </w:r>
        <w:r>
          <w:rPr>
            <w:color w:val="0000FF"/>
          </w:rPr>
          <w:t>ел 2</w:t>
        </w:r>
      </w:hyperlink>
      <w:r>
        <w:t xml:space="preserve"> подписывается членами инвентаризационной комиссии простой ЭП, председателем комиссии (лицом, уполномоченным председателем инвентаризационной комиссии) - ЭЦП.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902" w:tooltip="3. Объяснение причин расхождений">
        <w:r>
          <w:rPr>
            <w:color w:val="0000FF"/>
          </w:rPr>
          <w:t>Раздел 3</w:t>
        </w:r>
      </w:hyperlink>
      <w:r>
        <w:t xml:space="preserve"> "Объяснение причи</w:t>
      </w:r>
      <w:r>
        <w:t>н расхождений" (далее - Раздел 3) заполняется ответственным лицом, обеспечивающим сохранность денежных средств, в случае если в ходе инвентаризации установлены расхождения (излишки и (или) недостача) наличных денежных средств.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64.127. В </w:t>
      </w:r>
      <w:hyperlink w:anchor="P14905" w:tooltip="Код строки">
        <w:r>
          <w:rPr>
            <w:color w:val="0000FF"/>
          </w:rPr>
          <w:t>табличной части</w:t>
        </w:r>
      </w:hyperlink>
      <w:r>
        <w:t xml:space="preserve"> Раздела 3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22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</w:t>
      </w:r>
      <w:hyperlink w:anchor="P14764" w:tooltip="2.2. Результат инвентаризации">
        <w:r>
          <w:rPr>
            <w:color w:val="0000FF"/>
          </w:rPr>
          <w:t>Подраздела 2.2</w:t>
        </w:r>
      </w:hyperlink>
      <w:r>
        <w:t>, по которому отражены изл</w:t>
      </w:r>
      <w:r>
        <w:t>ишки и (или) недостача наличных денежных средств;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23" w:tooltip="2">
        <w:r>
          <w:rPr>
            <w:color w:val="0000FF"/>
          </w:rPr>
          <w:t>графах 2</w:t>
        </w:r>
      </w:hyperlink>
      <w:r>
        <w:t xml:space="preserve"> и </w:t>
      </w:r>
      <w:hyperlink w:anchor="P14924" w:tooltip="3">
        <w:r>
          <w:rPr>
            <w:color w:val="0000FF"/>
          </w:rPr>
          <w:t>3</w:t>
        </w:r>
      </w:hyperlink>
      <w:r>
        <w:t xml:space="preserve"> - данные из соответствующих строк </w:t>
      </w:r>
      <w:hyperlink w:anchor="P14774" w:tooltip="2">
        <w:r>
          <w:rPr>
            <w:color w:val="0000FF"/>
          </w:rPr>
          <w:t>граф 2</w:t>
        </w:r>
      </w:hyperlink>
      <w:r>
        <w:t xml:space="preserve"> и </w:t>
      </w:r>
      <w:hyperlink w:anchor="P14775" w:tooltip="3">
        <w:r>
          <w:rPr>
            <w:color w:val="0000FF"/>
          </w:rPr>
          <w:t>3</w:t>
        </w:r>
      </w:hyperlink>
      <w:r>
        <w:t xml:space="preserve"> По</w:t>
      </w:r>
      <w:r>
        <w:t>драздела 2.2;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25" w:tooltip="4">
        <w:r>
          <w:rPr>
            <w:color w:val="0000FF"/>
          </w:rPr>
          <w:t>графах 4</w:t>
        </w:r>
      </w:hyperlink>
      <w:r>
        <w:t xml:space="preserve"> и </w:t>
      </w:r>
      <w:hyperlink w:anchor="P14926" w:tooltip="5">
        <w:r>
          <w:rPr>
            <w:color w:val="0000FF"/>
          </w:rPr>
          <w:t>5</w:t>
        </w:r>
      </w:hyperlink>
      <w:r>
        <w:t xml:space="preserve"> - данные из соответствующих строк </w:t>
      </w:r>
      <w:hyperlink w:anchor="P14776" w:tooltip="4">
        <w:r>
          <w:rPr>
            <w:color w:val="0000FF"/>
          </w:rPr>
          <w:t>граф 4</w:t>
        </w:r>
      </w:hyperlink>
      <w:r>
        <w:t xml:space="preserve"> и </w:t>
      </w:r>
      <w:hyperlink w:anchor="P14777" w:tooltip="5">
        <w:r>
          <w:rPr>
            <w:color w:val="0000FF"/>
          </w:rPr>
          <w:t>5</w:t>
        </w:r>
      </w:hyperlink>
      <w:r>
        <w:t xml:space="preserve"> Подраздела 2.2;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27" w:tooltip="6">
        <w:r>
          <w:rPr>
            <w:color w:val="0000FF"/>
          </w:rPr>
          <w:t>графах 6</w:t>
        </w:r>
      </w:hyperlink>
      <w:r>
        <w:t xml:space="preserve"> и </w:t>
      </w:r>
      <w:hyperlink w:anchor="P14928" w:tooltip="7">
        <w:r>
          <w:rPr>
            <w:color w:val="0000FF"/>
          </w:rPr>
          <w:t>7</w:t>
        </w:r>
      </w:hyperlink>
      <w:r>
        <w:t xml:space="preserve"> - излишки и (или) недостача в рублях или в иностранной валюте наличных денежных средств соответственно, подтвержденные первичными учетными документами, которые не были отраж</w:t>
      </w:r>
      <w:r>
        <w:t>ены в учете на дату проведения инвентаризации;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29" w:tooltip="8">
        <w:r>
          <w:rPr>
            <w:color w:val="0000FF"/>
          </w:rPr>
          <w:t>графах 8</w:t>
        </w:r>
      </w:hyperlink>
      <w:r>
        <w:t xml:space="preserve"> - </w:t>
      </w:r>
      <w:hyperlink w:anchor="P14931" w:tooltip="10">
        <w:r>
          <w:rPr>
            <w:color w:val="0000FF"/>
          </w:rPr>
          <w:t>10</w:t>
        </w:r>
      </w:hyperlink>
      <w:r>
        <w:t xml:space="preserve"> - наименование, номер и дата первичного учетного документа, соответственно которые не были отражены в учете на дату пров</w:t>
      </w:r>
      <w:r>
        <w:t>едения инвентаризации;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61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4962" w:tooltip="12">
        <w:r>
          <w:rPr>
            <w:color w:val="0000FF"/>
          </w:rPr>
          <w:t>12</w:t>
        </w:r>
      </w:hyperlink>
      <w:r>
        <w:t xml:space="preserve"> - излишки и (или) недостача в рублях или в иностранной валюте наличных денежных средств соответственно, не подтвержденные первичными учетными </w:t>
      </w:r>
      <w:r>
        <w:t>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4963" w:tooltip="13">
        <w:r>
          <w:rPr>
            <w:color w:val="0000FF"/>
          </w:rPr>
          <w:t>графе 13</w:t>
        </w:r>
      </w:hyperlink>
      <w:r>
        <w:t xml:space="preserve"> - объяснение причин расхождения (излишков и (или) недостачи) по каждому коду валют.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расхождений (излишков и (или) недостачи) </w:t>
      </w:r>
      <w:hyperlink w:anchor="P14905" w:tooltip="Код строки">
        <w:r>
          <w:rPr>
            <w:color w:val="0000FF"/>
          </w:rPr>
          <w:t>табли</w:t>
        </w:r>
        <w:r>
          <w:rPr>
            <w:color w:val="0000FF"/>
          </w:rPr>
          <w:t>чная часть</w:t>
        </w:r>
      </w:hyperlink>
      <w:r>
        <w:t xml:space="preserve"> Раздела 3 и перечень приложений к нему не формируется и в копии электронной Инвентаризационной описи (ф. 0510467) на бумажном носителе не отображается.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кассовые документы оформляются на бумажном носителе, которые на момент инвентар</w:t>
      </w:r>
      <w:r>
        <w:t xml:space="preserve">изации не были переданы в бухгалтерскую службу, подтверждающие излишки и (или) недостачу, указанные документы прилагаются ответственным лицом к </w:t>
      </w:r>
      <w:hyperlink w:anchor="P14607" w:tooltip="ИНВЕНТАРИЗАЦИОННАЯ ОПИСЬ N _____">
        <w:r>
          <w:rPr>
            <w:color w:val="0000FF"/>
          </w:rPr>
          <w:t>Инвентаризационной описи</w:t>
        </w:r>
      </w:hyperlink>
      <w:r>
        <w:t xml:space="preserve"> (ф. 0510467) с отраж</w:t>
      </w:r>
      <w:r>
        <w:t>ением информации по каждому документу в строке "Приложение N __" в формате pdf.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4902" w:tooltip="3. Объяснение причин расхождений">
        <w:r>
          <w:rPr>
            <w:color w:val="0000FF"/>
          </w:rPr>
          <w:t>Раздел 3</w:t>
        </w:r>
      </w:hyperlink>
      <w:r>
        <w:t xml:space="preserve"> заполняется и подписывается ответственным лицом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64.128. В </w:t>
      </w:r>
      <w:hyperlink w:anchor="P15014" w:tooltip="4. Заключение инвентаризационной комиссии">
        <w:r>
          <w:rPr>
            <w:color w:val="0000FF"/>
          </w:rPr>
          <w:t>разделе 4</w:t>
        </w:r>
      </w:hyperlink>
      <w:r>
        <w:t xml:space="preserve"> "Заключение инвентаризационной комиссии" (далее - Раздел 4) отражается информация из соответствующих строк и </w:t>
      </w:r>
      <w:hyperlink w:anchor="P14922" w:tooltip="1">
        <w:r>
          <w:rPr>
            <w:color w:val="0000FF"/>
          </w:rPr>
          <w:t>граф 1</w:t>
        </w:r>
      </w:hyperlink>
      <w:r>
        <w:t xml:space="preserve"> - </w:t>
      </w:r>
      <w:hyperlink w:anchor="P14924" w:tooltip="3">
        <w:r>
          <w:rPr>
            <w:color w:val="0000FF"/>
          </w:rPr>
          <w:t>3</w:t>
        </w:r>
      </w:hyperlink>
      <w:r>
        <w:t xml:space="preserve"> Раздела 3 о выявленных расхождениях (излишках и (или) недостачи) по наличным денежным средствам в рублях и в иностранной валюте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016" w:tooltip="Код строки">
        <w:r>
          <w:rPr>
            <w:color w:val="0000FF"/>
          </w:rPr>
          <w:t>табличной части</w:t>
        </w:r>
      </w:hyperlink>
      <w:r>
        <w:t xml:space="preserve"> Раздела 4 отражается: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026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027" w:tooltip="2">
        <w:r>
          <w:rPr>
            <w:color w:val="0000FF"/>
          </w:rPr>
          <w:t>графах 2</w:t>
        </w:r>
      </w:hyperlink>
      <w:r>
        <w:t xml:space="preserve"> и </w:t>
      </w:r>
      <w:hyperlink w:anchor="P15028" w:tooltip="3">
        <w:r>
          <w:rPr>
            <w:color w:val="0000FF"/>
          </w:rPr>
          <w:t>3</w:t>
        </w:r>
      </w:hyperlink>
      <w:r>
        <w:t xml:space="preserve"> - наименование и код валюты по Общероссийскому классификатору валют (ОКВ)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029" w:tooltip="4">
        <w:r>
          <w:rPr>
            <w:color w:val="0000FF"/>
          </w:rPr>
          <w:t>графе 4</w:t>
        </w:r>
      </w:hyperlink>
      <w:r>
        <w:t xml:space="preserve"> - статус объяснения, принимающий одно из следующих значений: "0" - объяснение ответственного лица не требуется (при отсутствии расхождения (излишков и (или) недостачи); "1" - объяснение ответственного лица не принято, "2" - объяснение ответственного лица </w:t>
      </w:r>
      <w:r>
        <w:t>принято. Заполняется по каждому выявленному расхождению;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030" w:tooltip="5">
        <w:r>
          <w:rPr>
            <w:color w:val="0000FF"/>
          </w:rPr>
          <w:t>графах 5</w:t>
        </w:r>
      </w:hyperlink>
      <w:r>
        <w:t xml:space="preserve"> и </w:t>
      </w:r>
      <w:hyperlink w:anchor="P15031" w:tooltip="6">
        <w:r>
          <w:rPr>
            <w:color w:val="0000FF"/>
          </w:rPr>
          <w:t>6</w:t>
        </w:r>
      </w:hyperlink>
      <w:r>
        <w:t xml:space="preserve"> - излишки и (или) недостача наличных денежных средств в рублях или в иностранной валюте соответственно, отклонен</w:t>
      </w:r>
      <w:r>
        <w:t xml:space="preserve">ия по которым не подтверждены первичными учетными документами. При отсутствии излишков и (или) недостачи в </w:t>
      </w:r>
      <w:hyperlink w:anchor="P15030" w:tooltip="5">
        <w:r>
          <w:rPr>
            <w:color w:val="0000FF"/>
          </w:rPr>
          <w:t>графах 5</w:t>
        </w:r>
      </w:hyperlink>
      <w:r>
        <w:t xml:space="preserve"> - </w:t>
      </w:r>
      <w:hyperlink w:anchor="P15031" w:tooltip="6">
        <w:r>
          <w:rPr>
            <w:color w:val="0000FF"/>
          </w:rPr>
          <w:t>6</w:t>
        </w:r>
      </w:hyperlink>
      <w:r>
        <w:t xml:space="preserve"> отражаются нули;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032" w:tooltip="7">
        <w:r>
          <w:rPr>
            <w:color w:val="0000FF"/>
          </w:rPr>
          <w:t>графе 7</w:t>
        </w:r>
      </w:hyperlink>
      <w:r>
        <w:t xml:space="preserve"> -</w:t>
      </w:r>
      <w:r>
        <w:t xml:space="preserve"> заключение комиссии по результатам инвентаризации формируется по излишкам и (или) недостаче по каждому коду валют. При отсутствии расхождений в заключении инвентаризационной комиссии отражается резолюция "Излишки и недостача наличных денежных средств не в</w:t>
      </w:r>
      <w:r>
        <w:t>ыявлены".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5014" w:tooltip="4. Заключение инвентаризационной комиссии">
        <w:r>
          <w:rPr>
            <w:color w:val="0000FF"/>
          </w:rPr>
          <w:t>Раздел 4</w:t>
        </w:r>
      </w:hyperlink>
      <w:r>
        <w:t xml:space="preserve"> подписывается членами инвентаризационной комиссии простой ЭП, председателем комиссии (лицом, уполномоченным председателем комиссии) - ЭЦП.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</w:t>
      </w:r>
      <w:r>
        <w:t>ись расчетов по поступлениям</w:t>
      </w:r>
    </w:p>
    <w:p w:rsidR="00212247" w:rsidRDefault="009D5C17">
      <w:pPr>
        <w:pStyle w:val="ConsPlusTitle0"/>
        <w:jc w:val="center"/>
      </w:pPr>
      <w:r>
        <w:t>(код формы 0510468)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30.10.2023 N 174н)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ind w:firstLine="540"/>
        <w:jc w:val="both"/>
      </w:pPr>
      <w:r>
        <w:t xml:space="preserve">64.129. </w:t>
      </w:r>
      <w:hyperlink w:anchor="P15163" w:tooltip="ИНВЕНТАРИЗАЦИОННАЯ ОПИСЬ N _____">
        <w:r>
          <w:rPr>
            <w:color w:val="0000FF"/>
          </w:rPr>
          <w:t>Инвентаризационная опись</w:t>
        </w:r>
      </w:hyperlink>
      <w:r>
        <w:t xml:space="preserve"> расчетов по поступлениям (ф. 0510468) (далее - Инвентаризационная опись (ф. 0510468) применяется инвентаризационной комиссией для отражения результатов проведения инвентаризации расчетов по доходам (поступлениям) учреждений, учтенных на балансовых счетах </w:t>
      </w:r>
      <w:r>
        <w:t>020500000 "Расчеты по доходам", 020900000 "Расчеты по ущербу и иным доходам", а также на забалансовых счетах 04 "Сомнительная задолженность", 20 "Задолженность, невостребованная кредиторами".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5163" w:tooltip="ИНВЕНТАРИЗАЦИОННАЯ ОПИСЬ N _____">
        <w:r>
          <w:rPr>
            <w:color w:val="0000FF"/>
          </w:rPr>
          <w:t>Инвентаризационная опись</w:t>
        </w:r>
      </w:hyperlink>
      <w:r>
        <w:t xml:space="preserve"> (ф. 0510468) формируется ответственным исполнителем бухгалтерской службы.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64.130. В заголовочной части </w:t>
      </w:r>
      <w:hyperlink w:anchor="P15163" w:tooltip="ИНВЕНТАРИЗАЦИОННАЯ ОПИСЬ N _____">
        <w:r>
          <w:rPr>
            <w:color w:val="0000FF"/>
          </w:rPr>
          <w:t>Инвентаризационной описи</w:t>
        </w:r>
      </w:hyperlink>
      <w:r>
        <w:t xml:space="preserve"> (ф. 0510468)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5176" w:tooltip="Дата">
        <w:r>
          <w:rPr>
            <w:color w:val="0000FF"/>
          </w:rPr>
          <w:t>дата</w:t>
        </w:r>
      </w:hyperlink>
      <w:r>
        <w:t xml:space="preserve"> формирования Инвентаризационной описи (ф. 0510468)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201" w:tooltip="Место проведения инвентаризации">
        <w:r>
          <w:rPr>
            <w:color w:val="0000FF"/>
          </w:rPr>
          <w:t>Место</w:t>
        </w:r>
      </w:hyperlink>
      <w:r>
        <w:t xml:space="preserve"> проведения инвентаризации" - место проведения инвентаризации (адрес, место нахождения), соответствующее показателю </w:t>
      </w:r>
      <w:hyperlink w:anchor="P3006" w:tooltip="10">
        <w:r>
          <w:rPr>
            <w:color w:val="0000FF"/>
          </w:rPr>
          <w:t>графы 10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209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проведении инвентаризации (ф. 0510439)"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223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237" w:tooltip="Дата начала инвентаризации">
        <w:r>
          <w:rPr>
            <w:color w:val="0000FF"/>
          </w:rPr>
          <w:t>Дат</w:t>
        </w:r>
        <w:r>
          <w:rPr>
            <w:color w:val="0000FF"/>
          </w:rPr>
          <w:t>а</w:t>
        </w:r>
      </w:hyperlink>
      <w:r>
        <w:t xml:space="preserve"> начала инвентаризации" - дата начала инвентаризации в формате "ДД.ММ.ГГГГ", соответствующая показателю </w:t>
      </w:r>
      <w:hyperlink w:anchor="P3003" w:tooltip="7">
        <w:r>
          <w:rPr>
            <w:color w:val="0000FF"/>
          </w:rPr>
          <w:t>графы 7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240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</w:t>
      </w:r>
      <w:r>
        <w:t xml:space="preserve">ния инвентаризации" - дата окончания инвентаризации в формате "ДД.ММ.ГГГГ", соответствующая показателю </w:t>
      </w:r>
      <w:hyperlink w:anchor="P3004" w:tooltip="8">
        <w:r>
          <w:rPr>
            <w:color w:val="0000FF"/>
          </w:rPr>
          <w:t>графы 8</w:t>
        </w:r>
      </w:hyperlink>
      <w:r>
        <w:t xml:space="preserve"> Раздела 1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242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 xml:space="preserve">, по состоянию на которую проводится инвентаризация" - дата, по состоянию на которую проводится инвентаризация, в формате "ДД.ММ.ГГГГ", соответствующая показателю </w:t>
      </w:r>
      <w:hyperlink w:anchor="P3002" w:tooltip="6">
        <w:r>
          <w:rPr>
            <w:color w:val="0000FF"/>
          </w:rPr>
          <w:t>графы 6</w:t>
        </w:r>
      </w:hyperlink>
      <w:r>
        <w:t xml:space="preserve"> Раздела 1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</w:t>
      </w:r>
      <w:r>
        <w:t>ата начала инвентаризации больше или равна дате, по состоянию на которую проводится инвентаризация, и меньше или равна дате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До начала проведения инвентаризации ответственным исполнителем бухгалтерской службы формируется и подписыв</w:t>
      </w:r>
      <w:r>
        <w:t xml:space="preserve">ается простой ЭП расписка, являющаяся неотъемлемым приложением к </w:t>
      </w:r>
      <w:hyperlink w:anchor="P15163" w:tooltip="ИНВЕНТАРИЗАЦИОННАЯ ОПИСЬ N _____">
        <w:r>
          <w:rPr>
            <w:color w:val="0000FF"/>
          </w:rPr>
          <w:t>Инвентаризационной описи</w:t>
        </w:r>
      </w:hyperlink>
      <w:r>
        <w:t xml:space="preserve"> (ф. 0510468), о том, что к началу проведения инвентаризации все поступления денежных средств подтве</w:t>
      </w:r>
      <w:r>
        <w:t>рждены банковскими выписками, и выписками из лицевых счетов.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64.131. В содержательной части </w:t>
      </w:r>
      <w:hyperlink w:anchor="P15163" w:tooltip="ИНВЕНТАРИЗАЦИОННАЯ ОПИСЬ N _____">
        <w:r>
          <w:rPr>
            <w:color w:val="0000FF"/>
          </w:rPr>
          <w:t>Инвентаризационной описи</w:t>
        </w:r>
      </w:hyperlink>
      <w:r>
        <w:t xml:space="preserve"> (ф. 0510468)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45" w:tooltip="1. Сведения о расчетах по доходам (поступлениям)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 расчетах по доходам (поступлениям) по данным бухгалтерского учета" (далее - Раздел 1) отражается в соответствующих под</w:t>
      </w:r>
      <w:r>
        <w:t>разделах Раздела 1 информация о дебиторской задолженности по доходам (поступлениям) по данным бухгалтерского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46" w:tooltip="1.1. Расчеты по доходам (поступлениям) по данным бухгалтерского учета (дебиторская задолженность)">
        <w:r>
          <w:rPr>
            <w:color w:val="0000FF"/>
          </w:rPr>
          <w:t>подраз</w:t>
        </w:r>
        <w:r>
          <w:rPr>
            <w:color w:val="0000FF"/>
          </w:rPr>
          <w:t>деле 1.1</w:t>
        </w:r>
      </w:hyperlink>
      <w:r>
        <w:t xml:space="preserve"> "Расчеты по доходам (поступлениям) по данным бухгалтерского учета (дебиторская задолженность)" Раздела 1 отражается информация по дебиторской задолженности по доходам (поступлениям), в </w:t>
      </w:r>
      <w:hyperlink w:anchor="P15304" w:tooltip="1.2. Расчеты по доходам (поступлениям) по данным бухгалтерского учета (кредиторская задолженность)">
        <w:r>
          <w:rPr>
            <w:color w:val="0000FF"/>
          </w:rPr>
          <w:t>подразделе 1.2</w:t>
        </w:r>
      </w:hyperlink>
      <w:r>
        <w:t xml:space="preserve"> "Расчеты по доходам (поступлениям) по данным бухгалтерского учета (кредиторская задолженность)" Раздела 1 отражается информация о кредиторской задолженности по доходам (п</w:t>
      </w:r>
      <w:r>
        <w:t>оступлениям) (далее при совместном упоминании - Подразделы Раздела 1).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соответствующих Подразделах </w:t>
      </w:r>
      <w:hyperlink w:anchor="P15245" w:tooltip="1. Сведения о расчетах по доходам (поступлениям) по данным бухгалтерского учета">
        <w:r>
          <w:rPr>
            <w:color w:val="0000FF"/>
          </w:rPr>
          <w:t>Раздела 1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63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64" w:tooltip="2">
        <w:r>
          <w:rPr>
            <w:color w:val="0000FF"/>
          </w:rPr>
          <w:t>графе 2</w:t>
        </w:r>
      </w:hyperlink>
      <w:r>
        <w:t xml:space="preserve"> - наименование вида доходов, по которому отражаются расчеты по суммам доходов (поступлениям) (например, "Расчеты по доходам от собственности", "Расчеты по доходам от ока</w:t>
      </w:r>
      <w:r>
        <w:t>зания платных услуг (работ), компенсаций затрат");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65" w:tooltip="3">
        <w:r>
          <w:rPr>
            <w:color w:val="0000FF"/>
          </w:rPr>
          <w:t>графе 3</w:t>
        </w:r>
      </w:hyperlink>
      <w:r>
        <w:t xml:space="preserve"> - номер счета бюджетного (бухгалтерского) учета, на котором учитываются инвентаризируемые доходы (поступления);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66" w:tooltip="4">
        <w:r>
          <w:rPr>
            <w:color w:val="0000FF"/>
          </w:rPr>
          <w:t>графе 4</w:t>
        </w:r>
      </w:hyperlink>
      <w:r>
        <w:t xml:space="preserve"> -</w:t>
      </w:r>
      <w:r>
        <w:t xml:space="preserve"> идентификатор контрагента, в структуре сформированной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67" w:tooltip="5">
        <w:r>
          <w:rPr>
            <w:color w:val="0000FF"/>
          </w:rPr>
          <w:t>графе 5</w:t>
        </w:r>
      </w:hyperlink>
      <w:r>
        <w:t xml:space="preserve"> - полное наименование юридического лица или фамилия, имя, отчество (при наличии) физического лица (индивидуального предпринимателя), контр</w:t>
      </w:r>
      <w:r>
        <w:t>агента (плательщика доходов). Для индивидуального предпринимателя перед фамилией, именем, отчеством (при наличии) указывается аббревиатура "ИП";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68" w:tooltip="6">
        <w:r>
          <w:rPr>
            <w:color w:val="0000FF"/>
          </w:rPr>
          <w:t>графах 6</w:t>
        </w:r>
      </w:hyperlink>
      <w:r>
        <w:t xml:space="preserve"> - </w:t>
      </w:r>
      <w:hyperlink w:anchor="P15270" w:tooltip="8">
        <w:r>
          <w:rPr>
            <w:color w:val="0000FF"/>
          </w:rPr>
          <w:t>8</w:t>
        </w:r>
      </w:hyperlink>
      <w:r>
        <w:t xml:space="preserve"> - наименование документа</w:t>
      </w:r>
      <w:r>
        <w:t>-основания, подтверждающего возникновение задолженности (например, договор, решение суда),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71" w:tooltip="9">
        <w:r>
          <w:rPr>
            <w:color w:val="0000FF"/>
          </w:rPr>
          <w:t>графе 9</w:t>
        </w:r>
      </w:hyperlink>
      <w:r>
        <w:t xml:space="preserve"> - дата исполнения задолженности по документу-основанию;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72" w:tooltip="10">
        <w:r>
          <w:rPr>
            <w:color w:val="0000FF"/>
          </w:rPr>
          <w:t>графе 10</w:t>
        </w:r>
      </w:hyperlink>
      <w:r>
        <w:t xml:space="preserve"> - код валюты по Общероссийскому классификатору валют (ОКБ);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273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15274" w:tooltip="12">
        <w:r>
          <w:rPr>
            <w:color w:val="0000FF"/>
          </w:rPr>
          <w:t>12</w:t>
        </w:r>
      </w:hyperlink>
      <w:r>
        <w:t xml:space="preserve"> - общая сумма задолженности по счету на дату проведения инвентаризации в иностранной валюте и в рублях (рублевом эквиваленте)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5245" w:tooltip="1. Сведения о расчетах по доходам (поступлениям)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и подписывается ответственным исполнителем бухгалтерской службы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64.132. В </w:t>
      </w:r>
      <w:hyperlink w:anchor="P15373" w:tooltip="2. Сведения о расчетах по доходам (поступлениям) по данным инвентаризационной комиссии">
        <w:r>
          <w:rPr>
            <w:color w:val="0000FF"/>
          </w:rPr>
          <w:t>разделе 2</w:t>
        </w:r>
      </w:hyperlink>
      <w:r>
        <w:t xml:space="preserve"> "Сведения о расче</w:t>
      </w:r>
      <w:r>
        <w:t xml:space="preserve">тах по доходам (поступлениям) по данным инвентаризационной комиссии" (далее - Раздел 2), в </w:t>
      </w:r>
      <w:hyperlink w:anchor="P15374" w:tooltip="2.1. Результаты инвентаризации расчетов по доходам (поступлениям (дебиторская задолженность)">
        <w:r>
          <w:rPr>
            <w:color w:val="0000FF"/>
          </w:rPr>
          <w:t>подразделах 2.1</w:t>
        </w:r>
      </w:hyperlink>
      <w:r>
        <w:t xml:space="preserve"> "Результаты инвентариз</w:t>
      </w:r>
      <w:r>
        <w:t xml:space="preserve">ации расчетов по доходам (поступлениям) (дебиторская задолженность)" и </w:t>
      </w:r>
      <w:hyperlink w:anchor="P15533" w:tooltip="2.2. Результаты инвентаризации расчетов по доходам (поступлениям) (кредиторская задолженность)">
        <w:r>
          <w:rPr>
            <w:color w:val="0000FF"/>
          </w:rPr>
          <w:t>2.2</w:t>
        </w:r>
      </w:hyperlink>
      <w:r>
        <w:t xml:space="preserve"> "Результаты инвентаризации расчетов по доходам (пост</w:t>
      </w:r>
      <w:r>
        <w:t>уплениям) (кредиторская задолженность)" Раздела 2 отражается информация о результатах проведенной инвентаризации, подтвержденной или не подтвержденной актом сверки расчетов (далее при совместном упоминании - Подразделы Раздела 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соответствующих Подразд</w:t>
      </w:r>
      <w:r>
        <w:t xml:space="preserve">елах </w:t>
      </w:r>
      <w:hyperlink w:anchor="P15373" w:tooltip="2. Сведения о расчетах по доходам (поступлениям) по данным инвентаризационной комиссии">
        <w:r>
          <w:rPr>
            <w:color w:val="0000FF"/>
          </w:rPr>
          <w:t>Раздела 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394" w:tooltip="1">
        <w:r>
          <w:rPr>
            <w:color w:val="0000FF"/>
          </w:rPr>
          <w:t>графах 1</w:t>
        </w:r>
      </w:hyperlink>
      <w:r>
        <w:t xml:space="preserve"> - </w:t>
      </w:r>
      <w:hyperlink w:anchor="P15405" w:tooltip="12">
        <w:r>
          <w:rPr>
            <w:color w:val="0000FF"/>
          </w:rPr>
          <w:t>12</w:t>
        </w:r>
      </w:hyperlink>
      <w:r>
        <w:t xml:space="preserve"> - данные из </w:t>
      </w:r>
      <w:hyperlink w:anchor="P15321" w:tooltip="1">
        <w:r>
          <w:rPr>
            <w:color w:val="0000FF"/>
          </w:rPr>
          <w:t>граф 1</w:t>
        </w:r>
      </w:hyperlink>
      <w:r>
        <w:t xml:space="preserve"> - </w:t>
      </w:r>
      <w:hyperlink w:anchor="P15332" w:tooltip="12">
        <w:r>
          <w:rPr>
            <w:color w:val="0000FF"/>
          </w:rPr>
          <w:t>12</w:t>
        </w:r>
      </w:hyperlink>
      <w:r>
        <w:t xml:space="preserve"> Подразделов Раздела 1 по соответствующим строкам;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406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5407" w:tooltip="14">
        <w:r>
          <w:rPr>
            <w:color w:val="0000FF"/>
          </w:rPr>
          <w:t>14</w:t>
        </w:r>
      </w:hyperlink>
      <w:r>
        <w:t xml:space="preserve"> - код и наименование статуса задолжен</w:t>
      </w:r>
      <w:r>
        <w:t>ности соответственно (например, код - "1", наименование - "с истекшим сроком давности"; код - "2", наименование - "просроченная");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486" w:tooltip="15">
        <w:r>
          <w:rPr>
            <w:color w:val="0000FF"/>
          </w:rPr>
          <w:t>графах 15</w:t>
        </w:r>
      </w:hyperlink>
      <w:r>
        <w:t xml:space="preserve"> и </w:t>
      </w:r>
      <w:hyperlink w:anchor="P15487" w:tooltip="16">
        <w:r>
          <w:rPr>
            <w:color w:val="0000FF"/>
          </w:rPr>
          <w:t>16</w:t>
        </w:r>
      </w:hyperlink>
      <w:r>
        <w:t xml:space="preserve"> - сумма задолженности по доходам (</w:t>
      </w:r>
      <w:r>
        <w:t>поступлениям), подтвержденная актом сверки расчетов на дату проведения инвентаризации,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488" w:tooltip="17">
        <w:r>
          <w:rPr>
            <w:color w:val="0000FF"/>
          </w:rPr>
          <w:t>графах 17</w:t>
        </w:r>
      </w:hyperlink>
      <w:r>
        <w:t xml:space="preserve"> и </w:t>
      </w:r>
      <w:hyperlink w:anchor="P15489" w:tooltip="18">
        <w:r>
          <w:rPr>
            <w:color w:val="0000FF"/>
          </w:rPr>
          <w:t>18</w:t>
        </w:r>
      </w:hyperlink>
      <w:r>
        <w:t xml:space="preserve"> - дата в формате "ДД.ММ.ГГГГ", номер акта сверки расчетов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490" w:tooltip="19">
        <w:r>
          <w:rPr>
            <w:color w:val="0000FF"/>
          </w:rPr>
          <w:t>графах 19</w:t>
        </w:r>
      </w:hyperlink>
      <w:r>
        <w:t xml:space="preserve"> и </w:t>
      </w:r>
      <w:hyperlink w:anchor="P15491" w:tooltip="20">
        <w:r>
          <w:rPr>
            <w:color w:val="0000FF"/>
          </w:rPr>
          <w:t>20</w:t>
        </w:r>
      </w:hyperlink>
      <w:r>
        <w:t xml:space="preserve"> - сумма задолженности по доходам (поступлениям), не подтвержденная актом сверки расчетов н</w:t>
      </w:r>
      <w:r>
        <w:t>а дату проведения инвентаризации,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492" w:tooltip="21">
        <w:r>
          <w:rPr>
            <w:color w:val="0000FF"/>
          </w:rPr>
          <w:t>графе 21</w:t>
        </w:r>
      </w:hyperlink>
      <w:r>
        <w:t xml:space="preserve"> - заключение комиссии по результатам инвентаризации (например, "Дебиторская задолженность имеет признак</w:t>
      </w:r>
      <w:r>
        <w:t>и сомнительной задолженности", "Кредиторская задолженность, текущая").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5373" w:tooltip="2. Сведения о расчетах по доходам (поступлениям)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подписывается членами инвентаризационной комиссии прост</w:t>
      </w:r>
      <w:r>
        <w:t>ой ЭП, председателем комиссии (лицом, уполномоченным председателем комиссии) - ЭЦП.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расчетов с поставщиками и прочими</w:t>
      </w:r>
    </w:p>
    <w:p w:rsidR="00212247" w:rsidRDefault="009D5C17">
      <w:pPr>
        <w:pStyle w:val="ConsPlusTitle0"/>
        <w:jc w:val="center"/>
      </w:pPr>
      <w:r>
        <w:t>дебиторами и кредиторами (код формы 0510469)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30.09.2024 N 144н)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64.133. </w:t>
      </w:r>
      <w:hyperlink w:anchor="P15807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расчетов с поставщиками и прочими дебиторами и кредиторами (ф. 0510469) (далее - Инвентаризационная опись (ф. 0510469) применяется инвентаризационной комиссией для </w:t>
      </w:r>
      <w:r>
        <w:t>отражения результатов проведения в учреждении инвентаризации расчетов с поставщиками, иными дебиторами и кредиторами, за исключением расчетов по долговым обязательствам, по которым составляются отдельные Инвентаризационные описи.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Данные о сумме задолженнос</w:t>
      </w:r>
      <w:r>
        <w:t>ти учреждения по платежам (переплатам по платежам в бюджеты) отражаются по видам платежей в разрезе соответствующих бюджетов бюджетной системы Российской Федерации, в которые подлежит перечислению задолженность.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5807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(ф. 0510469) применяется для оформления инвентаризации о выявленных отклонениях на счетах учета расчетов с поставщиками и прочими кредиторами и дебиторами, по которым отражена задолженность, в том числе не </w:t>
      </w:r>
      <w:r>
        <w:t>подтвержденная дебиторами и (или) не согласованная кредиторами, а также просроченная задолженность, требующая решения о реклассификации (изменении качественных характеристик), отраженная на соответствующих балансовых счетах 020400000 "Финансовые вложения",</w:t>
      </w:r>
      <w:r>
        <w:t xml:space="preserve"> за исключением 020421000 "Облигации", 020431000 "Акции", 020600000 "Расчеты по выданным авансам", 020800000 "Расчеты с подотчетными лицами", 021005000 "Расчеты с прочими дебиторами", 021500000 "Вложения в финансовые активы", 030200000 "Расчеты по принятым</w:t>
      </w:r>
      <w:r>
        <w:t xml:space="preserve"> обязательствам", 030300000 "Расчеты по платежам в бюджет", 030400000 "Прочие расчеты с кредиторами" (за исключением 030404000 "Внутриведомственные расчеты", 030405000 "Расчеты по платежам из бюджета с финансовым органом") и забалансовых счетах 04 "Сомните</w:t>
      </w:r>
      <w:r>
        <w:t>льная задолженность", 20 Задолженность, невостребованная кредиторами", 42 "Бюджетные инвестиции, реализуемые организациями".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5807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(ф. 0510469) формируется ответственны</w:t>
      </w:r>
      <w:r>
        <w:t>м исполнителем бухгалтерской службы.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64.134. В </w:t>
      </w:r>
      <w:hyperlink w:anchor="P15807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0510469)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</w:t>
      </w:r>
      <w:hyperlink w:anchor="P15807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0510469)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849" w:tooltip="Место проведения инвентаризации">
        <w:r>
          <w:rPr>
            <w:color w:val="0000FF"/>
          </w:rPr>
          <w:t>Место</w:t>
        </w:r>
      </w:hyperlink>
      <w:r>
        <w:t xml:space="preserve"> проведения инвентариза</w:t>
      </w:r>
      <w:r>
        <w:t xml:space="preserve">ции" - место проведения инвентаризации (адрес, место нахождения), соответствующее показателю </w:t>
      </w:r>
      <w:hyperlink w:anchor="P3006" w:tooltip="10">
        <w:r>
          <w:rPr>
            <w:color w:val="0000FF"/>
          </w:rPr>
          <w:t>графы 10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857" w:tooltip="Решение о проведении инвентаризации (ф. 0510439)">
        <w:r>
          <w:rPr>
            <w:color w:val="0000FF"/>
          </w:rPr>
          <w:t>Ре</w:t>
        </w:r>
        <w:r>
          <w:rPr>
            <w:color w:val="0000FF"/>
          </w:rPr>
          <w:t>шение</w:t>
        </w:r>
      </w:hyperlink>
      <w:r>
        <w:t xml:space="preserve"> о проведении инвентаризации (ф. 0510439)"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871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885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</w:t>
      </w:r>
      <w:r>
        <w:t xml:space="preserve">и" - дата начала инвентаризации в формате "ДД.ММ.ГГГГ", соответствующая показателю </w:t>
      </w:r>
      <w:hyperlink w:anchor="P3003" w:tooltip="7">
        <w:r>
          <w:rPr>
            <w:color w:val="0000FF"/>
          </w:rPr>
          <w:t>графы 7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888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 - </w:t>
      </w:r>
      <w:r>
        <w:t xml:space="preserve">дата окончания инвентаризации в формате "ДД.ММ.ГГГГ", соответствующая показателю </w:t>
      </w:r>
      <w:hyperlink w:anchor="P3004" w:tooltip="8">
        <w:r>
          <w:rPr>
            <w:color w:val="0000FF"/>
          </w:rPr>
          <w:t>графы 8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5890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 xml:space="preserve">, по </w:t>
      </w:r>
      <w:r>
        <w:t xml:space="preserve">состоянию на которую проводится инвентаризация" - дата, по состоянию на которую проводится инвентаризация, в формате "ДД.ММ.ГГГГ", соответствующая показателю </w:t>
      </w:r>
      <w:hyperlink w:anchor="P3002" w:tooltip="6">
        <w:r>
          <w:rPr>
            <w:color w:val="0000FF"/>
          </w:rPr>
          <w:t>графы 6 раздела 1</w:t>
        </w:r>
      </w:hyperlink>
      <w:r>
        <w:t xml:space="preserve">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5885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 больше или равна </w:t>
      </w:r>
      <w:hyperlink w:anchor="P15890" w:tooltip="Дата, по состоянию на которую проводится инвентаризация">
        <w:r>
          <w:rPr>
            <w:color w:val="0000FF"/>
          </w:rPr>
          <w:t>дате</w:t>
        </w:r>
      </w:hyperlink>
      <w:r>
        <w:t xml:space="preserve">, по состоянию на которую проводится инвентаризация, и меньше или равна </w:t>
      </w:r>
      <w:hyperlink w:anchor="P15888" w:tooltip="Дата окончания инвентаризации">
        <w:r>
          <w:rPr>
            <w:color w:val="0000FF"/>
          </w:rPr>
          <w:t>дате</w:t>
        </w:r>
      </w:hyperlink>
      <w:r>
        <w:t xml:space="preserve">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64.135. До начала проведения инвентаризации ответственным лицом бухгалтерской службы формируется и подписывается простой ЭП расписка, являющаяся неотъемлемым приложением</w:t>
      </w:r>
      <w:r>
        <w:t xml:space="preserve"> к </w:t>
      </w:r>
      <w:hyperlink w:anchor="P15807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0510469), что к началу проведения инвентаризации все денежные средства бюджета подтверждены банковскими выписками (выписками из лицевых счетов) и документа</w:t>
      </w:r>
      <w:r>
        <w:t>ми-основаниями согласования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64.136. В содержательной части </w:t>
      </w:r>
      <w:hyperlink w:anchor="P15807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0510469)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5895" w:tooltip="1. Сведения о дебиторах и кредиторах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 дебиторах и кредиторах по данным бухгалтерского учета" (далее - Раздел 1) отражается в соответствующих подразделах </w:t>
      </w:r>
      <w:hyperlink w:anchor="P15895" w:tooltip="1. Сведения о дебиторах и кредиторах по данным бухгалтерского учета">
        <w:r>
          <w:rPr>
            <w:color w:val="0000FF"/>
          </w:rPr>
          <w:t>Раздела 1</w:t>
        </w:r>
      </w:hyperlink>
      <w:r>
        <w:t xml:space="preserve"> информация о дебиторской и кредиторской задолженности по данным бухгалтерского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64.137. В </w:t>
      </w:r>
      <w:hyperlink w:anchor="P15896" w:tooltip="1.1. Расчеты по дебиторской задолженности по данным бухгалтерского учета">
        <w:r>
          <w:rPr>
            <w:color w:val="0000FF"/>
          </w:rPr>
          <w:t>подразделе 1.1</w:t>
        </w:r>
      </w:hyperlink>
      <w:r>
        <w:t xml:space="preserve"> "Расчеты по дебиторской задолженности по данным бухгалтерского учета" - информация по дебиторской задолженности по расчетам с поставщика</w:t>
      </w:r>
      <w:r>
        <w:t xml:space="preserve">ми и иными дебиторами, в </w:t>
      </w:r>
      <w:hyperlink w:anchor="P15952" w:tooltip="1.2. Расчеты по кредиторской задолженности по данным бухгалтерского учета">
        <w:r>
          <w:rPr>
            <w:color w:val="0000FF"/>
          </w:rPr>
          <w:t>подразделе 1.2</w:t>
        </w:r>
      </w:hyperlink>
      <w:r>
        <w:t xml:space="preserve"> "Расчеты по кредиторской задолженности по данным бухгалтерского учета" - информация о кредиторской задолженн</w:t>
      </w:r>
      <w:r>
        <w:t>ости по расчетам с поставщиками и иными кредиторами (далее при совместном упоминании - подразделы Раздела 1).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соответствующих подразделах </w:t>
      </w:r>
      <w:hyperlink w:anchor="P15895" w:tooltip="1. Сведения о дебиторах и кредиторах по данным бухгалтерского учета">
        <w:r>
          <w:rPr>
            <w:color w:val="0000FF"/>
          </w:rPr>
          <w:t>Раздела 1</w:t>
        </w:r>
      </w:hyperlink>
      <w:r>
        <w:t xml:space="preserve"> отра</w:t>
      </w:r>
      <w:r>
        <w:t>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2 - наименование вида расчетов, по которому отражаются расчеты с поставщиками и прочими дебиторами и кредиторами по суммам дебиторской и (или) кредиторской задолженности (например, "Расчеты по принятым обязательствам</w:t>
      </w:r>
      <w:r>
        <w:t>", "Расчеты по выданным авансам", "Прочие расчеты с кредиторами");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3 - номер счета бухгалтерского учета, на котором учитываются инвентаризируемые расчеты по дебиторской и (или) кредиторской задолженности по расчетам с поставщиками и прочими дебитор</w:t>
      </w:r>
      <w:r>
        <w:t>ами и кредиторами;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4 - идентификатор контрагента в структуре, сформированной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5 - полное наименование юридического лица или фамилия, имя, отчество (при наличии) физического лица (индивидуального предпринимателя), контрагента</w:t>
      </w:r>
      <w:r>
        <w:t xml:space="preserve"> (дебитора и (или) кредитора). Для индивидуального предпринимателя перед фамилией, именем, отчеством (при наличии) указывается аббревиатура "ИП";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6 - 8 - наименование документа-основания, подтверждающего возникновение задолженности (например, дого</w:t>
      </w:r>
      <w:r>
        <w:t>вор, решение суда),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9 - дата исполнения задолженности по документу-основанию, подтверждающему возникновение задолженности;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графе 10 -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</w:t>
      </w:r>
      <w:r>
        <w:t>рафах 11 и 12 - общая сумма задолженности по счету на дату проведения инвентаризации в иностранной валюте и в рублях (рублевом эквиваленте)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расчетов по платежам (переплатам по платежам) в бюджеты графа 4 не заполняется, графа 5 заполняе</w:t>
      </w:r>
      <w:r>
        <w:t>тся при необходимости.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5895" w:tooltip="1. Сведения о дебиторах и кредиторах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и подписывается ответственным исполнителем бухгалтерской службы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64.138. В </w:t>
      </w:r>
      <w:hyperlink w:anchor="P16023" w:tooltip="2. Сведения о дебиторах и кредиторах по данным инвентаризационной комиссии">
        <w:r>
          <w:rPr>
            <w:color w:val="0000FF"/>
          </w:rPr>
          <w:t>разделе 2</w:t>
        </w:r>
      </w:hyperlink>
      <w:r>
        <w:t xml:space="preserve"> "Сведения о дебиторах и кредиторах по данным инвентаризационной комиссии" (далее - Раздел 2) в </w:t>
      </w:r>
      <w:hyperlink w:anchor="P16024" w:tooltip="2.1. Результаты инвентаризации дебиторской задолженности">
        <w:r>
          <w:rPr>
            <w:color w:val="0000FF"/>
          </w:rPr>
          <w:t>подразделах 2.1</w:t>
        </w:r>
      </w:hyperlink>
      <w:r>
        <w:t xml:space="preserve"> "Результаты инвентаризации дебиторской задолженности" и в </w:t>
      </w:r>
      <w:hyperlink w:anchor="P16181" w:tooltip="2.2. Результаты инвентаризации кредиторской задолженности">
        <w:r>
          <w:rPr>
            <w:color w:val="0000FF"/>
          </w:rPr>
          <w:t>подразделе 2.2</w:t>
        </w:r>
      </w:hyperlink>
      <w:r>
        <w:t xml:space="preserve"> "Результаты инвентаризации кредиторской задолженно</w:t>
      </w:r>
      <w:r>
        <w:t>сти" отражается информация о результатах проведенной инвентаризации, подтвержденной или не подтвержденной актом сверки расчетов (далее при совместном упоминании - подразделы Раздела 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соответствующих подразделах </w:t>
      </w:r>
      <w:hyperlink w:anchor="P16023" w:tooltip="2. Сведения о дебиторах и кредиторах по данным инвентаризационной комиссии">
        <w:r>
          <w:rPr>
            <w:color w:val="0000FF"/>
          </w:rPr>
          <w:t>Раздела 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1 - 12 - данные из граф 1 - 12 подразделов </w:t>
      </w:r>
      <w:hyperlink w:anchor="P15895" w:tooltip="1. Сведения о дебиторах и кредиторах по данным бухгалтерского учета">
        <w:r>
          <w:rPr>
            <w:color w:val="0000FF"/>
          </w:rPr>
          <w:t>Раздела 1</w:t>
        </w:r>
      </w:hyperlink>
      <w:r>
        <w:t xml:space="preserve"> п</w:t>
      </w:r>
      <w:r>
        <w:t>о соответствующим строкам;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графах 13 и 14 - код и наименование статуса задолженности соответственно (например, код - "1", наименование - "просроченная"; код - "1.1", наименование - "истекшем сроком исковой давности"; код - "2", наименование - "текущая"; </w:t>
      </w:r>
      <w:r>
        <w:t>код - "2.1", наименование - "из них долгосрочная");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15 и 16 - сумма задолженности доходов (поступлений), подтвержденная актом сверки расчетов на дату проведения инвентаризации,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17 и 18 - дата (в формате "ДД.ММ.ГГГГ"), номер акта сверки расчетов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графах 19 и 20 - сумма задолженности доходов (поступлений), не подтвержденная, в том числе документом-основанием (актом сверки расчетов) на дату проведения инве</w:t>
      </w:r>
      <w:r>
        <w:t>нтаризации,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графе 21 - заключение Комиссии по результатам инвентаризации (например, "Дебиторская задолженность имеет признаки сомнительной задолженности", "Кредиторская задолженность </w:t>
      </w:r>
      <w:r>
        <w:t>текущая");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6023" w:tooltip="2. Сведения о дебиторах и кредиторах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формируется и подписывается простой ЭП ответственным исполнителем инвентаризационной комиссии, членами инвентаризационной комис</w:t>
      </w:r>
      <w:r>
        <w:t>сии простой ЭП, председателем комиссии (лицом, уполномоченным председателем комиссии) -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ценных бумаг (код формы 0510470)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30.09.2024 N 144н)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64.139. </w:t>
      </w:r>
      <w:hyperlink w:anchor="P16450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ценных бумаг (ф. 0510470) (далее - Инвентаризационная опись (ф. 0510470) применяется инвентаризационной комиссией для отражения результатов проведения инвентаризаци</w:t>
      </w:r>
      <w:r>
        <w:t>и ценных бумаг, учтенных в составе финансовых активов на счетах 020400000 "Финансовые вложения" (020420000 "Ценные бумаги, кроме акций", 020431000 "Акции"), забалансовом счете 31 "Акции по номинальной стоимости".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6450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(ф. 0510470) формируется ответственным исполнителем бухгалтерской службы по коду счета, ответственному лицу и месту (подразделению) проведения инвентаризации на основании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не позднее дня начала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64.140. В </w:t>
      </w:r>
      <w:hyperlink w:anchor="P16450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0510470)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</w:t>
      </w:r>
      <w:hyperlink w:anchor="P16450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0510470)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6485" w:tooltip="Вид ценных бумаг">
        <w:r>
          <w:rPr>
            <w:color w:val="0000FF"/>
          </w:rPr>
          <w:t>Вид</w:t>
        </w:r>
      </w:hyperlink>
      <w:r>
        <w:t xml:space="preserve"> ценных бумаг" - наименование ценной б</w:t>
      </w:r>
      <w:r>
        <w:t>умаги, принимающее одно из значений: "акции", "облигации", "векселя", "иные ценные бумаги, кроме акций";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6493" w:tooltip="Форма ценных бумаг">
        <w:r>
          <w:rPr>
            <w:color w:val="0000FF"/>
          </w:rPr>
          <w:t>Форма</w:t>
        </w:r>
      </w:hyperlink>
      <w:r>
        <w:t xml:space="preserve"> ценных бумаг" - форма ценных бумаг, принимающая одно из значений: "документарная" или "безд</w:t>
      </w:r>
      <w:r>
        <w:t>окументарная";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6501" w:tooltip="Ответственное лицо">
        <w:r>
          <w:rPr>
            <w:color w:val="0000FF"/>
          </w:rPr>
          <w:t>"Ответственное лицо"</w:t>
        </w:r>
      </w:hyperlink>
      <w:r>
        <w:t xml:space="preserve"> - фамилия, имя, отчество (при наличии) лица, ответственного за сохранность ценных бумаг, его должность, соответствующие показателям </w:t>
      </w:r>
      <w:hyperlink w:anchor="P3000" w:tooltip="4">
        <w:r>
          <w:rPr>
            <w:color w:val="0000FF"/>
          </w:rPr>
          <w:t>граф 4</w:t>
        </w:r>
      </w:hyperlink>
      <w:r>
        <w:t xml:space="preserve"> и </w:t>
      </w:r>
      <w:hyperlink w:anchor="P3001" w:tooltip="5">
        <w:r>
          <w:rPr>
            <w:color w:val="0000FF"/>
          </w:rPr>
          <w:t>5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6517" w:tooltip="Код счета">
        <w:r>
          <w:rPr>
            <w:color w:val="0000FF"/>
          </w:rPr>
          <w:t>Код</w:t>
        </w:r>
      </w:hyperlink>
      <w:r>
        <w:t xml:space="preserve"> счета" - код счета бухгалтерского учета в структуре 0 XXX XX 000 или (XXX XX 000) номера счета синтетического учета, соответствую</w:t>
      </w:r>
      <w:r>
        <w:t xml:space="preserve">щий показателю </w:t>
      </w:r>
      <w:hyperlink w:anchor="P2999" w:tooltip="3">
        <w:r>
          <w:rPr>
            <w:color w:val="0000FF"/>
          </w:rPr>
          <w:t>графы 3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6519" w:tooltip="Место проведения инвентаризации">
        <w:r>
          <w:rPr>
            <w:color w:val="0000FF"/>
          </w:rPr>
          <w:t>Место</w:t>
        </w:r>
      </w:hyperlink>
      <w:r>
        <w:t xml:space="preserve"> (подразделение) проведения инвентаризации" - структурное подразделение учреждения, в котором </w:t>
      </w:r>
      <w:r>
        <w:t xml:space="preserve">проводится инвентаризация, и (или) местонахождение (адрес, место нахождения (хранения) ценных бумаг, соответствующее показателю </w:t>
      </w:r>
      <w:hyperlink w:anchor="P3006" w:tooltip="10">
        <w:r>
          <w:rPr>
            <w:color w:val="0000FF"/>
          </w:rPr>
          <w:t>графы 10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6527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проведении инвентаризации (ф. 0510439)"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6541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6555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инвентаризации" - дата начала инвентаризации в формате "ДД.ММ.ГГГГ", соответствующая показателю </w:t>
      </w:r>
      <w:hyperlink w:anchor="P3003" w:tooltip="7">
        <w:r>
          <w:rPr>
            <w:color w:val="0000FF"/>
          </w:rPr>
          <w:t>графы 7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6558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 - дата окончания инвентаризации в формате "ДД.ММ.ГГГГ", соответствующая показателю </w:t>
      </w:r>
      <w:hyperlink w:anchor="P3004" w:tooltip="8">
        <w:r>
          <w:rPr>
            <w:color w:val="0000FF"/>
          </w:rPr>
          <w:t>графы 8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6560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 xml:space="preserve">, по состоянию на которую проводится инвентаризация" - дата, по состоянию на которую проводится инвентаризация в структуре "ДД.ММ.ГГГГ", соответствующая показателю </w:t>
      </w:r>
      <w:hyperlink w:anchor="P3002" w:tooltip="6">
        <w:r>
          <w:rPr>
            <w:color w:val="0000FF"/>
          </w:rPr>
          <w:t>графы 6 раздела 1</w:t>
        </w:r>
      </w:hyperlink>
      <w:r>
        <w:t xml:space="preserve">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6555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 больше или равна </w:t>
      </w:r>
      <w:hyperlink w:anchor="P16560" w:tooltip="Дата, по состоянию на которую проводится инвентаризация">
        <w:r>
          <w:rPr>
            <w:color w:val="0000FF"/>
          </w:rPr>
          <w:t>дате</w:t>
        </w:r>
      </w:hyperlink>
      <w:r>
        <w:t>, по сос</w:t>
      </w:r>
      <w:r>
        <w:t xml:space="preserve">тоянию на которую проводится инвентаризация, и меньше или равна </w:t>
      </w:r>
      <w:hyperlink w:anchor="P16558" w:tooltip="Дата окончания инвентаризации">
        <w:r>
          <w:rPr>
            <w:color w:val="0000FF"/>
          </w:rPr>
          <w:t>дате</w:t>
        </w:r>
      </w:hyperlink>
      <w:r>
        <w:t xml:space="preserve">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64.141. До начала инвентаризации ответственное лицо формирует и подписывает простой ЭП расписку, являющуюся неотъемлемым приложением </w:t>
      </w:r>
      <w:hyperlink w:anchor="P16450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0510470), что все докумен</w:t>
      </w:r>
      <w:r>
        <w:t>ты, относящиеся к поступлению или выбытию ценных бумаг, а также документарные ценные бумаги, числящиеся по данным бухгалтерского учета, поступившие до начала проведения инвентаризации, сданы в бухгалтерию и никаких не оприходованных или списанных ценностей</w:t>
      </w:r>
      <w:r>
        <w:t xml:space="preserve"> не имеется.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64.142. В содержательной части </w:t>
      </w:r>
      <w:hyperlink w:anchor="P16450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0510470)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565" w:tooltip="1. Сведения о ценных бумагах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 ценных бумагах по данным бухгалтерского учета" (далее - Раздел 1)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583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584" w:tooltip="2">
        <w:r>
          <w:rPr>
            <w:color w:val="0000FF"/>
          </w:rPr>
          <w:t>графах 2</w:t>
        </w:r>
      </w:hyperlink>
      <w:r>
        <w:t xml:space="preserve"> и </w:t>
      </w:r>
      <w:hyperlink w:anchor="P16585" w:tooltip="3">
        <w:r>
          <w:rPr>
            <w:color w:val="0000FF"/>
          </w:rPr>
          <w:t>3</w:t>
        </w:r>
      </w:hyperlink>
      <w:r>
        <w:t xml:space="preserve"> - наименование и код ценных бумаг (при наличии) или иной учетный номер ценных бумаг (например, учетный номер из реестра федерального имущества) соответственно (например, наименование - "Облигации федерального займа"</w:t>
      </w:r>
      <w:r>
        <w:t>, код - "105");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586" w:tooltip="4">
        <w:r>
          <w:rPr>
            <w:color w:val="0000FF"/>
          </w:rPr>
          <w:t>графах 4</w:t>
        </w:r>
      </w:hyperlink>
      <w:r>
        <w:t xml:space="preserve"> и </w:t>
      </w:r>
      <w:hyperlink w:anchor="P16587" w:tooltip="5">
        <w:r>
          <w:rPr>
            <w:color w:val="0000FF"/>
          </w:rPr>
          <w:t>5</w:t>
        </w:r>
      </w:hyperlink>
      <w:r>
        <w:t xml:space="preserve"> - наименование и код по Общероссийскому классификатору единиц измерения (ОКЕИ)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588" w:tooltip="6">
        <w:r>
          <w:rPr>
            <w:color w:val="0000FF"/>
          </w:rPr>
          <w:t>графах 6</w:t>
        </w:r>
      </w:hyperlink>
      <w:r>
        <w:t xml:space="preserve"> - </w:t>
      </w:r>
      <w:hyperlink w:anchor="P16595" w:tooltip="13">
        <w:r>
          <w:rPr>
            <w:color w:val="0000FF"/>
          </w:rPr>
          <w:t>13</w:t>
        </w:r>
      </w:hyperlink>
      <w:r>
        <w:t xml:space="preserve"> - серия, номер (номера) (с//по), номинал, код валюты по Общероссийскому классификатору валют (ОКВ), курс Банка России на дату проведения инвентаризации, количество, сумма по номинальной стоимости ценных бумаг в валюте и в руб</w:t>
      </w:r>
      <w:r>
        <w:t xml:space="preserve">лях (рублевом эквиваленте) соответственно по данным бухгалтерского учета на дату проведения инвентаризации. Для ценных бумаг с номерами, следующими подряд, в </w:t>
      </w:r>
      <w:hyperlink w:anchor="P16589" w:tooltip="7">
        <w:r>
          <w:rPr>
            <w:color w:val="0000FF"/>
          </w:rPr>
          <w:t>графе 7</w:t>
        </w:r>
      </w:hyperlink>
      <w:r>
        <w:t xml:space="preserve"> указывается первый и последний номер через разделитель</w:t>
      </w:r>
      <w:r>
        <w:t>ный символ "//" (например, 654565//654585). При указании единственного номера после разделительного символа "//" указывается символ "-" (например, 654565//-).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отсутствии серии и номера у ценной бумаги в </w:t>
      </w:r>
      <w:hyperlink w:anchor="P16588" w:tooltip="6">
        <w:r>
          <w:rPr>
            <w:color w:val="0000FF"/>
          </w:rPr>
          <w:t>графе 6</w:t>
        </w:r>
      </w:hyperlink>
      <w:r>
        <w:t xml:space="preserve"> указы</w:t>
      </w:r>
      <w:r>
        <w:t xml:space="preserve">вается государственный регистрационный номер ценной бумаги, </w:t>
      </w:r>
      <w:hyperlink w:anchor="P16589" w:tooltip="7">
        <w:r>
          <w:rPr>
            <w:color w:val="0000FF"/>
          </w:rPr>
          <w:t>графа 7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6565" w:tooltip="1. Сведения о ценных бумагах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и подписывается ответ</w:t>
      </w:r>
      <w:r>
        <w:t>ственным исполнителем бухгалтерской службы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64.143. </w:t>
      </w:r>
      <w:hyperlink w:anchor="P16640" w:tooltip="2. Сведения о ценных бумагах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"Сведения о ценных бумагах по данным инвентаризационной комиссии" (далее - Раздел 2</w:t>
      </w:r>
      <w:r>
        <w:t xml:space="preserve">) состоит из двух подразделов: </w:t>
      </w:r>
      <w:hyperlink w:anchor="P16641" w:tooltip="2.1. Фактическое наличие">
        <w:r>
          <w:rPr>
            <w:color w:val="0000FF"/>
          </w:rPr>
          <w:t>подраздела 2.1</w:t>
        </w:r>
      </w:hyperlink>
      <w:r>
        <w:t xml:space="preserve"> "Фактическое наличие" и </w:t>
      </w:r>
      <w:hyperlink w:anchor="P16759" w:tooltip="2.2. Результаты инвентаризации">
        <w:r>
          <w:rPr>
            <w:color w:val="0000FF"/>
          </w:rPr>
          <w:t>подраздела 2.2</w:t>
        </w:r>
      </w:hyperlink>
      <w:r>
        <w:t xml:space="preserve"> "Результаты инвентаризации".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64.144. В </w:t>
      </w:r>
      <w:hyperlink w:anchor="P16641" w:tooltip="2.1. Фактическое наличие">
        <w:r>
          <w:rPr>
            <w:color w:val="0000FF"/>
          </w:rPr>
          <w:t>подразделе 2.1</w:t>
        </w:r>
      </w:hyperlink>
      <w:r>
        <w:t xml:space="preserve"> "Фактическое наличие" Раздела 2 (далее - Подраздел 2.1) отражается информация о наличии ценных бумаг, установленная инвентаризационной комиссией: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659" w:tooltip="1">
        <w:r>
          <w:rPr>
            <w:color w:val="0000FF"/>
          </w:rPr>
          <w:t>графах</w:t>
        </w:r>
        <w:r>
          <w:rPr>
            <w:color w:val="0000FF"/>
          </w:rPr>
          <w:t xml:space="preserve"> 1</w:t>
        </w:r>
      </w:hyperlink>
      <w:r>
        <w:t xml:space="preserve"> - </w:t>
      </w:r>
      <w:hyperlink w:anchor="P16663" w:tooltip="5">
        <w:r>
          <w:rPr>
            <w:color w:val="0000FF"/>
          </w:rPr>
          <w:t>5</w:t>
        </w:r>
      </w:hyperlink>
      <w:r>
        <w:t xml:space="preserve"> - данные из соответствующих строк </w:t>
      </w:r>
      <w:hyperlink w:anchor="P16583" w:tooltip="1">
        <w:r>
          <w:rPr>
            <w:color w:val="0000FF"/>
          </w:rPr>
          <w:t>граф 1</w:t>
        </w:r>
      </w:hyperlink>
      <w:r>
        <w:t xml:space="preserve"> - </w:t>
      </w:r>
      <w:hyperlink w:anchor="P16587" w:tooltip="5">
        <w:r>
          <w:rPr>
            <w:color w:val="0000FF"/>
          </w:rPr>
          <w:t>5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664" w:tooltip="6">
        <w:r>
          <w:rPr>
            <w:color w:val="0000FF"/>
          </w:rPr>
          <w:t>графах 6</w:t>
        </w:r>
      </w:hyperlink>
      <w:r>
        <w:t xml:space="preserve"> - </w:t>
      </w:r>
      <w:hyperlink w:anchor="P16671" w:tooltip="13">
        <w:r>
          <w:rPr>
            <w:color w:val="0000FF"/>
          </w:rPr>
          <w:t>13</w:t>
        </w:r>
      </w:hyperlink>
      <w:r>
        <w:t xml:space="preserve"> - серия, номер (номера) (с//по), номинал, код валюты по ОКВ, курс Банка России на дату проведения инвентаризации, количество, сумма по номинальной стоимости ценных бумаг в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718" w:tooltip="14">
        <w:r>
          <w:rPr>
            <w:color w:val="0000FF"/>
          </w:rPr>
          <w:t>графах 14</w:t>
        </w:r>
      </w:hyperlink>
      <w:r>
        <w:t xml:space="preserve"> - </w:t>
      </w:r>
      <w:hyperlink w:anchor="P16725" w:tooltip="21">
        <w:r>
          <w:rPr>
            <w:color w:val="0000FF"/>
          </w:rPr>
          <w:t>21</w:t>
        </w:r>
      </w:hyperlink>
      <w:r>
        <w:t xml:space="preserve"> - серия, номер (номера) (с//по), номинал, код валюты по ОКВ, курс Банка России на дату проведения инвентаризации, количество, сумма по номинальной стоимости ценных бумаг в валюте и в рубля</w:t>
      </w:r>
      <w:r>
        <w:t>х (рублевом эквиваленте) соответственно, имеющих признак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726" w:tooltip="22">
        <w:r>
          <w:rPr>
            <w:color w:val="0000FF"/>
          </w:rPr>
          <w:t>графах 22</w:t>
        </w:r>
      </w:hyperlink>
      <w:r>
        <w:t xml:space="preserve"> и </w:t>
      </w:r>
      <w:hyperlink w:anchor="P16727" w:tooltip="23">
        <w:r>
          <w:rPr>
            <w:color w:val="0000FF"/>
          </w:rPr>
          <w:t>23</w:t>
        </w:r>
      </w:hyperlink>
      <w:r>
        <w:t xml:space="preserve"> - код и наименование статуса ценных бумаг соответственно, которые имеют приз</w:t>
      </w:r>
      <w:r>
        <w:t>нак несоответствия условиям актива (например, код - "1", наименование - "Пропущен срок погашения облигации").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отсутствии серии и номера ценной бумаги в </w:t>
      </w:r>
      <w:hyperlink w:anchor="P16664" w:tooltip="6">
        <w:r>
          <w:rPr>
            <w:color w:val="0000FF"/>
          </w:rPr>
          <w:t>графах 6</w:t>
        </w:r>
      </w:hyperlink>
      <w:r>
        <w:t xml:space="preserve"> и </w:t>
      </w:r>
      <w:hyperlink w:anchor="P16718" w:tooltip="14">
        <w:r>
          <w:rPr>
            <w:color w:val="0000FF"/>
          </w:rPr>
          <w:t>14</w:t>
        </w:r>
      </w:hyperlink>
      <w:r>
        <w:t xml:space="preserve"> указывается г</w:t>
      </w:r>
      <w:r>
        <w:t xml:space="preserve">осударственный регистрационный номер ценной бумаги, </w:t>
      </w:r>
      <w:hyperlink w:anchor="P16665" w:tooltip="7">
        <w:r>
          <w:rPr>
            <w:color w:val="0000FF"/>
          </w:rPr>
          <w:t>графы 7</w:t>
        </w:r>
      </w:hyperlink>
      <w:r>
        <w:t xml:space="preserve"> и </w:t>
      </w:r>
      <w:hyperlink w:anchor="P16719" w:tooltip="15">
        <w:r>
          <w:rPr>
            <w:color w:val="0000FF"/>
          </w:rPr>
          <w:t>15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64.145. В </w:t>
      </w:r>
      <w:hyperlink w:anchor="P16759" w:tooltip="2.2. Результаты инвентаризации">
        <w:r>
          <w:rPr>
            <w:color w:val="0000FF"/>
          </w:rPr>
          <w:t>подразделе 2.2</w:t>
        </w:r>
      </w:hyperlink>
      <w:r>
        <w:t xml:space="preserve"> "Результаты </w:t>
      </w:r>
      <w:r>
        <w:t>инвентаризации" Раздела 2 (далее - Подраздел 2.2) отражается информация о выявленных расхождениях (излишках, недостачи) ценных бумаг, а также о наличии ценных бумаг, имеющих признаки их несоответствия условиям актива: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781" w:tooltip="1">
        <w:r>
          <w:rPr>
            <w:color w:val="0000FF"/>
          </w:rPr>
          <w:t>графах 1</w:t>
        </w:r>
      </w:hyperlink>
      <w:r>
        <w:t xml:space="preserve"> - </w:t>
      </w:r>
      <w:hyperlink w:anchor="P16785" w:tooltip="5">
        <w:r>
          <w:rPr>
            <w:color w:val="0000FF"/>
          </w:rPr>
          <w:t>5</w:t>
        </w:r>
      </w:hyperlink>
      <w:r>
        <w:t xml:space="preserve"> - данные из соответствующих строк </w:t>
      </w:r>
      <w:hyperlink w:anchor="P16659" w:tooltip="1">
        <w:r>
          <w:rPr>
            <w:color w:val="0000FF"/>
          </w:rPr>
          <w:t>граф 1</w:t>
        </w:r>
      </w:hyperlink>
      <w:r>
        <w:t xml:space="preserve"> - </w:t>
      </w:r>
      <w:hyperlink w:anchor="P16663" w:tooltip="5">
        <w:r>
          <w:rPr>
            <w:color w:val="0000FF"/>
          </w:rPr>
          <w:t>5</w:t>
        </w:r>
      </w:hyperlink>
      <w:r>
        <w:t xml:space="preserve"> Подраздела 2.1;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786" w:tooltip="6">
        <w:r>
          <w:rPr>
            <w:color w:val="0000FF"/>
          </w:rPr>
          <w:t>графах 6</w:t>
        </w:r>
      </w:hyperlink>
      <w:r>
        <w:t xml:space="preserve"> - </w:t>
      </w:r>
      <w:hyperlink w:anchor="P16793" w:tooltip="13">
        <w:r>
          <w:rPr>
            <w:color w:val="0000FF"/>
          </w:rPr>
          <w:t>13</w:t>
        </w:r>
      </w:hyperlink>
      <w:r>
        <w:t xml:space="preserve"> - серия, номер (номера) (с//по), номинал, код валюты по ОКВ, курс Банка России на дату проведения инвентаризации, количество, сумма по номинальной стоимости ценных бумаг в валюте и в рублях (рублевом эквиваленте) соотв</w:t>
      </w:r>
      <w:r>
        <w:t xml:space="preserve">етственно, имеющих признак несоответствия условиям актива, формируются из соответствующих строк </w:t>
      </w:r>
      <w:hyperlink w:anchor="P16718" w:tooltip="14">
        <w:r>
          <w:rPr>
            <w:color w:val="0000FF"/>
          </w:rPr>
          <w:t>граф 14</w:t>
        </w:r>
      </w:hyperlink>
      <w:r>
        <w:t xml:space="preserve"> - </w:t>
      </w:r>
      <w:hyperlink w:anchor="P16725" w:tooltip="21">
        <w:r>
          <w:rPr>
            <w:color w:val="0000FF"/>
          </w:rPr>
          <w:t>21 Подраздела 2.1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794" w:tooltip="14">
        <w:r>
          <w:rPr>
            <w:color w:val="0000FF"/>
          </w:rPr>
          <w:t>графах 14</w:t>
        </w:r>
      </w:hyperlink>
      <w:r>
        <w:t xml:space="preserve"> и </w:t>
      </w:r>
      <w:hyperlink w:anchor="P16795" w:tooltip="15">
        <w:r>
          <w:rPr>
            <w:color w:val="0000FF"/>
          </w:rPr>
          <w:t>15</w:t>
        </w:r>
      </w:hyperlink>
      <w:r>
        <w:t xml:space="preserve"> - код и наименование статуса ценных бумаг соответственно, которые имеют признак несоответствия условиям актива (например, код - "1", наименование - "Пропущен срок погашения облигации"), формируются из соответствующих строк</w:t>
      </w:r>
      <w:r>
        <w:t xml:space="preserve"> </w:t>
      </w:r>
      <w:hyperlink w:anchor="P16726" w:tooltip="22">
        <w:r>
          <w:rPr>
            <w:color w:val="0000FF"/>
          </w:rPr>
          <w:t>граф 22</w:t>
        </w:r>
      </w:hyperlink>
      <w:r>
        <w:t xml:space="preserve"> и </w:t>
      </w:r>
      <w:hyperlink w:anchor="P16727" w:tooltip="23">
        <w:r>
          <w:rPr>
            <w:color w:val="0000FF"/>
          </w:rPr>
          <w:t>23 Подраздела 2.1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6855" w:tooltip="16">
        <w:r>
          <w:rPr>
            <w:color w:val="0000FF"/>
          </w:rPr>
          <w:t>графах 16</w:t>
        </w:r>
      </w:hyperlink>
      <w:r>
        <w:t xml:space="preserve"> - </w:t>
      </w:r>
      <w:hyperlink w:anchor="P16870" w:tooltip="31">
        <w:r>
          <w:rPr>
            <w:color w:val="0000FF"/>
          </w:rPr>
          <w:t>31</w:t>
        </w:r>
      </w:hyperlink>
      <w:r>
        <w:t xml:space="preserve"> - излишки и (или) недостача с указанием серии, номера (номеро</w:t>
      </w:r>
      <w:r>
        <w:t>в) (с//по), номинала, кода валюты по ОКВ, курса Банка России на дату проведения инвентаризации, количества, суммы по номинальной стоимости ценных бумаг в валюте и в рублях (рублевом эквиваленте)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отсутствии серии и номера у ценной бумаги</w:t>
      </w:r>
      <w:r>
        <w:t xml:space="preserve"> в </w:t>
      </w:r>
      <w:hyperlink w:anchor="P16786" w:tooltip="6">
        <w:r>
          <w:rPr>
            <w:color w:val="0000FF"/>
          </w:rPr>
          <w:t>графах 6</w:t>
        </w:r>
      </w:hyperlink>
      <w:r>
        <w:t xml:space="preserve">, </w:t>
      </w:r>
      <w:hyperlink w:anchor="P16855" w:tooltip="16">
        <w:r>
          <w:rPr>
            <w:color w:val="0000FF"/>
          </w:rPr>
          <w:t>16</w:t>
        </w:r>
      </w:hyperlink>
      <w:r>
        <w:t xml:space="preserve"> и </w:t>
      </w:r>
      <w:hyperlink w:anchor="P16863" w:tooltip="24">
        <w:r>
          <w:rPr>
            <w:color w:val="0000FF"/>
          </w:rPr>
          <w:t>24</w:t>
        </w:r>
      </w:hyperlink>
      <w:r>
        <w:t xml:space="preserve"> указывается государственный регистрационный номер ценной бумаги, </w:t>
      </w:r>
      <w:hyperlink w:anchor="P16787" w:tooltip="7">
        <w:r>
          <w:rPr>
            <w:color w:val="0000FF"/>
          </w:rPr>
          <w:t>графы 7</w:t>
        </w:r>
      </w:hyperlink>
      <w:r>
        <w:t xml:space="preserve">, </w:t>
      </w:r>
      <w:hyperlink w:anchor="P16856" w:tooltip="17">
        <w:r>
          <w:rPr>
            <w:color w:val="0000FF"/>
          </w:rPr>
          <w:t>17</w:t>
        </w:r>
      </w:hyperlink>
      <w:r>
        <w:t xml:space="preserve"> и </w:t>
      </w:r>
      <w:hyperlink w:anchor="P16864" w:tooltip="25">
        <w:r>
          <w:rPr>
            <w:color w:val="0000FF"/>
          </w:rPr>
          <w:t>25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6640" w:tooltip="2. Сведения о ценных бумагах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заполняется ответственным исполнителем инвентаризационной комиссии на основании отчетов об остатках средств в уполномоченных депозитариях, выписок со счетов депо, выписок с лицевых счетов владельца ценных бумаг и подписывается членами инвентаризационной к</w:t>
      </w:r>
      <w:r>
        <w:t>омиссии простой ЭП, председателем комиссии (лицом, уполномоченным председателем комиссии) -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64.146. В </w:t>
      </w:r>
      <w:hyperlink w:anchor="P17030" w:tooltip="3. Объяснение причин расхождений">
        <w:r>
          <w:rPr>
            <w:color w:val="0000FF"/>
          </w:rPr>
          <w:t>разделе 3</w:t>
        </w:r>
      </w:hyperlink>
      <w:r>
        <w:t xml:space="preserve"> "Объяснение причин расхождений" (далее - Раздел 3)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061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</w:t>
      </w:r>
      <w:hyperlink w:anchor="P16759" w:tooltip="2.2. Результаты инвентаризации">
        <w:r>
          <w:rPr>
            <w:color w:val="0000FF"/>
          </w:rPr>
          <w:t>Подраздела 2.2</w:t>
        </w:r>
      </w:hyperlink>
      <w:r>
        <w:t>, по которому отражены излишки и (или) недостача ценных бумаг;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062" w:tooltip="2">
        <w:r>
          <w:rPr>
            <w:color w:val="0000FF"/>
          </w:rPr>
          <w:t>графах 2</w:t>
        </w:r>
      </w:hyperlink>
      <w:r>
        <w:t xml:space="preserve"> - </w:t>
      </w:r>
      <w:hyperlink w:anchor="P17065" w:tooltip="5">
        <w:r>
          <w:rPr>
            <w:color w:val="0000FF"/>
          </w:rPr>
          <w:t>5</w:t>
        </w:r>
      </w:hyperlink>
      <w:r>
        <w:t xml:space="preserve"> - данные из соответствующих строк </w:t>
      </w:r>
      <w:hyperlink w:anchor="P16782" w:tooltip="2">
        <w:r>
          <w:rPr>
            <w:color w:val="0000FF"/>
          </w:rPr>
          <w:t>граф 2</w:t>
        </w:r>
      </w:hyperlink>
      <w:r>
        <w:t xml:space="preserve"> - </w:t>
      </w:r>
      <w:hyperlink w:anchor="P16785" w:tooltip="5">
        <w:r>
          <w:rPr>
            <w:color w:val="0000FF"/>
          </w:rPr>
          <w:t>5 Подраздела 2.2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066" w:tooltip="6">
        <w:r>
          <w:rPr>
            <w:color w:val="0000FF"/>
          </w:rPr>
          <w:t>графах 6 -</w:t>
        </w:r>
      </w:hyperlink>
      <w:r>
        <w:t xml:space="preserve"> </w:t>
      </w:r>
      <w:hyperlink w:anchor="P17081" w:tooltip="21">
        <w:r>
          <w:rPr>
            <w:color w:val="0000FF"/>
          </w:rPr>
          <w:t>21</w:t>
        </w:r>
      </w:hyperlink>
      <w:r>
        <w:t xml:space="preserve"> - данные из соответствующих строк </w:t>
      </w:r>
      <w:hyperlink w:anchor="P16855" w:tooltip="16">
        <w:r>
          <w:rPr>
            <w:color w:val="0000FF"/>
          </w:rPr>
          <w:t>граф 16</w:t>
        </w:r>
      </w:hyperlink>
      <w:r>
        <w:t xml:space="preserve"> - </w:t>
      </w:r>
      <w:hyperlink w:anchor="P16870" w:tooltip="31">
        <w:r>
          <w:rPr>
            <w:color w:val="0000FF"/>
          </w:rPr>
          <w:t>31 Подраздела 2.2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164" w:tooltip="22">
        <w:r>
          <w:rPr>
            <w:color w:val="0000FF"/>
          </w:rPr>
          <w:t>графах 22</w:t>
        </w:r>
      </w:hyperlink>
      <w:r>
        <w:t xml:space="preserve"> - </w:t>
      </w:r>
      <w:hyperlink w:anchor="P17179" w:tooltip="37">
        <w:r>
          <w:rPr>
            <w:color w:val="0000FF"/>
          </w:rPr>
          <w:t>37</w:t>
        </w:r>
      </w:hyperlink>
      <w:r>
        <w:t xml:space="preserve"> - серия, н</w:t>
      </w:r>
      <w:r>
        <w:t>омер (номера) (с//по), номинал, код валюты по ОКВ, курс Банка России на дату проведения инвентаризации, количество, сумма по номинальной стоимости ценных бумаг в валюте и в рублях (рублевом эквиваленте) соответственно, по которым выявлены расхождения (изли</w:t>
      </w:r>
      <w:r>
        <w:t>шки и (или) недостача), подтвержденные первичными учетными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180" w:tooltip="38">
        <w:r>
          <w:rPr>
            <w:color w:val="0000FF"/>
          </w:rPr>
          <w:t>графах 38</w:t>
        </w:r>
      </w:hyperlink>
      <w:r>
        <w:t xml:space="preserve"> - </w:t>
      </w:r>
      <w:hyperlink w:anchor="P17182" w:tooltip="40">
        <w:r>
          <w:rPr>
            <w:color w:val="0000FF"/>
          </w:rPr>
          <w:t>40</w:t>
        </w:r>
      </w:hyperlink>
      <w:r>
        <w:t xml:space="preserve"> - наименование, номер и дата первичного учетного документа соответственно, подтверждающего излишки (и) или недостачу;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263" w:tooltip="41">
        <w:r>
          <w:rPr>
            <w:color w:val="0000FF"/>
          </w:rPr>
          <w:t>графах 41</w:t>
        </w:r>
      </w:hyperlink>
      <w:r>
        <w:t xml:space="preserve"> - </w:t>
      </w:r>
      <w:hyperlink w:anchor="P17278" w:tooltip="56">
        <w:r>
          <w:rPr>
            <w:color w:val="0000FF"/>
          </w:rPr>
          <w:t>56</w:t>
        </w:r>
      </w:hyperlink>
      <w:r>
        <w:t xml:space="preserve"> - серия, номер (номера) (с//по), номинал, код </w:t>
      </w:r>
      <w:r>
        <w:t>валюты по ОКВ, курс Банка России на дату проведения инвентаризации, количество, сумма по номинальной стоимости ценных бумаг в валюте и в рублях (рублевом эквиваленте) соответственно, по которым выявлены расхождения (излишки и (или) недостача), не подтвержд</w:t>
      </w:r>
      <w:r>
        <w:t>енные первичными учетными документами;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279" w:tooltip="57">
        <w:r>
          <w:rPr>
            <w:color w:val="0000FF"/>
          </w:rPr>
          <w:t>графе 57</w:t>
        </w:r>
      </w:hyperlink>
      <w:r>
        <w:t xml:space="preserve"> - объяснение причин расхождения по каждому случаю выявленных расхождений (излишков и (или) недостачи).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отсутствии серии и номера у ценной бумаги в </w:t>
      </w:r>
      <w:hyperlink w:anchor="P17066" w:tooltip="6">
        <w:r>
          <w:rPr>
            <w:color w:val="0000FF"/>
          </w:rPr>
          <w:t>графах 6</w:t>
        </w:r>
      </w:hyperlink>
      <w:r>
        <w:t xml:space="preserve">, </w:t>
      </w:r>
      <w:hyperlink w:anchor="P17074" w:tooltip="14">
        <w:r>
          <w:rPr>
            <w:color w:val="0000FF"/>
          </w:rPr>
          <w:t>14</w:t>
        </w:r>
      </w:hyperlink>
      <w:r>
        <w:t xml:space="preserve">, </w:t>
      </w:r>
      <w:hyperlink w:anchor="P17164" w:tooltip="22">
        <w:r>
          <w:rPr>
            <w:color w:val="0000FF"/>
          </w:rPr>
          <w:t>22</w:t>
        </w:r>
      </w:hyperlink>
      <w:r>
        <w:t xml:space="preserve">, </w:t>
      </w:r>
      <w:hyperlink w:anchor="P17172" w:tooltip="30">
        <w:r>
          <w:rPr>
            <w:color w:val="0000FF"/>
          </w:rPr>
          <w:t>30</w:t>
        </w:r>
      </w:hyperlink>
      <w:r>
        <w:t xml:space="preserve">, </w:t>
      </w:r>
      <w:hyperlink w:anchor="P17263" w:tooltip="41">
        <w:r>
          <w:rPr>
            <w:color w:val="0000FF"/>
          </w:rPr>
          <w:t>41</w:t>
        </w:r>
      </w:hyperlink>
      <w:r>
        <w:t xml:space="preserve"> и </w:t>
      </w:r>
      <w:hyperlink w:anchor="P17271" w:tooltip="49">
        <w:r>
          <w:rPr>
            <w:color w:val="0000FF"/>
          </w:rPr>
          <w:t>49</w:t>
        </w:r>
      </w:hyperlink>
      <w:r>
        <w:t xml:space="preserve"> указывается государстве</w:t>
      </w:r>
      <w:r>
        <w:t xml:space="preserve">нный регистрационный номер ценной бумаги, </w:t>
      </w:r>
      <w:hyperlink w:anchor="P17067" w:tooltip="7">
        <w:r>
          <w:rPr>
            <w:color w:val="0000FF"/>
          </w:rPr>
          <w:t>графы 7</w:t>
        </w:r>
      </w:hyperlink>
      <w:r>
        <w:t xml:space="preserve">, </w:t>
      </w:r>
      <w:hyperlink w:anchor="P17075" w:tooltip="15">
        <w:r>
          <w:rPr>
            <w:color w:val="0000FF"/>
          </w:rPr>
          <w:t>15</w:t>
        </w:r>
      </w:hyperlink>
      <w:r>
        <w:t xml:space="preserve">, </w:t>
      </w:r>
      <w:hyperlink w:anchor="P17165" w:tooltip="23">
        <w:r>
          <w:rPr>
            <w:color w:val="0000FF"/>
          </w:rPr>
          <w:t>23</w:t>
        </w:r>
      </w:hyperlink>
      <w:r>
        <w:t xml:space="preserve">, </w:t>
      </w:r>
      <w:hyperlink w:anchor="P17173" w:tooltip="31">
        <w:r>
          <w:rPr>
            <w:color w:val="0000FF"/>
          </w:rPr>
          <w:t>31</w:t>
        </w:r>
      </w:hyperlink>
      <w:r>
        <w:t xml:space="preserve">, </w:t>
      </w:r>
      <w:hyperlink w:anchor="P17264" w:tooltip="42">
        <w:r>
          <w:rPr>
            <w:color w:val="0000FF"/>
          </w:rPr>
          <w:t>42</w:t>
        </w:r>
      </w:hyperlink>
      <w:r>
        <w:t xml:space="preserve"> и </w:t>
      </w:r>
      <w:hyperlink w:anchor="P17272" w:tooltip="50">
        <w:r>
          <w:rPr>
            <w:color w:val="0000FF"/>
          </w:rPr>
          <w:t>50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расхождений (излишков и (или) недостачи) табличная часть </w:t>
      </w:r>
      <w:hyperlink w:anchor="P17030" w:tooltip="3. Объяснение причин расхождений">
        <w:r>
          <w:rPr>
            <w:color w:val="0000FF"/>
          </w:rPr>
          <w:t>Раздела 3</w:t>
        </w:r>
      </w:hyperlink>
      <w:r>
        <w:t xml:space="preserve"> и перечень приложений к нему не формируются и в ко</w:t>
      </w:r>
      <w:r>
        <w:t xml:space="preserve">пии электронной </w:t>
      </w:r>
      <w:hyperlink w:anchor="P16450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0510470) на бумажном носителе не отображается.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Если излишки или недостача подтверждаются наличием первичных учетных документов (поступлением, выбытием), которые на момент инвентаризации не были переданы в бухгалтерскую службу, указанные первичные учетные документы отражаются ответственным лицом (ответс</w:t>
      </w:r>
      <w:r>
        <w:t xml:space="preserve">твенным лицом группы лиц) в </w:t>
      </w:r>
      <w:hyperlink w:anchor="P17330" w:tooltip="Приложение">
        <w:r>
          <w:rPr>
            <w:color w:val="0000FF"/>
          </w:rPr>
          <w:t>строке</w:t>
        </w:r>
      </w:hyperlink>
      <w:r>
        <w:t xml:space="preserve"> "Приложение N ___" в формате pdf к объяснению причин расхождений и прилагаются к </w:t>
      </w:r>
      <w:hyperlink w:anchor="P16450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</w:t>
      </w:r>
      <w:r>
        <w:t>ф. 0510470).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7030" w:tooltip="3. Объяснение причин расхождений">
        <w:r>
          <w:rPr>
            <w:color w:val="0000FF"/>
          </w:rPr>
          <w:t>Раздел 3</w:t>
        </w:r>
      </w:hyperlink>
      <w:r>
        <w:t xml:space="preserve"> подписывается ответственным лицом (ответственным лицом группы лиц)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64.147. В </w:t>
      </w:r>
      <w:hyperlink w:anchor="P17359" w:tooltip="4. Заключение инвентаризационной комиссии">
        <w:r>
          <w:rPr>
            <w:color w:val="0000FF"/>
          </w:rPr>
          <w:t>ра</w:t>
        </w:r>
        <w:r>
          <w:rPr>
            <w:color w:val="0000FF"/>
          </w:rPr>
          <w:t>зделе 4</w:t>
        </w:r>
      </w:hyperlink>
      <w:r>
        <w:t xml:space="preserve"> "Заключение инвентаризационной комиссии" (далее - Раздел 4) отражается информация из соответствующих строк и </w:t>
      </w:r>
      <w:hyperlink w:anchor="P16781" w:tooltip="1">
        <w:r>
          <w:rPr>
            <w:color w:val="0000FF"/>
          </w:rPr>
          <w:t>граф 1</w:t>
        </w:r>
      </w:hyperlink>
      <w:r>
        <w:t xml:space="preserve"> - </w:t>
      </w:r>
      <w:hyperlink w:anchor="P16795" w:tooltip="15">
        <w:r>
          <w:rPr>
            <w:color w:val="0000FF"/>
          </w:rPr>
          <w:t>15 Подраздела 2.2</w:t>
        </w:r>
      </w:hyperlink>
      <w:r>
        <w:t xml:space="preserve"> по ценным бумагам, имеющим признаки нес</w:t>
      </w:r>
      <w:r>
        <w:t xml:space="preserve">оответствия условиям актива, и из соответствующих строк и </w:t>
      </w:r>
      <w:hyperlink w:anchor="P17061" w:tooltip="1">
        <w:r>
          <w:rPr>
            <w:color w:val="0000FF"/>
          </w:rPr>
          <w:t>граф 1</w:t>
        </w:r>
      </w:hyperlink>
      <w:r>
        <w:t xml:space="preserve"> - </w:t>
      </w:r>
      <w:hyperlink w:anchor="P17065" w:tooltip="5">
        <w:r>
          <w:rPr>
            <w:color w:val="0000FF"/>
          </w:rPr>
          <w:t>5</w:t>
        </w:r>
      </w:hyperlink>
      <w:r>
        <w:t xml:space="preserve"> и </w:t>
      </w:r>
      <w:hyperlink w:anchor="P17263" w:tooltip="41">
        <w:r>
          <w:rPr>
            <w:color w:val="0000FF"/>
          </w:rPr>
          <w:t>41</w:t>
        </w:r>
      </w:hyperlink>
      <w:r>
        <w:t xml:space="preserve"> - </w:t>
      </w:r>
      <w:hyperlink w:anchor="P17278" w:tooltip="56">
        <w:r>
          <w:rPr>
            <w:color w:val="0000FF"/>
          </w:rPr>
          <w:t>56 Раздела 3</w:t>
        </w:r>
      </w:hyperlink>
      <w:r>
        <w:t xml:space="preserve"> о выявленных расхожде</w:t>
      </w:r>
      <w:r>
        <w:t>ниях (излишках и (или) недостачи) по ценным бумагам, не подтвержденных первичными учетными документами: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381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382" w:tooltip="2">
        <w:r>
          <w:rPr>
            <w:color w:val="0000FF"/>
          </w:rPr>
          <w:t>графах 2</w:t>
        </w:r>
      </w:hyperlink>
      <w:r>
        <w:t xml:space="preserve"> - </w:t>
      </w:r>
      <w:hyperlink w:anchor="P17383" w:tooltip="3">
        <w:r>
          <w:rPr>
            <w:color w:val="0000FF"/>
          </w:rPr>
          <w:t>3</w:t>
        </w:r>
      </w:hyperlink>
      <w:r>
        <w:t xml:space="preserve"> - наи</w:t>
      </w:r>
      <w:r>
        <w:t>менование и код ценных бумаг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384" w:tooltip="4">
        <w:r>
          <w:rPr>
            <w:color w:val="0000FF"/>
          </w:rPr>
          <w:t>графах 4</w:t>
        </w:r>
      </w:hyperlink>
      <w:r>
        <w:t xml:space="preserve"> - </w:t>
      </w:r>
      <w:hyperlink w:anchor="P17385" w:tooltip="5">
        <w:r>
          <w:rPr>
            <w:color w:val="0000FF"/>
          </w:rPr>
          <w:t>5</w:t>
        </w:r>
      </w:hyperlink>
      <w:r>
        <w:t xml:space="preserve"> - наименование единицы измерения и код по ОКЕИ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386" w:tooltip="6">
        <w:r>
          <w:rPr>
            <w:color w:val="0000FF"/>
          </w:rPr>
          <w:t>графах 6</w:t>
        </w:r>
      </w:hyperlink>
      <w:r>
        <w:t xml:space="preserve"> - </w:t>
      </w:r>
      <w:hyperlink w:anchor="P17393" w:tooltip="13">
        <w:r>
          <w:rPr>
            <w:color w:val="0000FF"/>
          </w:rPr>
          <w:t>13</w:t>
        </w:r>
      </w:hyperlink>
      <w:r>
        <w:t xml:space="preserve"> - серия, номер (номера) (с//по), номинал, код валюты по ОКВ, курс Банка России на дату проведения инвентаризации, количество, сумма по номинальной стоимости ценных бумаг в валюте и в рублях (рублевом эквиваленте) соотв</w:t>
      </w:r>
      <w:r>
        <w:t>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394" w:tooltip="14">
        <w:r>
          <w:rPr>
            <w:color w:val="0000FF"/>
          </w:rPr>
          <w:t>графах 14</w:t>
        </w:r>
      </w:hyperlink>
      <w:r>
        <w:t xml:space="preserve"> - </w:t>
      </w:r>
      <w:hyperlink w:anchor="P17395" w:tooltip="15">
        <w:r>
          <w:rPr>
            <w:color w:val="0000FF"/>
          </w:rPr>
          <w:t>15</w:t>
        </w:r>
      </w:hyperlink>
      <w:r>
        <w:t xml:space="preserve"> - код и наименование статуса несоответствия условиям актива;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458" w:tooltip="16">
        <w:r>
          <w:rPr>
            <w:color w:val="0000FF"/>
          </w:rPr>
          <w:t>графе 16</w:t>
        </w:r>
      </w:hyperlink>
      <w:r>
        <w:t xml:space="preserve"> - статус объяснения, принимающий одно из след</w:t>
      </w:r>
      <w:r>
        <w:t>ующих значений: "О" - объяснение ответственного лица не требуется (при отсутствии расхождения (излишков и (или) недостачи), "1" - объяснение ответственного лица не принято, "2" - объяснение ответственного лица принято. Объяснение указывается по каждому выя</w:t>
      </w:r>
      <w:r>
        <w:t>вленному расхождению;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459" w:tooltip="17">
        <w:r>
          <w:rPr>
            <w:color w:val="0000FF"/>
          </w:rPr>
          <w:t>графах 17</w:t>
        </w:r>
      </w:hyperlink>
      <w:r>
        <w:t xml:space="preserve"> - </w:t>
      </w:r>
      <w:hyperlink w:anchor="P17474" w:tooltip="32">
        <w:r>
          <w:rPr>
            <w:color w:val="0000FF"/>
          </w:rPr>
          <w:t>32</w:t>
        </w:r>
      </w:hyperlink>
      <w:r>
        <w:t xml:space="preserve"> - серия, номер (номера) (с//по), номинал, код валюты по ОКВ, курс Банка России на дату проведения инвентаризации, количество, сумма по номиналь</w:t>
      </w:r>
      <w:r>
        <w:t xml:space="preserve">ной стоимости ценных бумаг в валюте и в рублях (рублевом эквиваленте), расхождения (излишки и (или) недостача), которые не подтверждены первичными учетными документами. При отсутствии излишков и (или) недостачи в </w:t>
      </w:r>
      <w:hyperlink w:anchor="P17458" w:tooltip="16">
        <w:r>
          <w:rPr>
            <w:color w:val="0000FF"/>
          </w:rPr>
          <w:t>графах</w:t>
        </w:r>
        <w:r>
          <w:rPr>
            <w:color w:val="0000FF"/>
          </w:rPr>
          <w:t xml:space="preserve"> 16</w:t>
        </w:r>
      </w:hyperlink>
      <w:r>
        <w:t xml:space="preserve"> - </w:t>
      </w:r>
      <w:hyperlink w:anchor="P17474" w:tooltip="32">
        <w:r>
          <w:rPr>
            <w:color w:val="0000FF"/>
          </w:rPr>
          <w:t>32</w:t>
        </w:r>
      </w:hyperlink>
      <w:r>
        <w:t xml:space="preserve"> отражаются нули;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475" w:tooltip="33">
        <w:r>
          <w:rPr>
            <w:color w:val="0000FF"/>
          </w:rPr>
          <w:t>графе 33</w:t>
        </w:r>
      </w:hyperlink>
      <w:r>
        <w:t xml:space="preserve"> - заключение инвентаризационной комиссии по каждому случаю выявленных фактов несоответствия условиям актива, излишков и (или) недостачи, выявленн</w:t>
      </w:r>
      <w:r>
        <w:t>ых при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отсутствии серии и номера у ценной бумаги в </w:t>
      </w:r>
      <w:hyperlink w:anchor="P17386" w:tooltip="6">
        <w:r>
          <w:rPr>
            <w:color w:val="0000FF"/>
          </w:rPr>
          <w:t>графах 6</w:t>
        </w:r>
      </w:hyperlink>
      <w:r>
        <w:t xml:space="preserve">, </w:t>
      </w:r>
      <w:hyperlink w:anchor="P17459" w:tooltip="17">
        <w:r>
          <w:rPr>
            <w:color w:val="0000FF"/>
          </w:rPr>
          <w:t>17</w:t>
        </w:r>
      </w:hyperlink>
      <w:r>
        <w:t xml:space="preserve"> и </w:t>
      </w:r>
      <w:hyperlink w:anchor="P17467" w:tooltip="25">
        <w:r>
          <w:rPr>
            <w:color w:val="0000FF"/>
          </w:rPr>
          <w:t>25</w:t>
        </w:r>
      </w:hyperlink>
      <w:r>
        <w:t xml:space="preserve"> указывается государственный регистрационный номер ценной </w:t>
      </w:r>
      <w:r>
        <w:t xml:space="preserve">бумаги, </w:t>
      </w:r>
      <w:hyperlink w:anchor="P17387" w:tooltip="7">
        <w:r>
          <w:rPr>
            <w:color w:val="0000FF"/>
          </w:rPr>
          <w:t>графы 7</w:t>
        </w:r>
      </w:hyperlink>
      <w:r>
        <w:t xml:space="preserve">, </w:t>
      </w:r>
      <w:hyperlink w:anchor="P17460" w:tooltip="18">
        <w:r>
          <w:rPr>
            <w:color w:val="0000FF"/>
          </w:rPr>
          <w:t>18</w:t>
        </w:r>
      </w:hyperlink>
      <w:r>
        <w:t xml:space="preserve"> и </w:t>
      </w:r>
      <w:hyperlink w:anchor="P17468" w:tooltip="26">
        <w:r>
          <w:rPr>
            <w:color w:val="0000FF"/>
          </w:rPr>
          <w:t>26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64.148. В случае, если по итогам инвентаризации не выявлены недостача (излишки) объектов инвентаризации, </w:t>
      </w:r>
      <w:r>
        <w:t xml:space="preserve">а также инвентаризационной комиссией не установлены объекты инвентаризации, имеющие признаки несоответствия условиям актива, общий результат инвентаризации ценных бумаг отражается в </w:t>
      </w:r>
      <w:hyperlink w:anchor="P17359" w:tooltip="4. Заключение инвентаризационной комиссии">
        <w:r>
          <w:rPr>
            <w:color w:val="0000FF"/>
          </w:rPr>
          <w:t>Разделе 4</w:t>
        </w:r>
      </w:hyperlink>
      <w:r>
        <w:t xml:space="preserve"> в одной строке, в которой по </w:t>
      </w:r>
      <w:hyperlink w:anchor="P17381" w:tooltip="1">
        <w:r>
          <w:rPr>
            <w:color w:val="0000FF"/>
          </w:rPr>
          <w:t>графам 1</w:t>
        </w:r>
      </w:hyperlink>
      <w:r>
        <w:t xml:space="preserve"> - </w:t>
      </w:r>
      <w:hyperlink w:anchor="P17474" w:tooltip="32">
        <w:r>
          <w:rPr>
            <w:color w:val="0000FF"/>
          </w:rPr>
          <w:t>32</w:t>
        </w:r>
      </w:hyperlink>
      <w:r>
        <w:t xml:space="preserve"> отражаются нули, в </w:t>
      </w:r>
      <w:hyperlink w:anchor="P17475" w:tooltip="33">
        <w:r>
          <w:rPr>
            <w:color w:val="0000FF"/>
          </w:rPr>
          <w:t>графе 33</w:t>
        </w:r>
      </w:hyperlink>
      <w:r>
        <w:t xml:space="preserve"> отражается заключение инвентаризационной комиссии - "</w:t>
      </w:r>
      <w:r>
        <w:t>Отклонения не выявлены. Объекты, не соответствующие условиям актива, не установлены. Принять результаты инвентаризации: фактическое наличие объектов инвентаризации соответствует учетным данным".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7359" w:tooltip="4. Заключение инвентаризационной комиссии">
        <w:r>
          <w:rPr>
            <w:color w:val="0000FF"/>
          </w:rPr>
          <w:t>Раздел 4</w:t>
        </w:r>
      </w:hyperlink>
      <w:r>
        <w:t xml:space="preserve"> подписывается членами инвентаризационной комиссии простой ЭП, председателем инвентаризационной комиссии (лицом, уполномоченным председателем комиссии) -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расчетов по кредитам, займам</w:t>
      </w:r>
    </w:p>
    <w:p w:rsidR="00212247" w:rsidRDefault="009D5C17">
      <w:pPr>
        <w:pStyle w:val="ConsPlusTitle0"/>
        <w:jc w:val="center"/>
      </w:pPr>
      <w:r>
        <w:t>(ссудам) (код формы</w:t>
      </w:r>
      <w:r>
        <w:t xml:space="preserve"> 0510471)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30.09.2024 N 144н)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64.149. </w:t>
      </w:r>
      <w:hyperlink w:anchor="P17642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задолженности по кредитам, займам (ссудам) (ф. 0510471) (далее - Инвентаризационная опись (ф. 0510471) применяется инвентаризационной комиссией для отражения результатов проведения инвентаризации задолженности по выданным кредитам, займам (ссудам), находя</w:t>
      </w:r>
      <w:r>
        <w:t>щимся на учете у учреждения.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7642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(ф. 0510471) формируется ответственным исполнителем бухгалтерской службы.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64.150. В </w:t>
      </w:r>
      <w:hyperlink w:anchor="P17642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0510471)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</w:t>
      </w:r>
      <w:hyperlink w:anchor="P17642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0510471) с указанием в кодовой зоне да</w:t>
      </w:r>
      <w:r>
        <w:t>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7677" w:tooltip="Наименование задолженности">
        <w:r>
          <w:rPr>
            <w:color w:val="0000FF"/>
          </w:rPr>
          <w:t>Наименование</w:t>
        </w:r>
      </w:hyperlink>
      <w:r>
        <w:t xml:space="preserve"> задолженности" - наименование вида заимствования, принимающее одно из следующих значений: "кредит", "заем", "ссуда";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7685" w:tooltip="Место проведения инвентаризации">
        <w:r>
          <w:rPr>
            <w:color w:val="0000FF"/>
          </w:rPr>
          <w:t>Место</w:t>
        </w:r>
      </w:hyperlink>
      <w:r>
        <w:t xml:space="preserve"> проведения инвентаризации" - место проведения инвентаризации (адрес, место нахождения), соответствующее показателю </w:t>
      </w:r>
      <w:hyperlink w:anchor="P3006" w:tooltip="10">
        <w:r>
          <w:rPr>
            <w:color w:val="0000FF"/>
          </w:rPr>
          <w:t>графы 10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7693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проведении инвентаризации (ф. 0510439)"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7707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7721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инвентаризации" - дата начала инвентаризации в формате "ДД.ММ.ГГГГ", соответствующая показателю </w:t>
      </w:r>
      <w:hyperlink w:anchor="P3003" w:tooltip="7">
        <w:r>
          <w:rPr>
            <w:color w:val="0000FF"/>
          </w:rPr>
          <w:t>графы 7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7724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 - дата окончания инвентаризации в формате "ДД.ММ.ГГГГ", соответствующая показателю </w:t>
      </w:r>
      <w:hyperlink w:anchor="P3004" w:tooltip="8">
        <w:r>
          <w:rPr>
            <w:color w:val="0000FF"/>
          </w:rPr>
          <w:t>графы 8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7726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 xml:space="preserve">, по состоянию на которую проводится инвентаризация" - дата, по состоянию на которую проводится инвентаризация, в формате "ДД.ММ.ГГГГ", соответствующая показателю </w:t>
      </w:r>
      <w:hyperlink w:anchor="P3002" w:tooltip="6">
        <w:r>
          <w:rPr>
            <w:color w:val="0000FF"/>
          </w:rPr>
          <w:t>графы 6 Раздела 1</w:t>
        </w:r>
      </w:hyperlink>
      <w:r>
        <w:t xml:space="preserve">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7721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 больше или равна </w:t>
      </w:r>
      <w:hyperlink w:anchor="P17726" w:tooltip="Дата, по состоянию на которую проводится инвентаризация">
        <w:r>
          <w:rPr>
            <w:color w:val="0000FF"/>
          </w:rPr>
          <w:t>дате</w:t>
        </w:r>
      </w:hyperlink>
      <w:r>
        <w:t xml:space="preserve">, по состоянию на которую проводится инвентаризация, и меньше или равна </w:t>
      </w:r>
      <w:hyperlink w:anchor="P17724" w:tooltip="Дата окончания инвентаризации">
        <w:r>
          <w:rPr>
            <w:color w:val="0000FF"/>
          </w:rPr>
          <w:t>дате</w:t>
        </w:r>
      </w:hyperlink>
      <w:r>
        <w:t xml:space="preserve">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64.151. До начала проведения инвентаризации ответственным лицом бухгалтерской службы </w:t>
      </w:r>
      <w:r>
        <w:t xml:space="preserve">формируется и подписывается простой ЭП расписка, являющаяся неотъемлемым приложением к </w:t>
      </w:r>
      <w:hyperlink w:anchor="P17642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0510471), что к началу проведения инвентаризации все денежные средства </w:t>
      </w:r>
      <w:r>
        <w:t>бюджета подтверждены банковскими выписками (выписками из лицевых счетов) и документами-основаниями согласования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64.152. В содержательной части </w:t>
      </w:r>
      <w:hyperlink w:anchor="P17642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</w:t>
      </w:r>
      <w:r>
        <w:t>0510471)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64.153. В </w:t>
      </w:r>
      <w:hyperlink w:anchor="P17729" w:tooltip="1. Сведения о кредитах, займах (ссудах)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 кредитах, займах (ссудах) по данным бухгалтерского </w:t>
      </w:r>
      <w:r>
        <w:t xml:space="preserve">учета" (далее - Раздел 1) отражается в соответствующих графах </w:t>
      </w:r>
      <w:hyperlink w:anchor="P17729" w:tooltip="1. Сведения о кредитах, займах (ссудах) по данным бухгалтерского учета">
        <w:r>
          <w:rPr>
            <w:color w:val="0000FF"/>
          </w:rPr>
          <w:t>Раздела 1</w:t>
        </w:r>
      </w:hyperlink>
      <w:r>
        <w:t xml:space="preserve"> информация о расчетах по кредитам, займам, ссудам по данным бухгалтерского учет</w:t>
      </w:r>
      <w:r>
        <w:t>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соответствующих графах </w:t>
      </w:r>
      <w:hyperlink w:anchor="P17729" w:tooltip="1. Сведения о кредитах, займах (ссудах) по данным бухгалтерского учета">
        <w:r>
          <w:rPr>
            <w:color w:val="0000FF"/>
          </w:rPr>
          <w:t>Раздела 1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56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57" w:tooltip="2">
        <w:r>
          <w:rPr>
            <w:color w:val="0000FF"/>
          </w:rPr>
          <w:t>графах 2</w:t>
        </w:r>
      </w:hyperlink>
      <w:r>
        <w:t xml:space="preserve"> - </w:t>
      </w:r>
      <w:hyperlink w:anchor="P17758" w:tooltip="3">
        <w:r>
          <w:rPr>
            <w:color w:val="0000FF"/>
          </w:rPr>
          <w:t>3</w:t>
        </w:r>
      </w:hyperlink>
      <w:r>
        <w:t xml:space="preserve"> наименование заемщика (контрагента) и его идентификатор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59" w:tooltip="4">
        <w:r>
          <w:rPr>
            <w:color w:val="0000FF"/>
          </w:rPr>
          <w:t>графах 4</w:t>
        </w:r>
      </w:hyperlink>
      <w:r>
        <w:t xml:space="preserve"> - </w:t>
      </w:r>
      <w:hyperlink w:anchor="P17761" w:tooltip="6">
        <w:r>
          <w:rPr>
            <w:color w:val="0000FF"/>
          </w:rPr>
          <w:t>6</w:t>
        </w:r>
      </w:hyperlink>
      <w:r>
        <w:t xml:space="preserve"> - наименование документа-основания, подтверждающ</w:t>
      </w:r>
      <w:r>
        <w:t>его возникновение задолженности (например, договор, соглашение), дата в формате "ДД.ММ.ГГГГ", номер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62" w:tooltip="7">
        <w:r>
          <w:rPr>
            <w:color w:val="0000FF"/>
          </w:rPr>
          <w:t>графе 7</w:t>
        </w:r>
      </w:hyperlink>
      <w:r>
        <w:t xml:space="preserve"> - дата исполнения задолженности по документу-основанию, подтверждающему возникновение задолжен</w:t>
      </w:r>
      <w:r>
        <w:t>ности;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63" w:tooltip="8">
        <w:r>
          <w:rPr>
            <w:color w:val="0000FF"/>
          </w:rPr>
          <w:t>графе 8</w:t>
        </w:r>
      </w:hyperlink>
      <w:r>
        <w:t xml:space="preserve"> - номер счета бухгалтерского учета, соответствующий применяемому рабочему плану счетов;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64" w:tooltip="9">
        <w:r>
          <w:rPr>
            <w:color w:val="0000FF"/>
          </w:rPr>
          <w:t>графе 9</w:t>
        </w:r>
      </w:hyperlink>
      <w:r>
        <w:t xml:space="preserve"> - код валюты по ОКВ;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65" w:tooltip="10">
        <w:r>
          <w:rPr>
            <w:color w:val="0000FF"/>
          </w:rPr>
          <w:t>графе 10</w:t>
        </w:r>
      </w:hyperlink>
      <w:r>
        <w:t xml:space="preserve"> </w:t>
      </w:r>
      <w:r>
        <w:t xml:space="preserve">- </w:t>
      </w:r>
      <w:hyperlink w:anchor="P17766" w:tooltip="11">
        <w:r>
          <w:rPr>
            <w:color w:val="0000FF"/>
          </w:rPr>
          <w:t>11</w:t>
        </w:r>
      </w:hyperlink>
      <w:r>
        <w:t xml:space="preserve"> - сумма основного долга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67" w:tooltip="12">
        <w:r>
          <w:rPr>
            <w:color w:val="0000FF"/>
          </w:rPr>
          <w:t>графе 12</w:t>
        </w:r>
      </w:hyperlink>
      <w:r>
        <w:t xml:space="preserve"> и </w:t>
      </w:r>
      <w:hyperlink w:anchor="P17768" w:tooltip="13">
        <w:r>
          <w:rPr>
            <w:color w:val="0000FF"/>
          </w:rPr>
          <w:t>13</w:t>
        </w:r>
      </w:hyperlink>
      <w:r>
        <w:t xml:space="preserve"> - сумма по начисленным и неуп</w:t>
      </w:r>
      <w:r>
        <w:t>лаченным процентам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69" w:tooltip="14">
        <w:r>
          <w:rPr>
            <w:color w:val="0000FF"/>
          </w:rPr>
          <w:t>графе 14</w:t>
        </w:r>
      </w:hyperlink>
      <w:r>
        <w:t xml:space="preserve"> и </w:t>
      </w:r>
      <w:hyperlink w:anchor="P17770" w:tooltip="15">
        <w:r>
          <w:rPr>
            <w:color w:val="0000FF"/>
          </w:rPr>
          <w:t>15</w:t>
        </w:r>
      </w:hyperlink>
      <w:r>
        <w:t xml:space="preserve"> - сумма по штрафным санкциям за нецелевое использование средств в иностранно</w:t>
      </w:r>
      <w:r>
        <w:t>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71" w:tooltip="16">
        <w:r>
          <w:rPr>
            <w:color w:val="0000FF"/>
          </w:rPr>
          <w:t>графе 16</w:t>
        </w:r>
      </w:hyperlink>
      <w:r>
        <w:t xml:space="preserve"> и </w:t>
      </w:r>
      <w:hyperlink w:anchor="P17772" w:tooltip="17">
        <w:r>
          <w:rPr>
            <w:color w:val="0000FF"/>
          </w:rPr>
          <w:t>17</w:t>
        </w:r>
      </w:hyperlink>
      <w:r>
        <w:t xml:space="preserve"> - сумма по штрафам (пеням) за несвоевременный возврат и неуплату процентов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773" w:tooltip="18">
        <w:r>
          <w:rPr>
            <w:color w:val="0000FF"/>
          </w:rPr>
          <w:t>графе 18</w:t>
        </w:r>
      </w:hyperlink>
      <w:r>
        <w:t xml:space="preserve"> - общая сумма задолженности по выданным кредитам, займам (ссу</w:t>
      </w:r>
      <w:r>
        <w:t>дам), начисленным и неуплаченным по ним процентам, по штрафным санкциям за нецелевое использование средств, по штрафам (пеням) за несвоевременный возврат и неуплату процентов на дату проведения инвентаризации, в рублях (рублевом эквиваленте) (</w:t>
      </w:r>
      <w:hyperlink w:anchor="P17773" w:tooltip="18">
        <w:r>
          <w:rPr>
            <w:color w:val="0000FF"/>
          </w:rPr>
          <w:t>графа 18</w:t>
        </w:r>
      </w:hyperlink>
      <w:r>
        <w:t xml:space="preserve"> равна сумме </w:t>
      </w:r>
      <w:hyperlink w:anchor="P17766" w:tooltip="11">
        <w:r>
          <w:rPr>
            <w:color w:val="0000FF"/>
          </w:rPr>
          <w:t>граф 11</w:t>
        </w:r>
      </w:hyperlink>
      <w:r>
        <w:t xml:space="preserve">, </w:t>
      </w:r>
      <w:hyperlink w:anchor="P17768" w:tooltip="13">
        <w:r>
          <w:rPr>
            <w:color w:val="0000FF"/>
          </w:rPr>
          <w:t>13</w:t>
        </w:r>
      </w:hyperlink>
      <w:r>
        <w:t xml:space="preserve">, </w:t>
      </w:r>
      <w:hyperlink w:anchor="P17770" w:tooltip="15">
        <w:r>
          <w:rPr>
            <w:color w:val="0000FF"/>
          </w:rPr>
          <w:t>15</w:t>
        </w:r>
      </w:hyperlink>
      <w:r>
        <w:t xml:space="preserve">, </w:t>
      </w:r>
      <w:hyperlink w:anchor="P17772" w:tooltip="17">
        <w:r>
          <w:rPr>
            <w:color w:val="0000FF"/>
          </w:rPr>
          <w:t>17</w:t>
        </w:r>
      </w:hyperlink>
      <w:r>
        <w:t xml:space="preserve"> по соответствующей строке).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7729" w:tooltip="1. Сведения о кредитах, займах (ссудах)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и подписывается ответственным исполнителем бухгалтерской службы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64.154. В </w:t>
      </w:r>
      <w:hyperlink w:anchor="P17836" w:tooltip="2. Сведения о кредитах, займах (ссудах) по данным инвентаризационной комиссии">
        <w:r>
          <w:rPr>
            <w:color w:val="0000FF"/>
          </w:rPr>
          <w:t>Разделе 2</w:t>
        </w:r>
      </w:hyperlink>
      <w:r>
        <w:t xml:space="preserve"> "Сведения о кредитах, займах (ссудах) по данным инвентаризационной комиссии" (далее - Раздел 2) отражается информация о результатах проведенной инвентаризации, подтвержденной или н</w:t>
      </w:r>
      <w:r>
        <w:t>е подтвержденной актом сверки расчетов.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соответствующих графах </w:t>
      </w:r>
      <w:hyperlink w:anchor="P17836" w:tooltip="2. Сведения о кредитах, займах (ссудах) по данным инвентаризационной комиссии">
        <w:r>
          <w:rPr>
            <w:color w:val="0000FF"/>
          </w:rPr>
          <w:t>Раздела 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856" w:tooltip="1">
        <w:r>
          <w:rPr>
            <w:color w:val="0000FF"/>
          </w:rPr>
          <w:t>графах 1</w:t>
        </w:r>
      </w:hyperlink>
      <w:r>
        <w:t xml:space="preserve"> - </w:t>
      </w:r>
      <w:hyperlink w:anchor="P17866" w:tooltip="11">
        <w:r>
          <w:rPr>
            <w:color w:val="0000FF"/>
          </w:rPr>
          <w:t>11</w:t>
        </w:r>
      </w:hyperlink>
      <w:r>
        <w:t xml:space="preserve">, </w:t>
      </w:r>
      <w:hyperlink w:anchor="P17923" w:tooltip="14">
        <w:r>
          <w:rPr>
            <w:color w:val="0000FF"/>
          </w:rPr>
          <w:t>14</w:t>
        </w:r>
      </w:hyperlink>
      <w:r>
        <w:t xml:space="preserve"> и </w:t>
      </w:r>
      <w:hyperlink w:anchor="P17924" w:tooltip="15">
        <w:r>
          <w:rPr>
            <w:color w:val="0000FF"/>
          </w:rPr>
          <w:t>15</w:t>
        </w:r>
      </w:hyperlink>
      <w:r>
        <w:t xml:space="preserve">, </w:t>
      </w:r>
      <w:hyperlink w:anchor="P17927" w:tooltip="18">
        <w:r>
          <w:rPr>
            <w:color w:val="0000FF"/>
          </w:rPr>
          <w:t>18</w:t>
        </w:r>
      </w:hyperlink>
      <w:r>
        <w:t xml:space="preserve"> и </w:t>
      </w:r>
      <w:hyperlink w:anchor="P17928" w:tooltip="19">
        <w:r>
          <w:rPr>
            <w:color w:val="0000FF"/>
          </w:rPr>
          <w:t>19</w:t>
        </w:r>
      </w:hyperlink>
      <w:r>
        <w:t xml:space="preserve">, </w:t>
      </w:r>
      <w:hyperlink w:anchor="P17931" w:tooltip="22">
        <w:r>
          <w:rPr>
            <w:color w:val="0000FF"/>
          </w:rPr>
          <w:t>22</w:t>
        </w:r>
      </w:hyperlink>
      <w:r>
        <w:t xml:space="preserve"> и </w:t>
      </w:r>
      <w:hyperlink w:anchor="P17932" w:tooltip="23">
        <w:r>
          <w:rPr>
            <w:color w:val="0000FF"/>
          </w:rPr>
          <w:t>23</w:t>
        </w:r>
      </w:hyperlink>
      <w:r>
        <w:t xml:space="preserve">, </w:t>
      </w:r>
      <w:hyperlink w:anchor="P17935" w:tooltip="26">
        <w:r>
          <w:rPr>
            <w:color w:val="0000FF"/>
          </w:rPr>
          <w:t>26</w:t>
        </w:r>
      </w:hyperlink>
      <w:r>
        <w:t xml:space="preserve"> - заполняются на основании </w:t>
      </w:r>
      <w:hyperlink w:anchor="P17756" w:tooltip="1">
        <w:r>
          <w:rPr>
            <w:color w:val="0000FF"/>
          </w:rPr>
          <w:t>граф 1</w:t>
        </w:r>
      </w:hyperlink>
      <w:r>
        <w:t xml:space="preserve"> - </w:t>
      </w:r>
      <w:hyperlink w:anchor="P17766" w:tooltip="11">
        <w:r>
          <w:rPr>
            <w:color w:val="0000FF"/>
          </w:rPr>
          <w:t>1</w:t>
        </w:r>
      </w:hyperlink>
      <w:r>
        <w:t xml:space="preserve">, </w:t>
      </w:r>
      <w:hyperlink w:anchor="P17767" w:tooltip="12">
        <w:r>
          <w:rPr>
            <w:color w:val="0000FF"/>
          </w:rPr>
          <w:t>12</w:t>
        </w:r>
      </w:hyperlink>
      <w:r>
        <w:t xml:space="preserve"> и </w:t>
      </w:r>
      <w:hyperlink w:anchor="P17768" w:tooltip="13">
        <w:r>
          <w:rPr>
            <w:color w:val="0000FF"/>
          </w:rPr>
          <w:t>13</w:t>
        </w:r>
      </w:hyperlink>
      <w:r>
        <w:t xml:space="preserve">, </w:t>
      </w:r>
      <w:hyperlink w:anchor="P17769" w:tooltip="14">
        <w:r>
          <w:rPr>
            <w:color w:val="0000FF"/>
          </w:rPr>
          <w:t>14</w:t>
        </w:r>
      </w:hyperlink>
      <w:r>
        <w:t xml:space="preserve"> и </w:t>
      </w:r>
      <w:hyperlink w:anchor="P17770" w:tooltip="15">
        <w:r>
          <w:rPr>
            <w:color w:val="0000FF"/>
          </w:rPr>
          <w:t>15</w:t>
        </w:r>
      </w:hyperlink>
      <w:r>
        <w:t xml:space="preserve">, </w:t>
      </w:r>
      <w:hyperlink w:anchor="P17771" w:tooltip="16">
        <w:r>
          <w:rPr>
            <w:color w:val="0000FF"/>
          </w:rPr>
          <w:t>16</w:t>
        </w:r>
      </w:hyperlink>
      <w:r>
        <w:t xml:space="preserve">, </w:t>
      </w:r>
      <w:hyperlink w:anchor="P17772" w:tooltip="17">
        <w:r>
          <w:rPr>
            <w:color w:val="0000FF"/>
          </w:rPr>
          <w:t>17</w:t>
        </w:r>
      </w:hyperlink>
      <w:r>
        <w:t xml:space="preserve">, и </w:t>
      </w:r>
      <w:hyperlink w:anchor="P17773" w:tooltip="18">
        <w:r>
          <w:rPr>
            <w:color w:val="0000FF"/>
          </w:rPr>
          <w:t>18</w:t>
        </w:r>
      </w:hyperlink>
      <w:r>
        <w:t xml:space="preserve"> из Раздела 1 по соответствующим</w:t>
      </w:r>
      <w:r>
        <w:t xml:space="preserve"> строкам;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867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17868" w:tooltip="13">
        <w:r>
          <w:rPr>
            <w:color w:val="0000FF"/>
          </w:rPr>
          <w:t>13</w:t>
        </w:r>
      </w:hyperlink>
      <w:r>
        <w:t xml:space="preserve"> - код и наименование статуса задолженности по основному долгу, соответственно (например, код "01" - "текущая"; код "02" - "просроченная с истекшим сроком и</w:t>
      </w:r>
      <w:r>
        <w:t>сполнения"; код "03" - "просроченная с истекшим сроком исковой давности");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925" w:tooltip="16">
        <w:r>
          <w:rPr>
            <w:color w:val="0000FF"/>
          </w:rPr>
          <w:t>графах 16</w:t>
        </w:r>
      </w:hyperlink>
      <w:r>
        <w:t xml:space="preserve"> и </w:t>
      </w:r>
      <w:hyperlink w:anchor="P17926" w:tooltip="17">
        <w:r>
          <w:rPr>
            <w:color w:val="0000FF"/>
          </w:rPr>
          <w:t>17</w:t>
        </w:r>
      </w:hyperlink>
      <w:r>
        <w:t xml:space="preserve"> - код и наименование статуса задолженности по начисленным и неуплаченным по ним процентам </w:t>
      </w:r>
      <w:r>
        <w:t>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929" w:tooltip="20">
        <w:r>
          <w:rPr>
            <w:color w:val="0000FF"/>
          </w:rPr>
          <w:t>графах 20</w:t>
        </w:r>
      </w:hyperlink>
      <w:r>
        <w:t xml:space="preserve"> и </w:t>
      </w:r>
      <w:hyperlink w:anchor="P17930" w:tooltip="21">
        <w:r>
          <w:rPr>
            <w:color w:val="0000FF"/>
          </w:rPr>
          <w:t>21</w:t>
        </w:r>
      </w:hyperlink>
      <w:r>
        <w:t xml:space="preserve"> - код и наименование статуса задолженности по штрафным санкциям за нецелевое использование средств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7933" w:tooltip="24">
        <w:r>
          <w:rPr>
            <w:color w:val="0000FF"/>
          </w:rPr>
          <w:t>графах 24</w:t>
        </w:r>
      </w:hyperlink>
      <w:r>
        <w:t xml:space="preserve"> и </w:t>
      </w:r>
      <w:hyperlink w:anchor="P17934" w:tooltip="25">
        <w:r>
          <w:rPr>
            <w:color w:val="0000FF"/>
          </w:rPr>
          <w:t>25</w:t>
        </w:r>
      </w:hyperlink>
      <w:r>
        <w:t xml:space="preserve"> - код и наименование статуса задолженности по штрафам (пеням) за несвоевременный возврат и неуплату процентов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03" w:tooltip="27">
        <w:r>
          <w:rPr>
            <w:color w:val="0000FF"/>
          </w:rPr>
          <w:t>граф</w:t>
        </w:r>
        <w:r>
          <w:rPr>
            <w:color w:val="0000FF"/>
          </w:rPr>
          <w:t>ах 27</w:t>
        </w:r>
      </w:hyperlink>
      <w:r>
        <w:t xml:space="preserve"> и </w:t>
      </w:r>
      <w:hyperlink w:anchor="P18004" w:tooltip="28">
        <w:r>
          <w:rPr>
            <w:color w:val="0000FF"/>
          </w:rPr>
          <w:t>28</w:t>
        </w:r>
      </w:hyperlink>
      <w:r>
        <w:t xml:space="preserve"> - сумма задолженности по основному долгу, подтвержденная дебиторами,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05" w:tooltip="29">
        <w:r>
          <w:rPr>
            <w:color w:val="0000FF"/>
          </w:rPr>
          <w:t>графах 29</w:t>
        </w:r>
      </w:hyperlink>
      <w:r>
        <w:t xml:space="preserve"> и </w:t>
      </w:r>
      <w:hyperlink w:anchor="P18006" w:tooltip="30">
        <w:r>
          <w:rPr>
            <w:color w:val="0000FF"/>
          </w:rPr>
          <w:t>30</w:t>
        </w:r>
      </w:hyperlink>
      <w:r>
        <w:t xml:space="preserve"> - дата в формате "ДД.ММ.ГГГГ", номер акта сверки по основному долгу;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07" w:tooltip="31">
        <w:r>
          <w:rPr>
            <w:color w:val="0000FF"/>
          </w:rPr>
          <w:t>графах 31</w:t>
        </w:r>
      </w:hyperlink>
      <w:r>
        <w:t xml:space="preserve"> и </w:t>
      </w:r>
      <w:hyperlink w:anchor="P18008" w:tooltip="32">
        <w:r>
          <w:rPr>
            <w:color w:val="0000FF"/>
          </w:rPr>
          <w:t>32</w:t>
        </w:r>
      </w:hyperlink>
      <w:r>
        <w:t xml:space="preserve"> - сумма задолженности по начисленным и неуплаченным по ним процентам, под</w:t>
      </w:r>
      <w:r>
        <w:t>твержденная дебиторами,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09" w:tooltip="33">
        <w:r>
          <w:rPr>
            <w:color w:val="0000FF"/>
          </w:rPr>
          <w:t>графах 33</w:t>
        </w:r>
      </w:hyperlink>
      <w:r>
        <w:t xml:space="preserve"> и </w:t>
      </w:r>
      <w:hyperlink w:anchor="P18010" w:tooltip="34">
        <w:r>
          <w:rPr>
            <w:color w:val="0000FF"/>
          </w:rPr>
          <w:t>34</w:t>
        </w:r>
      </w:hyperlink>
      <w:r>
        <w:t xml:space="preserve"> - дата в формате "ДД.ММ.ГГГГ", номер акта сверки по начисленным и неуп</w:t>
      </w:r>
      <w:r>
        <w:t>лаченным по ним процентам;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11" w:tooltip="35">
        <w:r>
          <w:rPr>
            <w:color w:val="0000FF"/>
          </w:rPr>
          <w:t>графах 35</w:t>
        </w:r>
      </w:hyperlink>
      <w:r>
        <w:t xml:space="preserve"> и </w:t>
      </w:r>
      <w:hyperlink w:anchor="P18012" w:tooltip="36">
        <w:r>
          <w:rPr>
            <w:color w:val="0000FF"/>
          </w:rPr>
          <w:t>36</w:t>
        </w:r>
      </w:hyperlink>
      <w:r>
        <w:t xml:space="preserve"> - сумма задолженности по штрафным санкциям за нецелевое использование средств, подтвержденная дебиторами, в иностранной валюте и в рублях </w:t>
      </w:r>
      <w:r>
        <w:t>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13" w:tooltip="37">
        <w:r>
          <w:rPr>
            <w:color w:val="0000FF"/>
          </w:rPr>
          <w:t>графах 37</w:t>
        </w:r>
      </w:hyperlink>
      <w:r>
        <w:t xml:space="preserve"> и </w:t>
      </w:r>
      <w:hyperlink w:anchor="P18014" w:tooltip="38">
        <w:r>
          <w:rPr>
            <w:color w:val="0000FF"/>
          </w:rPr>
          <w:t>38</w:t>
        </w:r>
      </w:hyperlink>
      <w:r>
        <w:t xml:space="preserve"> - дата в формате "ДД.ММ.ГГГГ", номер акта сверки по штрафным санкциям за нецелевое использование средств;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15" w:tooltip="39">
        <w:r>
          <w:rPr>
            <w:color w:val="0000FF"/>
          </w:rPr>
          <w:t>графах 39</w:t>
        </w:r>
      </w:hyperlink>
      <w:r>
        <w:t xml:space="preserve"> и </w:t>
      </w:r>
      <w:hyperlink w:anchor="P18016" w:tooltip="40">
        <w:r>
          <w:rPr>
            <w:color w:val="0000FF"/>
          </w:rPr>
          <w:t>40</w:t>
        </w:r>
      </w:hyperlink>
      <w:r>
        <w:t xml:space="preserve"> - сумма задолженности по штрафам (пеням) за несвоевременный возврат и неуплату процентов, подтвержденная дебиторами, в иностранной валюте и в рублях (рублевом эквиваленте) соответственн</w:t>
      </w:r>
      <w:r>
        <w:t>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85" w:tooltip="41">
        <w:r>
          <w:rPr>
            <w:color w:val="0000FF"/>
          </w:rPr>
          <w:t>графах 41</w:t>
        </w:r>
      </w:hyperlink>
      <w:r>
        <w:t xml:space="preserve"> и </w:t>
      </w:r>
      <w:hyperlink w:anchor="P18086" w:tooltip="42">
        <w:r>
          <w:rPr>
            <w:color w:val="0000FF"/>
          </w:rPr>
          <w:t>42</w:t>
        </w:r>
      </w:hyperlink>
      <w:r>
        <w:t xml:space="preserve"> - дата в формате "ДД.ММ.ГГГГ", номер акта сверки по графам (пеням) за несвоевременный возврат и неуплату процентов;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87" w:tooltip="43">
        <w:r>
          <w:rPr>
            <w:color w:val="0000FF"/>
          </w:rPr>
          <w:t>графе 43</w:t>
        </w:r>
      </w:hyperlink>
      <w:r>
        <w:t xml:space="preserve"> - общая сумма задолженности, подтвержденная дебиторами (</w:t>
      </w:r>
      <w:hyperlink w:anchor="P18087" w:tooltip="43">
        <w:r>
          <w:rPr>
            <w:color w:val="0000FF"/>
          </w:rPr>
          <w:t>графа 43</w:t>
        </w:r>
      </w:hyperlink>
      <w:r>
        <w:t xml:space="preserve"> равна сумме </w:t>
      </w:r>
      <w:hyperlink w:anchor="P18004" w:tooltip="28">
        <w:r>
          <w:rPr>
            <w:color w:val="0000FF"/>
          </w:rPr>
          <w:t>граф 28</w:t>
        </w:r>
      </w:hyperlink>
      <w:r>
        <w:t xml:space="preserve">, </w:t>
      </w:r>
      <w:hyperlink w:anchor="P18008" w:tooltip="32">
        <w:r>
          <w:rPr>
            <w:color w:val="0000FF"/>
          </w:rPr>
          <w:t>32</w:t>
        </w:r>
      </w:hyperlink>
      <w:r>
        <w:t xml:space="preserve">, </w:t>
      </w:r>
      <w:hyperlink w:anchor="P18012" w:tooltip="36">
        <w:r>
          <w:rPr>
            <w:color w:val="0000FF"/>
          </w:rPr>
          <w:t>36</w:t>
        </w:r>
      </w:hyperlink>
      <w:r>
        <w:t xml:space="preserve">, </w:t>
      </w:r>
      <w:hyperlink w:anchor="P18016" w:tooltip="40">
        <w:r>
          <w:rPr>
            <w:color w:val="0000FF"/>
          </w:rPr>
          <w:t>40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88" w:tooltip="44">
        <w:r>
          <w:rPr>
            <w:color w:val="0000FF"/>
          </w:rPr>
          <w:t>графах 44</w:t>
        </w:r>
      </w:hyperlink>
      <w:r>
        <w:t xml:space="preserve"> и </w:t>
      </w:r>
      <w:hyperlink w:anchor="P18089" w:tooltip="45">
        <w:r>
          <w:rPr>
            <w:color w:val="0000FF"/>
          </w:rPr>
          <w:t>45</w:t>
        </w:r>
      </w:hyperlink>
      <w:r>
        <w:t xml:space="preserve"> - сумма задолженности по основному долгу, не подтвержденная дебиторами, в иностранной валюте и в рубля</w:t>
      </w:r>
      <w:r>
        <w:t>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90" w:tooltip="46">
        <w:r>
          <w:rPr>
            <w:color w:val="0000FF"/>
          </w:rPr>
          <w:t>графах 46</w:t>
        </w:r>
      </w:hyperlink>
      <w:r>
        <w:t xml:space="preserve"> и </w:t>
      </w:r>
      <w:hyperlink w:anchor="P18091" w:tooltip="47">
        <w:r>
          <w:rPr>
            <w:color w:val="0000FF"/>
          </w:rPr>
          <w:t>47</w:t>
        </w:r>
      </w:hyperlink>
      <w:r>
        <w:t xml:space="preserve"> - сумма задолженности по начисленным и неуплаченным по ним процентам, не подтвержденная дебиторами, в иностранной валюте и в</w:t>
      </w:r>
      <w:r>
        <w:t xml:space="preserve">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92" w:tooltip="48">
        <w:r>
          <w:rPr>
            <w:color w:val="0000FF"/>
          </w:rPr>
          <w:t>графах 48</w:t>
        </w:r>
      </w:hyperlink>
      <w:r>
        <w:t xml:space="preserve"> и </w:t>
      </w:r>
      <w:hyperlink w:anchor="P18093" w:tooltip="49">
        <w:r>
          <w:rPr>
            <w:color w:val="0000FF"/>
          </w:rPr>
          <w:t>49</w:t>
        </w:r>
      </w:hyperlink>
      <w:r>
        <w:t xml:space="preserve"> - сумма задолженности по штрафным санкциям за нецелевое использование средств, не подтвержденная дебиторами, в иностра</w:t>
      </w:r>
      <w:r>
        <w:t>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94" w:tooltip="50">
        <w:r>
          <w:rPr>
            <w:color w:val="0000FF"/>
          </w:rPr>
          <w:t>графах 50</w:t>
        </w:r>
      </w:hyperlink>
      <w:r>
        <w:t xml:space="preserve"> и </w:t>
      </w:r>
      <w:hyperlink w:anchor="P18095" w:tooltip="51">
        <w:r>
          <w:rPr>
            <w:color w:val="0000FF"/>
          </w:rPr>
          <w:t>51</w:t>
        </w:r>
      </w:hyperlink>
      <w:r>
        <w:t xml:space="preserve"> - сумма задолженности по штрафам (пеням) за несвоевременный возврат и неуплату процентов, не подтвержде</w:t>
      </w:r>
      <w:r>
        <w:t>нная дебиторами,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096" w:tooltip="52">
        <w:r>
          <w:rPr>
            <w:color w:val="0000FF"/>
          </w:rPr>
          <w:t>графе 52</w:t>
        </w:r>
      </w:hyperlink>
      <w:r>
        <w:t xml:space="preserve"> - общая сумма задолженности, не подтвержденная дебиторами (</w:t>
      </w:r>
      <w:hyperlink w:anchor="P18096" w:tooltip="52">
        <w:r>
          <w:rPr>
            <w:color w:val="0000FF"/>
          </w:rPr>
          <w:t>графа 52</w:t>
        </w:r>
      </w:hyperlink>
      <w:r>
        <w:t xml:space="preserve"> равна сумме </w:t>
      </w:r>
      <w:hyperlink w:anchor="P18089" w:tooltip="45">
        <w:r>
          <w:rPr>
            <w:color w:val="0000FF"/>
          </w:rPr>
          <w:t>граф 45</w:t>
        </w:r>
      </w:hyperlink>
      <w:r>
        <w:t xml:space="preserve">, </w:t>
      </w:r>
      <w:hyperlink w:anchor="P18091" w:tooltip="47">
        <w:r>
          <w:rPr>
            <w:color w:val="0000FF"/>
          </w:rPr>
          <w:t>47</w:t>
        </w:r>
      </w:hyperlink>
      <w:r>
        <w:t xml:space="preserve">, </w:t>
      </w:r>
      <w:hyperlink w:anchor="P18093" w:tooltip="49">
        <w:r>
          <w:rPr>
            <w:color w:val="0000FF"/>
          </w:rPr>
          <w:t>49</w:t>
        </w:r>
      </w:hyperlink>
      <w:r>
        <w:t xml:space="preserve">, </w:t>
      </w:r>
      <w:hyperlink w:anchor="P18095" w:tooltip="51">
        <w:r>
          <w:rPr>
            <w:color w:val="0000FF"/>
          </w:rPr>
          <w:t>51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156" w:tooltip="53">
        <w:r>
          <w:rPr>
            <w:color w:val="0000FF"/>
          </w:rPr>
          <w:t>графе 53</w:t>
        </w:r>
      </w:hyperlink>
      <w:r>
        <w:t xml:space="preserve"> и </w:t>
      </w:r>
      <w:hyperlink w:anchor="P18157" w:tooltip="54">
        <w:r>
          <w:rPr>
            <w:color w:val="0000FF"/>
          </w:rPr>
          <w:t>54</w:t>
        </w:r>
      </w:hyperlink>
      <w:r>
        <w:t xml:space="preserve"> - сумма просроченной задолженности по основному долгу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158" w:tooltip="55">
        <w:r>
          <w:rPr>
            <w:color w:val="0000FF"/>
          </w:rPr>
          <w:t>графах 55</w:t>
        </w:r>
      </w:hyperlink>
      <w:r>
        <w:t xml:space="preserve"> и </w:t>
      </w:r>
      <w:hyperlink w:anchor="P18159" w:tooltip="56">
        <w:r>
          <w:rPr>
            <w:color w:val="0000FF"/>
          </w:rPr>
          <w:t>56</w:t>
        </w:r>
      </w:hyperlink>
      <w:r>
        <w:t xml:space="preserve"> - сумма прос</w:t>
      </w:r>
      <w:r>
        <w:t>роченной задолженности по начисленным и неуплаченным по ним процентам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160" w:tooltip="57">
        <w:r>
          <w:rPr>
            <w:color w:val="0000FF"/>
          </w:rPr>
          <w:t>графах 57</w:t>
        </w:r>
      </w:hyperlink>
      <w:r>
        <w:t xml:space="preserve"> и </w:t>
      </w:r>
      <w:hyperlink w:anchor="P18161" w:tooltip="58">
        <w:r>
          <w:rPr>
            <w:color w:val="0000FF"/>
          </w:rPr>
          <w:t>58</w:t>
        </w:r>
      </w:hyperlink>
      <w:r>
        <w:t xml:space="preserve"> - сумма просроченной зад</w:t>
      </w:r>
      <w:r>
        <w:t>олженности по штрафным санкциям за нецелевое использование средств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162" w:tooltip="59">
        <w:r>
          <w:rPr>
            <w:color w:val="0000FF"/>
          </w:rPr>
          <w:t>графах 59</w:t>
        </w:r>
      </w:hyperlink>
      <w:r>
        <w:t xml:space="preserve"> и </w:t>
      </w:r>
      <w:hyperlink w:anchor="P18163" w:tooltip="60">
        <w:r>
          <w:rPr>
            <w:color w:val="0000FF"/>
          </w:rPr>
          <w:t>60</w:t>
        </w:r>
      </w:hyperlink>
      <w:r>
        <w:t xml:space="preserve"> - сумма просроченной задолж</w:t>
      </w:r>
      <w:r>
        <w:t>енности по штрафам (пеням) за несвоевременный возврат и неуплату процентов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164" w:tooltip="61">
        <w:r>
          <w:rPr>
            <w:color w:val="0000FF"/>
          </w:rPr>
          <w:t>графе 61</w:t>
        </w:r>
      </w:hyperlink>
      <w:r>
        <w:t xml:space="preserve"> - общая сумма просроченной задолженности, (</w:t>
      </w:r>
      <w:hyperlink w:anchor="P18164" w:tooltip="61">
        <w:r>
          <w:rPr>
            <w:color w:val="0000FF"/>
          </w:rPr>
          <w:t>графа 61</w:t>
        </w:r>
      </w:hyperlink>
      <w:r>
        <w:t xml:space="preserve"> равна сумме </w:t>
      </w:r>
      <w:hyperlink w:anchor="P18157" w:tooltip="54">
        <w:r>
          <w:rPr>
            <w:color w:val="0000FF"/>
          </w:rPr>
          <w:t>граф 54</w:t>
        </w:r>
      </w:hyperlink>
      <w:r>
        <w:t xml:space="preserve">, </w:t>
      </w:r>
      <w:hyperlink w:anchor="P18159" w:tooltip="56">
        <w:r>
          <w:rPr>
            <w:color w:val="0000FF"/>
          </w:rPr>
          <w:t>56</w:t>
        </w:r>
      </w:hyperlink>
      <w:r>
        <w:t xml:space="preserve">, </w:t>
      </w:r>
      <w:hyperlink w:anchor="P18161" w:tooltip="58">
        <w:r>
          <w:rPr>
            <w:color w:val="0000FF"/>
          </w:rPr>
          <w:t>58</w:t>
        </w:r>
      </w:hyperlink>
      <w:r>
        <w:t xml:space="preserve">, </w:t>
      </w:r>
      <w:hyperlink w:anchor="P18163" w:tooltip="60">
        <w:r>
          <w:rPr>
            <w:color w:val="0000FF"/>
          </w:rPr>
          <w:t>60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165" w:tooltip="62">
        <w:r>
          <w:rPr>
            <w:color w:val="0000FF"/>
          </w:rPr>
          <w:t>графе 62</w:t>
        </w:r>
      </w:hyperlink>
      <w:r>
        <w:t xml:space="preserve"> - заключение комиссии по результатам инвентаризации (например, "Подверженная задолженность является текущей", "Не подтвержденная задолженность имеет признак сомнительной");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Для </w:t>
      </w:r>
      <w:hyperlink w:anchor="P17836" w:tooltip="2. Сведения о кредитах, займах (ссудах) по данным инвентаризационной комиссии">
        <w:r>
          <w:rPr>
            <w:color w:val="0000FF"/>
          </w:rPr>
          <w:t>Раздела 2</w:t>
        </w:r>
      </w:hyperlink>
      <w:r>
        <w:t xml:space="preserve"> формируются строки итогов.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7836" w:tooltip="2. Сведения о кредитах, займах (ссудах)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подписывается членами инвентаризационной комиссии простой ЭП, председателем комиссии (лицом, уполномоченным председателем комиссии) -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состояния государственного</w:t>
      </w:r>
    </w:p>
    <w:p w:rsidR="00212247" w:rsidRDefault="009D5C17">
      <w:pPr>
        <w:pStyle w:val="ConsPlusTitle0"/>
        <w:jc w:val="center"/>
      </w:pPr>
      <w:r>
        <w:t>(муниципального) долга в ценных бумагах (код формы 0</w:t>
      </w:r>
      <w:r>
        <w:t>510472)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30.09.2024 N 144н)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64.155. </w:t>
      </w:r>
      <w:hyperlink w:anchor="P18294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состояния государственного (муниципального) долга в ценных бумагах (ф. 0510472) (далее - </w:t>
      </w:r>
      <w:r>
        <w:t>Инвентаризационная опись (ф. 0510472) применяется инвентаризационной комиссией для отражения результатов проведения инвентаризации расчетов государственного (муниципального) долга в ценных бумагах, учтенных на балансовых счетах 030100000 "Расчеты с кредито</w:t>
      </w:r>
      <w:r>
        <w:t>рами по долговым обязательствам".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8294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(ф. 0510472) формируется ответственным исполнителем бухгалтерской службы.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64.156. В </w:t>
      </w:r>
      <w:hyperlink w:anchor="P18294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0510472)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</w:t>
      </w:r>
      <w:hyperlink w:anchor="P18294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0510472) с указанием в кодовой зо</w:t>
      </w:r>
      <w:r>
        <w:t>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333" w:tooltip="Вид задолженности">
        <w:r>
          <w:rPr>
            <w:color w:val="0000FF"/>
          </w:rPr>
          <w:t>Вид</w:t>
        </w:r>
      </w:hyperlink>
      <w:r>
        <w:t xml:space="preserve"> задолженности", принимающий одно из следующих значений: "внутренний долг" или "внешний долг";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341" w:tooltip="Место проведения инвентаризации">
        <w:r>
          <w:rPr>
            <w:color w:val="0000FF"/>
          </w:rPr>
          <w:t>Место</w:t>
        </w:r>
      </w:hyperlink>
      <w:r>
        <w:t xml:space="preserve"> </w:t>
      </w:r>
      <w:r>
        <w:t xml:space="preserve">проведения инвентаризации" - место проведения инвентаризации (адрес, место нахождения), соответствующее показателю </w:t>
      </w:r>
      <w:hyperlink w:anchor="P3006" w:tooltip="10">
        <w:r>
          <w:rPr>
            <w:color w:val="0000FF"/>
          </w:rPr>
          <w:t>графы 10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349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проведении инвентаризации (ф. 0510439)"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363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377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инвентаризации" - дата начала инвентаризации в формате "ДД.ММ.ГГГГ", соответствующая показателю </w:t>
      </w:r>
      <w:hyperlink w:anchor="P3003" w:tooltip="7">
        <w:r>
          <w:rPr>
            <w:color w:val="0000FF"/>
          </w:rPr>
          <w:t>графы 7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380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 - дата окончания инвентаризации в формате "ДД.ММ.ГГГГ", соответствующая показателю </w:t>
      </w:r>
      <w:hyperlink w:anchor="P3004" w:tooltip="8">
        <w:r>
          <w:rPr>
            <w:color w:val="0000FF"/>
          </w:rPr>
          <w:t>графы 8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382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 xml:space="preserve">, по состоянию на которую проводится инвентаризация" - дата, по состоянию на которую проводится инвентаризация, в формате "ДД.ММ.ГГГГ", соответствующая показателю </w:t>
      </w:r>
      <w:hyperlink w:anchor="P3002" w:tooltip="6">
        <w:r>
          <w:rPr>
            <w:color w:val="0000FF"/>
          </w:rPr>
          <w:t>графы 6 Раздела 1</w:t>
        </w:r>
      </w:hyperlink>
      <w:r>
        <w:t xml:space="preserve">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8377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 больше или равна </w:t>
      </w:r>
      <w:hyperlink w:anchor="P18382" w:tooltip="Дата, по состоянию на которую проводится инвентаризация">
        <w:r>
          <w:rPr>
            <w:color w:val="0000FF"/>
          </w:rPr>
          <w:t>дате</w:t>
        </w:r>
      </w:hyperlink>
      <w:r>
        <w:t>, по сост</w:t>
      </w:r>
      <w:r>
        <w:t xml:space="preserve">оянию на которую проводится инвентаризация, и меньше или равна </w:t>
      </w:r>
      <w:hyperlink w:anchor="P18380" w:tooltip="Дата окончания инвентаризации">
        <w:r>
          <w:rPr>
            <w:color w:val="0000FF"/>
          </w:rPr>
          <w:t>дате</w:t>
        </w:r>
      </w:hyperlink>
      <w:r>
        <w:t xml:space="preserve">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64.157. До начала проведения инвентаризации ответственным лицом за ведение управленческого учета г</w:t>
      </w:r>
      <w:r>
        <w:t xml:space="preserve">осударственного (муниципального) долга в ценных бумагах формируется и подписывается простой ЭП расписка, являющаяся неотъемлемым приложением к </w:t>
      </w:r>
      <w:hyperlink w:anchor="P18294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0510472), что к</w:t>
      </w:r>
      <w:r>
        <w:t xml:space="preserve"> началу проведения инвентаризации все документы по обязательствам государственного (муниципального) долга в ценных бумагах переданы в бухгалтерскую службу для отражения в бухгалтерском учете.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64.158. В содержательной части </w:t>
      </w:r>
      <w:hyperlink w:anchor="P18294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0510472)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385" w:tooltip="1. Сведения о состоянии государственного (муниципального) долга в ценных бумагах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 состоянии государственного (муниципального) долга в ценных бумагах по данным бухгалтерского учета" (далее - Раздел 1) отражается информация о виде долговых обязательств, основаниях ее возникновения, сумме долг</w:t>
      </w:r>
      <w:r>
        <w:t>а и общей задолженности по данным бухгалтерского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385" w:tooltip="1. Сведения о состоянии государственного (муниципального) долга в ценных бумагах по данным бухгалтерского учета">
        <w:r>
          <w:rPr>
            <w:color w:val="0000FF"/>
          </w:rPr>
          <w:t>Разделе 1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399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00" w:tooltip="2">
        <w:r>
          <w:rPr>
            <w:color w:val="0000FF"/>
          </w:rPr>
          <w:t>графе 2</w:t>
        </w:r>
      </w:hyperlink>
      <w:r>
        <w:t xml:space="preserve"> - номер счета бухгалтерского учета (26 разрядов), на котором учитываются долговые обязательства в ценных бумагах;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01" w:tooltip="3">
        <w:r>
          <w:rPr>
            <w:color w:val="0000FF"/>
          </w:rPr>
          <w:t>гр</w:t>
        </w:r>
        <w:r>
          <w:rPr>
            <w:color w:val="0000FF"/>
          </w:rPr>
          <w:t>афе 3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02" w:tooltip="4">
        <w:r>
          <w:rPr>
            <w:color w:val="0000FF"/>
          </w:rPr>
          <w:t>графах 4</w:t>
        </w:r>
      </w:hyperlink>
      <w:r>
        <w:t xml:space="preserve"> и </w:t>
      </w:r>
      <w:hyperlink w:anchor="P18403" w:tooltip="5">
        <w:r>
          <w:rPr>
            <w:color w:val="0000FF"/>
          </w:rPr>
          <w:t>5</w:t>
        </w:r>
      </w:hyperlink>
      <w:r>
        <w:t xml:space="preserve"> - сумма долга по номинальной стоимости в иностранной валюте и в рублях (рублевом эквиваленте) соответст</w:t>
      </w:r>
      <w:r>
        <w:t>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04" w:tooltip="6">
        <w:r>
          <w:rPr>
            <w:color w:val="0000FF"/>
          </w:rPr>
          <w:t>графах 6</w:t>
        </w:r>
      </w:hyperlink>
      <w:r>
        <w:t xml:space="preserve"> и </w:t>
      </w:r>
      <w:hyperlink w:anchor="P18405" w:tooltip="7">
        <w:r>
          <w:rPr>
            <w:color w:val="0000FF"/>
          </w:rPr>
          <w:t>7</w:t>
        </w:r>
      </w:hyperlink>
      <w:r>
        <w:t xml:space="preserve"> - начисленные проценты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06" w:tooltip="8">
        <w:r>
          <w:rPr>
            <w:color w:val="0000FF"/>
          </w:rPr>
          <w:t>графах 8</w:t>
        </w:r>
      </w:hyperlink>
      <w:r>
        <w:t xml:space="preserve"> и </w:t>
      </w:r>
      <w:hyperlink w:anchor="P18407" w:tooltip="9">
        <w:r>
          <w:rPr>
            <w:color w:val="0000FF"/>
          </w:rPr>
          <w:t>9</w:t>
        </w:r>
      </w:hyperlink>
      <w:r>
        <w:t xml:space="preserve"> - общая сумма задолженности в иностранной валюте и в рублях (рублевом эквиваленте)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8385" w:tooltip="1. Сведения о состоянии государственного (муниципального) долга в ценных бумагах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и подписывается ответственным исполнителем бухгалтерской службы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64.159. </w:t>
      </w:r>
      <w:hyperlink w:anchor="P18461" w:tooltip="2. Сведения о состоянии государственного (муниципального) долга в ценных бумагах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"Сведения о состоянии государственного (муниципального) долга в ценных бумагах по данным инвентаризационной комиссии" (далее - Раздел 2) заполняется ответственным исполнителем инвентаризационной комиссии на основании данных учета агентов</w:t>
      </w:r>
      <w:r>
        <w:t xml:space="preserve"> Правительства Российской Федерации, Государственной долговой книги Российской Федерации или государственной долговой книги субъекта Российской Федерации, или муниципальной долговой книги и иных документов, подтверждающих расчеты.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61" w:tooltip="2. Сведения о состоянии государственного (муниципального) долга в ценных бумагах по данным инвентаризационной комиссии">
        <w:r>
          <w:rPr>
            <w:color w:val="0000FF"/>
          </w:rPr>
          <w:t>Разделе 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79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80" w:tooltip="2">
        <w:r>
          <w:rPr>
            <w:color w:val="0000FF"/>
          </w:rPr>
          <w:t>графах 2</w:t>
        </w:r>
      </w:hyperlink>
      <w:r>
        <w:t xml:space="preserve"> - </w:t>
      </w:r>
      <w:hyperlink w:anchor="P18482" w:tooltip="4">
        <w:r>
          <w:rPr>
            <w:color w:val="0000FF"/>
          </w:rPr>
          <w:t>4</w:t>
        </w:r>
      </w:hyperlink>
      <w:r>
        <w:t xml:space="preserve"> - наименование документа-основания возникновения долговых обязательств в ценных бумагах с указанием даты документа в формате "ДД.ММ.ГГГГ" и номера документа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83" w:tooltip="5">
        <w:r>
          <w:rPr>
            <w:color w:val="0000FF"/>
          </w:rPr>
          <w:t>графе 5</w:t>
        </w:r>
      </w:hyperlink>
      <w:r>
        <w:t xml:space="preserve"> - дата погашения долгового обязательства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84" w:tooltip="6">
        <w:r>
          <w:rPr>
            <w:color w:val="0000FF"/>
          </w:rPr>
          <w:t>графах 6</w:t>
        </w:r>
      </w:hyperlink>
      <w:r>
        <w:t xml:space="preserve"> и </w:t>
      </w:r>
      <w:hyperlink w:anchor="P18485" w:tooltip="7">
        <w:r>
          <w:rPr>
            <w:color w:val="0000FF"/>
          </w:rPr>
          <w:t>7</w:t>
        </w:r>
      </w:hyperlink>
      <w:r>
        <w:t xml:space="preserve"> - наименование вида ценной бумаги, номер счета бухгалтерского учета, на котором учитываются </w:t>
      </w:r>
      <w:r>
        <w:t>долговые обязательства в ценных бумагах,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86" w:tooltip="8">
        <w:r>
          <w:rPr>
            <w:color w:val="0000FF"/>
          </w:rPr>
          <w:t>графе 8</w:t>
        </w:r>
      </w:hyperlink>
      <w:r>
        <w:t xml:space="preserve"> - государственный регистрационный номер ценной бумаги;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87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классификатору валют</w:t>
      </w:r>
      <w:r>
        <w:t xml:space="preserve">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88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8489" w:tooltip="11">
        <w:r>
          <w:rPr>
            <w:color w:val="0000FF"/>
          </w:rPr>
          <w:t>11</w:t>
        </w:r>
      </w:hyperlink>
      <w:r>
        <w:t xml:space="preserve"> - номинальная стоимость ценной бумаги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490" w:tooltip="12">
        <w:r>
          <w:rPr>
            <w:color w:val="0000FF"/>
          </w:rPr>
          <w:t>графе 12</w:t>
        </w:r>
      </w:hyperlink>
      <w:r>
        <w:t xml:space="preserve"> </w:t>
      </w:r>
      <w:r>
        <w:t>- код периода обращения ценных бумаг, принимающий одно из значений: "1" - до 1 года, "2" - от 1 года до 5 лет, "3" - от 5 до 30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552" w:tooltip="13">
        <w:r>
          <w:rPr>
            <w:color w:val="0000FF"/>
          </w:rPr>
          <w:t>графах 13</w:t>
        </w:r>
      </w:hyperlink>
      <w:r>
        <w:t xml:space="preserve"> и </w:t>
      </w:r>
      <w:hyperlink w:anchor="P18553" w:tooltip="14">
        <w:r>
          <w:rPr>
            <w:color w:val="0000FF"/>
          </w:rPr>
          <w:t>14</w:t>
        </w:r>
      </w:hyperlink>
      <w:r>
        <w:t xml:space="preserve"> - сумма долга по номинальной сто</w:t>
      </w:r>
      <w:r>
        <w:t>имости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554" w:tooltip="15">
        <w:r>
          <w:rPr>
            <w:color w:val="0000FF"/>
          </w:rPr>
          <w:t>графах 15</w:t>
        </w:r>
      </w:hyperlink>
      <w:r>
        <w:t xml:space="preserve"> и </w:t>
      </w:r>
      <w:hyperlink w:anchor="P18555" w:tooltip="16">
        <w:r>
          <w:rPr>
            <w:color w:val="0000FF"/>
          </w:rPr>
          <w:t>16</w:t>
        </w:r>
      </w:hyperlink>
      <w:r>
        <w:t xml:space="preserve"> - начисленные проценты в иностранной валюте и в рублях (рублевом эквиваленте) соответст</w:t>
      </w:r>
      <w:r>
        <w:t>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556" w:tooltip="17">
        <w:r>
          <w:rPr>
            <w:color w:val="0000FF"/>
          </w:rPr>
          <w:t>графах 17</w:t>
        </w:r>
      </w:hyperlink>
      <w:r>
        <w:t xml:space="preserve"> и </w:t>
      </w:r>
      <w:hyperlink w:anchor="P18557" w:tooltip="18">
        <w:r>
          <w:rPr>
            <w:color w:val="0000FF"/>
          </w:rPr>
          <w:t>18</w:t>
        </w:r>
      </w:hyperlink>
      <w:r>
        <w:t xml:space="preserve"> - общая сумма задолженности по виду ценной бумаги в иностранной валюте (</w:t>
      </w:r>
      <w:hyperlink w:anchor="P18552" w:tooltip="13">
        <w:r>
          <w:rPr>
            <w:color w:val="0000FF"/>
          </w:rPr>
          <w:t>графа 13</w:t>
        </w:r>
      </w:hyperlink>
      <w:r>
        <w:t xml:space="preserve"> + </w:t>
      </w:r>
      <w:hyperlink w:anchor="P18554" w:tooltip="15">
        <w:r>
          <w:rPr>
            <w:color w:val="0000FF"/>
          </w:rPr>
          <w:t>графа 15</w:t>
        </w:r>
      </w:hyperlink>
      <w:r>
        <w:t>) и в рублях (рублевом эквиваленте) (</w:t>
      </w:r>
      <w:hyperlink w:anchor="P18553" w:tooltip="14">
        <w:r>
          <w:rPr>
            <w:color w:val="0000FF"/>
          </w:rPr>
          <w:t>графа 14</w:t>
        </w:r>
      </w:hyperlink>
      <w:r>
        <w:t xml:space="preserve"> + </w:t>
      </w:r>
      <w:hyperlink w:anchor="P18555" w:tooltip="16">
        <w:r>
          <w:rPr>
            <w:color w:val="0000FF"/>
          </w:rPr>
          <w:t>графа 16</w:t>
        </w:r>
      </w:hyperlink>
      <w:r>
        <w:t>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558" w:tooltip="19">
        <w:r>
          <w:rPr>
            <w:color w:val="0000FF"/>
          </w:rPr>
          <w:t>графах 19</w:t>
        </w:r>
      </w:hyperlink>
      <w:r>
        <w:t xml:space="preserve"> - </w:t>
      </w:r>
      <w:hyperlink w:anchor="P18561" w:tooltip="22">
        <w:r>
          <w:rPr>
            <w:color w:val="0000FF"/>
          </w:rPr>
          <w:t>22</w:t>
        </w:r>
      </w:hyperlink>
      <w:r>
        <w:t xml:space="preserve"> - просроч</w:t>
      </w:r>
      <w:r>
        <w:t>енная задолженность по сумме долга по номинальной стоимости и по начисленным процентам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562" w:tooltip="23">
        <w:r>
          <w:rPr>
            <w:color w:val="0000FF"/>
          </w:rPr>
          <w:t>графах 23</w:t>
        </w:r>
      </w:hyperlink>
      <w:r>
        <w:t xml:space="preserve"> и </w:t>
      </w:r>
      <w:hyperlink w:anchor="P18563" w:tooltip="24">
        <w:r>
          <w:rPr>
            <w:color w:val="0000FF"/>
          </w:rPr>
          <w:t>24</w:t>
        </w:r>
      </w:hyperlink>
      <w:r>
        <w:t xml:space="preserve"> - общая</w:t>
      </w:r>
      <w:r>
        <w:t xml:space="preserve"> сумма просроченной задолженности по виду ценной бумаги в иностранной валюте (</w:t>
      </w:r>
      <w:hyperlink w:anchor="P18558" w:tooltip="19">
        <w:r>
          <w:rPr>
            <w:color w:val="0000FF"/>
          </w:rPr>
          <w:t>графа 19</w:t>
        </w:r>
      </w:hyperlink>
      <w:r>
        <w:t xml:space="preserve"> + </w:t>
      </w:r>
      <w:hyperlink w:anchor="P18560" w:tooltip="21">
        <w:r>
          <w:rPr>
            <w:color w:val="0000FF"/>
          </w:rPr>
          <w:t>графа 21</w:t>
        </w:r>
      </w:hyperlink>
      <w:r>
        <w:t>) и в рублях (рублевом эквиваленте) (</w:t>
      </w:r>
      <w:hyperlink w:anchor="P18559" w:tooltip="20">
        <w:r>
          <w:rPr>
            <w:color w:val="0000FF"/>
          </w:rPr>
          <w:t>графа 20</w:t>
        </w:r>
      </w:hyperlink>
      <w:r>
        <w:t xml:space="preserve"> + </w:t>
      </w:r>
      <w:hyperlink w:anchor="P18561" w:tooltip="22">
        <w:r>
          <w:rPr>
            <w:color w:val="0000FF"/>
          </w:rPr>
          <w:t>графа 22</w:t>
        </w:r>
      </w:hyperlink>
      <w:r>
        <w:t>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64.160. Раздел 3 "Заключение инвентаризационной комиссии" (далее - Раздел 3) заполняется ответственным исполнителем инвентаризационной комиссии по показателям, по которым инвентаризационной ком</w:t>
      </w:r>
      <w:r>
        <w:t>иссией установлены расхождения с данными бухгалтерского учета, задолженность является просроченной.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8618" w:tooltip="3. Заключение инвентаризационной комиссии">
        <w:r>
          <w:rPr>
            <w:color w:val="0000FF"/>
          </w:rPr>
          <w:t>Раздел 3</w:t>
        </w:r>
      </w:hyperlink>
      <w:r>
        <w:t xml:space="preserve"> состоит из двух подразделов: </w:t>
      </w:r>
      <w:hyperlink w:anchor="P18619" w:tooltip="3.1. Заключение комиссии по отклонениям по результатам инвентаризации">
        <w:r>
          <w:rPr>
            <w:color w:val="0000FF"/>
          </w:rPr>
          <w:t>подраздела 3.1</w:t>
        </w:r>
      </w:hyperlink>
      <w:r>
        <w:t xml:space="preserve"> "Заключение по отклонениям по результатам инвентаризации" (далее - Подраздел 3.1) и </w:t>
      </w:r>
      <w:hyperlink w:anchor="P18689" w:tooltip="3.2. Заключение комиссии по просроченной задолженности">
        <w:r>
          <w:rPr>
            <w:color w:val="0000FF"/>
          </w:rPr>
          <w:t>подраз</w:t>
        </w:r>
        <w:r>
          <w:rPr>
            <w:color w:val="0000FF"/>
          </w:rPr>
          <w:t>дела 3.2</w:t>
        </w:r>
      </w:hyperlink>
      <w:r>
        <w:t xml:space="preserve"> "Заключение комиссии по просроченной задолженности" (далее - Подраздел 3.2).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64.161. В </w:t>
      </w:r>
      <w:hyperlink w:anchor="P18619" w:tooltip="3.1. Заключение комиссии по отклонениям по результатам инвентаризации">
        <w:r>
          <w:rPr>
            <w:color w:val="0000FF"/>
          </w:rPr>
          <w:t>Подразделе 3.1</w:t>
        </w:r>
      </w:hyperlink>
      <w:r>
        <w:t xml:space="preserve"> формируется информация об отклонениях дан</w:t>
      </w:r>
      <w:r>
        <w:t xml:space="preserve">ных </w:t>
      </w:r>
      <w:hyperlink w:anchor="P18385" w:tooltip="1. Сведения о состоянии государственного (муниципального) долга в ценных бумагах по данным бухгалтерского учета">
        <w:r>
          <w:rPr>
            <w:color w:val="0000FF"/>
          </w:rPr>
          <w:t>Раздела 1</w:t>
        </w:r>
      </w:hyperlink>
      <w:r>
        <w:t xml:space="preserve"> и </w:t>
      </w:r>
      <w:hyperlink w:anchor="P18461" w:tooltip="2. Сведения о состоянии государственного (муниципального) долга в ценных бумагах по данным инвентаризационной комиссии">
        <w:r>
          <w:rPr>
            <w:color w:val="0000FF"/>
          </w:rPr>
          <w:t>Раздела 2</w:t>
        </w:r>
      </w:hyperlink>
      <w:r>
        <w:t xml:space="preserve"> по номеру счета.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619" w:tooltip="3.1. Заключение комиссии по отклонениям по результатам инвентаризации">
        <w:r>
          <w:rPr>
            <w:color w:val="0000FF"/>
          </w:rPr>
          <w:t>Подразделе 3.1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635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636" w:tooltip="2">
        <w:r>
          <w:rPr>
            <w:color w:val="0000FF"/>
          </w:rPr>
          <w:t>графе 2</w:t>
        </w:r>
      </w:hyperlink>
      <w:r>
        <w:t xml:space="preserve"> - номер счета бухгалтерского учета, на котором учитываются долговые обязательства в ценных бума</w:t>
      </w:r>
      <w:r>
        <w:t>гах;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637" w:tooltip="3">
        <w:r>
          <w:rPr>
            <w:color w:val="0000FF"/>
          </w:rPr>
          <w:t>графе 3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638" w:tooltip="4">
        <w:r>
          <w:rPr>
            <w:color w:val="0000FF"/>
          </w:rPr>
          <w:t>графах 4</w:t>
        </w:r>
      </w:hyperlink>
      <w:r>
        <w:t xml:space="preserve"> и </w:t>
      </w:r>
      <w:hyperlink w:anchor="P18639" w:tooltip="5">
        <w:r>
          <w:rPr>
            <w:color w:val="0000FF"/>
          </w:rPr>
          <w:t>5</w:t>
        </w:r>
      </w:hyperlink>
      <w:r>
        <w:t xml:space="preserve"> - сумма долга по номинальной стоимости в иностранной валюте (</w:t>
      </w:r>
      <w:hyperlink w:anchor="P18402" w:tooltip="4">
        <w:r>
          <w:rPr>
            <w:color w:val="0000FF"/>
          </w:rPr>
          <w:t>графа 4 Раздела 1</w:t>
        </w:r>
      </w:hyperlink>
      <w:r>
        <w:t xml:space="preserve"> - </w:t>
      </w:r>
      <w:hyperlink w:anchor="P18552" w:tooltip="13">
        <w:r>
          <w:rPr>
            <w:color w:val="0000FF"/>
          </w:rPr>
          <w:t>графа 13 Раздела 2</w:t>
        </w:r>
      </w:hyperlink>
      <w:r>
        <w:t xml:space="preserve"> по соответствующему номеру счета и коду валюты) и в рублях (рублевом эквиваленте) </w:t>
      </w:r>
      <w:r>
        <w:t>(</w:t>
      </w:r>
      <w:hyperlink w:anchor="P18403" w:tooltip="5">
        <w:r>
          <w:rPr>
            <w:color w:val="0000FF"/>
          </w:rPr>
          <w:t>графа 5 Раздела 1</w:t>
        </w:r>
      </w:hyperlink>
      <w:r>
        <w:t xml:space="preserve"> - </w:t>
      </w:r>
      <w:hyperlink w:anchor="P18553" w:tooltip="14">
        <w:r>
          <w:rPr>
            <w:color w:val="0000FF"/>
          </w:rPr>
          <w:t>графа 14 Раздела 2</w:t>
        </w:r>
      </w:hyperlink>
      <w:r>
        <w:t xml:space="preserve"> по соответствующему номеру счета)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640" w:tooltip="6">
        <w:r>
          <w:rPr>
            <w:color w:val="0000FF"/>
          </w:rPr>
          <w:t>графах 6</w:t>
        </w:r>
      </w:hyperlink>
      <w:r>
        <w:t xml:space="preserve"> и </w:t>
      </w:r>
      <w:hyperlink w:anchor="P18641" w:tooltip="7">
        <w:r>
          <w:rPr>
            <w:color w:val="0000FF"/>
          </w:rPr>
          <w:t>7</w:t>
        </w:r>
      </w:hyperlink>
      <w:r>
        <w:t xml:space="preserve"> - начи</w:t>
      </w:r>
      <w:r>
        <w:t>сленные проценты в иностранной валюте (</w:t>
      </w:r>
      <w:hyperlink w:anchor="P18404" w:tooltip="6">
        <w:r>
          <w:rPr>
            <w:color w:val="0000FF"/>
          </w:rPr>
          <w:t>графа 6 Раздела 1</w:t>
        </w:r>
      </w:hyperlink>
      <w:r>
        <w:t xml:space="preserve"> - </w:t>
      </w:r>
      <w:hyperlink w:anchor="P18554" w:tooltip="15">
        <w:r>
          <w:rPr>
            <w:color w:val="0000FF"/>
          </w:rPr>
          <w:t>графа 15 Раздела 2</w:t>
        </w:r>
      </w:hyperlink>
      <w:r>
        <w:t xml:space="preserve"> по соответствующему номеру счета и коду валюты) и в рублях (рублевом эквиваленте) (</w:t>
      </w:r>
      <w:hyperlink w:anchor="P18405" w:tooltip="7">
        <w:r>
          <w:rPr>
            <w:color w:val="0000FF"/>
          </w:rPr>
          <w:t>графа 7 Раздела 1</w:t>
        </w:r>
      </w:hyperlink>
      <w:r>
        <w:t xml:space="preserve"> - </w:t>
      </w:r>
      <w:hyperlink w:anchor="P18555" w:tooltip="16">
        <w:r>
          <w:rPr>
            <w:color w:val="0000FF"/>
          </w:rPr>
          <w:t>графа 16 Раздела 2</w:t>
        </w:r>
      </w:hyperlink>
      <w:r>
        <w:t xml:space="preserve"> по соответствующему номеру счета)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642" w:tooltip="8">
        <w:r>
          <w:rPr>
            <w:color w:val="0000FF"/>
          </w:rPr>
          <w:t>графах 8</w:t>
        </w:r>
      </w:hyperlink>
      <w:r>
        <w:t xml:space="preserve"> и </w:t>
      </w:r>
      <w:hyperlink w:anchor="P18643" w:tooltip="9">
        <w:r>
          <w:rPr>
            <w:color w:val="0000FF"/>
          </w:rPr>
          <w:t>9</w:t>
        </w:r>
      </w:hyperlink>
      <w:r>
        <w:t xml:space="preserve"> - общая сумма задолженности в иностранной валюте (</w:t>
      </w:r>
      <w:hyperlink w:anchor="P18638" w:tooltip="4">
        <w:r>
          <w:rPr>
            <w:color w:val="0000FF"/>
          </w:rPr>
          <w:t>графа 4</w:t>
        </w:r>
      </w:hyperlink>
      <w:r>
        <w:t xml:space="preserve"> + </w:t>
      </w:r>
      <w:hyperlink w:anchor="P18640" w:tooltip="6">
        <w:r>
          <w:rPr>
            <w:color w:val="0000FF"/>
          </w:rPr>
          <w:t>графа 6</w:t>
        </w:r>
      </w:hyperlink>
      <w:r>
        <w:t xml:space="preserve"> по соответствующему номеру счета и коду валюты) и в рублях (рублевом эквиваленте) (</w:t>
      </w:r>
      <w:hyperlink w:anchor="P18639" w:tooltip="5">
        <w:r>
          <w:rPr>
            <w:color w:val="0000FF"/>
          </w:rPr>
          <w:t>графа 5</w:t>
        </w:r>
      </w:hyperlink>
      <w:r>
        <w:t xml:space="preserve"> + </w:t>
      </w:r>
      <w:hyperlink w:anchor="P18641" w:tooltip="7">
        <w:r>
          <w:rPr>
            <w:color w:val="0000FF"/>
          </w:rPr>
          <w:t>графа 7</w:t>
        </w:r>
      </w:hyperlink>
      <w:r>
        <w:t xml:space="preserve"> по соответствующему номеру счета)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644" w:tooltip="10">
        <w:r>
          <w:rPr>
            <w:color w:val="0000FF"/>
          </w:rPr>
          <w:t>графе 10</w:t>
        </w:r>
      </w:hyperlink>
      <w:r>
        <w:t xml:space="preserve"> - заключение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отсутствии отклонений в </w:t>
      </w:r>
      <w:hyperlink w:anchor="P18635" w:tooltip="1">
        <w:r>
          <w:rPr>
            <w:color w:val="0000FF"/>
          </w:rPr>
          <w:t>графах 1</w:t>
        </w:r>
      </w:hyperlink>
      <w:r>
        <w:t xml:space="preserve"> - </w:t>
      </w:r>
      <w:hyperlink w:anchor="P18643" w:tooltip="9">
        <w:r>
          <w:rPr>
            <w:color w:val="0000FF"/>
          </w:rPr>
          <w:t>9 Подраздела 3.1</w:t>
        </w:r>
      </w:hyperlink>
      <w:r>
        <w:t xml:space="preserve"> проставляются нули, в </w:t>
      </w:r>
      <w:hyperlink w:anchor="P18644" w:tooltip="10">
        <w:r>
          <w:rPr>
            <w:color w:val="0000FF"/>
          </w:rPr>
          <w:t>графе 10</w:t>
        </w:r>
      </w:hyperlink>
      <w:r>
        <w:t xml:space="preserve"> отражается заключение инвентаризационной комиссии "Отклонения не выявлены, данные инвентаризационной комиссии соответствуют учетным данны</w:t>
      </w:r>
      <w:r>
        <w:t>м".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64.162. В </w:t>
      </w:r>
      <w:hyperlink w:anchor="P18689" w:tooltip="3.2. Заключение комиссии по просроченной задолженности">
        <w:r>
          <w:rPr>
            <w:color w:val="0000FF"/>
          </w:rPr>
          <w:t>Подразделе 3.2</w:t>
        </w:r>
      </w:hyperlink>
      <w:r>
        <w:t xml:space="preserve"> формируется информация о просроченной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689" w:tooltip="3.2. Заключение комиссии по просроченной задолженности">
        <w:r>
          <w:rPr>
            <w:color w:val="0000FF"/>
          </w:rPr>
          <w:t>Подразделе 3.2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07" w:tooltip="1">
        <w:r>
          <w:rPr>
            <w:color w:val="0000FF"/>
          </w:rPr>
          <w:t>графе 1</w:t>
        </w:r>
      </w:hyperlink>
      <w:r>
        <w:t xml:space="preserve"> - код строки соответствующий коду строки </w:t>
      </w:r>
      <w:hyperlink w:anchor="P18461" w:tooltip="2. Сведения о состоянии государственного (муниципального) долга в ценных бумагах по данным инвентаризационной комиссии">
        <w:r>
          <w:rPr>
            <w:color w:val="0000FF"/>
          </w:rPr>
          <w:t>Раздела 2</w:t>
        </w:r>
      </w:hyperlink>
      <w:r>
        <w:t>, по которому имеется просроченная задолженность;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08" w:tooltip="2">
        <w:r>
          <w:rPr>
            <w:color w:val="0000FF"/>
          </w:rPr>
          <w:t>графах 2</w:t>
        </w:r>
      </w:hyperlink>
      <w:r>
        <w:t xml:space="preserve"> - </w:t>
      </w:r>
      <w:hyperlink w:anchor="P18710" w:tooltip="4">
        <w:r>
          <w:rPr>
            <w:color w:val="0000FF"/>
          </w:rPr>
          <w:t>4</w:t>
        </w:r>
      </w:hyperlink>
      <w:r>
        <w:t xml:space="preserve"> - наименование документа-основания возникновения долговых обязательств по государственным ценным бумагам с указанием его даты в формате "ДД.ММ.ГГГГ" и номера, соответствующие показателям </w:t>
      </w:r>
      <w:hyperlink w:anchor="P18480" w:tooltip="2">
        <w:r>
          <w:rPr>
            <w:color w:val="0000FF"/>
          </w:rPr>
          <w:t>граф 2</w:t>
        </w:r>
      </w:hyperlink>
      <w:r>
        <w:t xml:space="preserve"> - </w:t>
      </w:r>
      <w:hyperlink w:anchor="P18482" w:tooltip="4">
        <w:r>
          <w:rPr>
            <w:color w:val="0000FF"/>
          </w:rPr>
          <w:t>4 Раздела 2</w:t>
        </w:r>
      </w:hyperlink>
      <w:r>
        <w:t>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11" w:tooltip="5">
        <w:r>
          <w:rPr>
            <w:color w:val="0000FF"/>
          </w:rPr>
          <w:t>графе 5</w:t>
        </w:r>
      </w:hyperlink>
      <w:r>
        <w:t xml:space="preserve"> - дата погашения долгового обязательства в формате "ДД.ММ.ГГГГ", соответствующая показателю </w:t>
      </w:r>
      <w:hyperlink w:anchor="P18483" w:tooltip="5">
        <w:r>
          <w:rPr>
            <w:color w:val="0000FF"/>
          </w:rPr>
          <w:t>графы 5 Раздела 2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12" w:tooltip="6">
        <w:r>
          <w:rPr>
            <w:color w:val="0000FF"/>
          </w:rPr>
          <w:t>графах 6</w:t>
        </w:r>
      </w:hyperlink>
      <w:r>
        <w:t xml:space="preserve"> и </w:t>
      </w:r>
      <w:hyperlink w:anchor="P18713" w:tooltip="7">
        <w:r>
          <w:rPr>
            <w:color w:val="0000FF"/>
          </w:rPr>
          <w:t>7</w:t>
        </w:r>
      </w:hyperlink>
      <w:r>
        <w:t xml:space="preserve"> - наименование вида ценной бумаги, номер счета бухгалтерского учета, на котором учитываются долговые обязательства в ценных бумагах, соответствующие показателям </w:t>
      </w:r>
      <w:hyperlink w:anchor="P18484" w:tooltip="6">
        <w:r>
          <w:rPr>
            <w:color w:val="0000FF"/>
          </w:rPr>
          <w:t>граф 6</w:t>
        </w:r>
      </w:hyperlink>
      <w:r>
        <w:t xml:space="preserve"> и </w:t>
      </w:r>
      <w:hyperlink w:anchor="P18485" w:tooltip="7">
        <w:r>
          <w:rPr>
            <w:color w:val="0000FF"/>
          </w:rPr>
          <w:t>7 Раздела 2</w:t>
        </w:r>
      </w:hyperlink>
      <w:r>
        <w:t>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14" w:tooltip="8">
        <w:r>
          <w:rPr>
            <w:color w:val="0000FF"/>
          </w:rPr>
          <w:t>графе 8</w:t>
        </w:r>
      </w:hyperlink>
      <w:r>
        <w:t xml:space="preserve"> - государственный регистрационный номер ценной бумаги, соответствующий показателю </w:t>
      </w:r>
      <w:hyperlink w:anchor="P18486" w:tooltip="8">
        <w:r>
          <w:rPr>
            <w:color w:val="0000FF"/>
          </w:rPr>
          <w:t>графы 8 Раз</w:t>
        </w:r>
        <w:r>
          <w:rPr>
            <w:color w:val="0000FF"/>
          </w:rPr>
          <w:t>дела 2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15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классификатору валют (ОКВ), соответствующий показателю </w:t>
      </w:r>
      <w:hyperlink w:anchor="P18487" w:tooltip="9">
        <w:r>
          <w:rPr>
            <w:color w:val="0000FF"/>
          </w:rPr>
          <w:t>графы 9 Раздела 2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16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8717" w:tooltip="11">
        <w:r>
          <w:rPr>
            <w:color w:val="0000FF"/>
          </w:rPr>
          <w:t>11</w:t>
        </w:r>
      </w:hyperlink>
      <w:r>
        <w:t xml:space="preserve"> - номинальная стоимость ценной бумаги в иностранной валюте и в рублях (рублевом эквиваленте), соответствующие показателям </w:t>
      </w:r>
      <w:hyperlink w:anchor="P18488" w:tooltip="10">
        <w:r>
          <w:rPr>
            <w:color w:val="0000FF"/>
          </w:rPr>
          <w:t>граф 10</w:t>
        </w:r>
      </w:hyperlink>
      <w:r>
        <w:t xml:space="preserve"> и </w:t>
      </w:r>
      <w:hyperlink w:anchor="P18489" w:tooltip="11">
        <w:r>
          <w:rPr>
            <w:color w:val="0000FF"/>
          </w:rPr>
          <w:t>11 Раздела 2</w:t>
        </w:r>
      </w:hyperlink>
      <w:r>
        <w:t>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18" w:tooltip="12">
        <w:r>
          <w:rPr>
            <w:color w:val="0000FF"/>
          </w:rPr>
          <w:t>графе 12</w:t>
        </w:r>
      </w:hyperlink>
      <w:r>
        <w:t xml:space="preserve"> - код периода обращения ценных бумаг, принимающий одно из значений: "1" - до 1 года, "2" - от 1 года до 5 лет, "3" - от 5 до 30 лет, соответствующий показателю </w:t>
      </w:r>
      <w:hyperlink w:anchor="P18490" w:tooltip="12">
        <w:r>
          <w:rPr>
            <w:color w:val="0000FF"/>
          </w:rPr>
          <w:t>графы 12 Раздела 2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72" w:tooltip="13">
        <w:r>
          <w:rPr>
            <w:color w:val="0000FF"/>
          </w:rPr>
          <w:t>графах 13</w:t>
        </w:r>
      </w:hyperlink>
      <w:r>
        <w:t xml:space="preserve"> - </w:t>
      </w:r>
      <w:hyperlink w:anchor="P18775" w:tooltip="16">
        <w:r>
          <w:rPr>
            <w:color w:val="0000FF"/>
          </w:rPr>
          <w:t>16</w:t>
        </w:r>
      </w:hyperlink>
      <w:r>
        <w:t xml:space="preserve"> - отражается просроченная задолженность, в том числе в сумме долга по номинальной стоимости и по начисленным процентам в иностранной валют</w:t>
      </w:r>
      <w:r>
        <w:t xml:space="preserve">е и в рублях (рублевом эквиваленте), соответствующие показателям </w:t>
      </w:r>
      <w:hyperlink w:anchor="P18558" w:tooltip="19">
        <w:r>
          <w:rPr>
            <w:color w:val="0000FF"/>
          </w:rPr>
          <w:t>граф 19</w:t>
        </w:r>
      </w:hyperlink>
      <w:r>
        <w:t xml:space="preserve"> - </w:t>
      </w:r>
      <w:hyperlink w:anchor="P18561" w:tooltip="22">
        <w:r>
          <w:rPr>
            <w:color w:val="0000FF"/>
          </w:rPr>
          <w:t>22 Раздела 2</w:t>
        </w:r>
      </w:hyperlink>
      <w:r>
        <w:t>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76" w:tooltip="17">
        <w:r>
          <w:rPr>
            <w:color w:val="0000FF"/>
          </w:rPr>
          <w:t>графах 17</w:t>
        </w:r>
      </w:hyperlink>
      <w:r>
        <w:t xml:space="preserve"> и </w:t>
      </w:r>
      <w:hyperlink w:anchor="P18777" w:tooltip="18">
        <w:r>
          <w:rPr>
            <w:color w:val="0000FF"/>
          </w:rPr>
          <w:t>18</w:t>
        </w:r>
      </w:hyperlink>
      <w:r>
        <w:t xml:space="preserve"> - общая сумма просроченной задолженности, по виду ценной бумаги в иностранной валюте и в рублях (рублевом эквиваленте), соответствующие показателям </w:t>
      </w:r>
      <w:hyperlink w:anchor="P18562" w:tooltip="23">
        <w:r>
          <w:rPr>
            <w:color w:val="0000FF"/>
          </w:rPr>
          <w:t>граф 23</w:t>
        </w:r>
      </w:hyperlink>
      <w:r>
        <w:t xml:space="preserve"> и </w:t>
      </w:r>
      <w:hyperlink w:anchor="P18563" w:tooltip="24">
        <w:r>
          <w:rPr>
            <w:color w:val="0000FF"/>
          </w:rPr>
          <w:t>24 Раздела</w:t>
        </w:r>
        <w:r>
          <w:rPr>
            <w:color w:val="0000FF"/>
          </w:rPr>
          <w:t xml:space="preserve"> 2</w:t>
        </w:r>
      </w:hyperlink>
      <w:r>
        <w:t>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778" w:tooltip="19">
        <w:r>
          <w:rPr>
            <w:color w:val="0000FF"/>
          </w:rPr>
          <w:t>графе 19</w:t>
        </w:r>
      </w:hyperlink>
      <w:r>
        <w:t xml:space="preserve"> - заключение комиссии по каждому случаю просроченной задолженности. Если в ходе инвентаризации факты просроченной задолженности не установлены, общий результат инвентаризации в </w:t>
      </w:r>
      <w:hyperlink w:anchor="P18689" w:tooltip="3.2. Заключение комиссии по просроченной задолженности">
        <w:r>
          <w:rPr>
            <w:color w:val="0000FF"/>
          </w:rPr>
          <w:t>Подразделе 3.2</w:t>
        </w:r>
      </w:hyperlink>
      <w:r>
        <w:t xml:space="preserve"> отражается в одной строке, в которой по </w:t>
      </w:r>
      <w:hyperlink w:anchor="P18635" w:tooltip="1">
        <w:r>
          <w:rPr>
            <w:color w:val="0000FF"/>
          </w:rPr>
          <w:t>графам 1</w:t>
        </w:r>
      </w:hyperlink>
      <w:r>
        <w:t xml:space="preserve"> - </w:t>
      </w:r>
      <w:hyperlink w:anchor="P18777" w:tooltip="18">
        <w:r>
          <w:rPr>
            <w:color w:val="0000FF"/>
          </w:rPr>
          <w:t>18</w:t>
        </w:r>
      </w:hyperlink>
      <w:r>
        <w:t xml:space="preserve"> проставляются нули, в </w:t>
      </w:r>
      <w:hyperlink w:anchor="P18778" w:tooltip="19">
        <w:r>
          <w:rPr>
            <w:color w:val="0000FF"/>
          </w:rPr>
          <w:t>графе 19</w:t>
        </w:r>
      </w:hyperlink>
      <w:r>
        <w:t xml:space="preserve"> отражается заключение инвентаризационной комиссии "Просроченная задолженность отсутствует".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8618" w:tooltip="3. Заключение инвентаризационной комиссии">
        <w:r>
          <w:rPr>
            <w:color w:val="0000FF"/>
          </w:rPr>
          <w:t>Раздел 3</w:t>
        </w:r>
      </w:hyperlink>
      <w:r>
        <w:t xml:space="preserve"> подписывается членами инвентаризационной комиссии простой ЭП, председателем комиссии (лицом, уполномоченным председателем комиссии) -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состояния</w:t>
      </w:r>
    </w:p>
    <w:p w:rsidR="00212247" w:rsidRDefault="009D5C17">
      <w:pPr>
        <w:pStyle w:val="ConsPlusTitle0"/>
        <w:jc w:val="center"/>
      </w:pPr>
      <w:r>
        <w:t>государственного (муниципального) долга по привлеченным</w:t>
      </w:r>
    </w:p>
    <w:p w:rsidR="00212247" w:rsidRDefault="009D5C17">
      <w:pPr>
        <w:pStyle w:val="ConsPlusTitle0"/>
        <w:jc w:val="center"/>
      </w:pPr>
      <w:r>
        <w:t>кредитам (код формы 0510</w:t>
      </w:r>
      <w:r>
        <w:t>473)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30.09.2024 N 144н)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64.163. </w:t>
      </w:r>
      <w:hyperlink w:anchor="P18927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состояния государственного (муниципального) долга по привлеченным кредитам (ф. 0510473) (далее - Инвентаризационная опись (ф. 0510473) применяется инвентаризационной комиссией для отражения результатов проведения инвентаризации состояния государственного </w:t>
      </w:r>
      <w:r>
        <w:t>(муниципального) долга по привлеченным кредитам, отраженным на балансовом счете 030100000 "Расчеты с кредиторами по долговым обязательствам".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64.164. </w:t>
      </w:r>
      <w:hyperlink w:anchor="P18927" w:tooltip="ИНВЕНТАРИЗАЦИОННАЯ ОПИСЬ N _______">
        <w:r>
          <w:rPr>
            <w:color w:val="0000FF"/>
          </w:rPr>
          <w:t>Заголовочная часть</w:t>
        </w:r>
      </w:hyperlink>
      <w:r>
        <w:t xml:space="preserve"> Инвентаризационной</w:t>
      </w:r>
      <w:r>
        <w:t xml:space="preserve"> описи (ф. 0510473) формируется ответственным исполнителем бухгалтерской службы.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8927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0510473)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</w:t>
      </w:r>
      <w:hyperlink w:anchor="P18927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0510473)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966" w:tooltip="Вид задолженности">
        <w:r>
          <w:rPr>
            <w:color w:val="0000FF"/>
          </w:rPr>
          <w:t>Вид</w:t>
        </w:r>
      </w:hyperlink>
      <w:r>
        <w:t xml:space="preserve"> задолженности", принимающий одно из след</w:t>
      </w:r>
      <w:r>
        <w:t>ующих значений: "внутренний долг" или "внешний долг" (в случаях, предусмотренных законодательством Российской Федерации);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974" w:tooltip="Место проведения инвентаризации">
        <w:r>
          <w:rPr>
            <w:color w:val="0000FF"/>
          </w:rPr>
          <w:t>Место</w:t>
        </w:r>
      </w:hyperlink>
      <w:r>
        <w:t xml:space="preserve"> проведения инвентаризации" - место проведения инвентаризации </w:t>
      </w:r>
      <w:r>
        <w:t xml:space="preserve">(адрес, место нахождения), соответствующее показателю </w:t>
      </w:r>
      <w:hyperlink w:anchor="P3006" w:tooltip="10">
        <w:r>
          <w:rPr>
            <w:color w:val="0000FF"/>
          </w:rPr>
          <w:t>графы 10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982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проведении инвентаризации (ф. 0</w:t>
      </w:r>
      <w:r>
        <w:t xml:space="preserve">510439)"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8996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номер инвентар</w:t>
      </w:r>
      <w:r>
        <w:t xml:space="preserve">изационной комиссии, соответствующий показателю </w:t>
      </w:r>
      <w:hyperlink w:anchor="P3005" w:tooltip="9">
        <w:r>
          <w:rPr>
            <w:color w:val="0000FF"/>
          </w:rPr>
          <w:t>графы 9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010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инвентаризации" - дата начала инвентаризации в формате "ДД.</w:t>
      </w:r>
      <w:r>
        <w:t xml:space="preserve">ММ.ГГГГ", соответствующая показателю </w:t>
      </w:r>
      <w:hyperlink w:anchor="P3003" w:tooltip="7">
        <w:r>
          <w:rPr>
            <w:color w:val="0000FF"/>
          </w:rPr>
          <w:t>графы 7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013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 - дата окончания инвентаризации в формате "</w:t>
      </w:r>
      <w:r>
        <w:t xml:space="preserve">ДД.ММ.ГГГГ", соответствующая показателю </w:t>
      </w:r>
      <w:hyperlink w:anchor="P3004" w:tooltip="8">
        <w:r>
          <w:rPr>
            <w:color w:val="0000FF"/>
          </w:rPr>
          <w:t>графы 8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015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>, по состоянию на которую проводится инвентари</w:t>
      </w:r>
      <w:r>
        <w:t xml:space="preserve">зация" - дата, по состоянию на которую проводится инвентаризация, в формате "ДД.ММ.ГГГГ", соответствующая показателю </w:t>
      </w:r>
      <w:hyperlink w:anchor="P3002" w:tooltip="6">
        <w:r>
          <w:rPr>
            <w:color w:val="0000FF"/>
          </w:rPr>
          <w:t>графы 6 Раздела 1</w:t>
        </w:r>
      </w:hyperlink>
      <w:r>
        <w:t xml:space="preserve">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9010" w:tooltip="Дата начала инвентаризации">
        <w:r>
          <w:rPr>
            <w:color w:val="0000FF"/>
          </w:rPr>
          <w:t>Дат</w:t>
        </w:r>
        <w:r>
          <w:rPr>
            <w:color w:val="0000FF"/>
          </w:rPr>
          <w:t>а</w:t>
        </w:r>
      </w:hyperlink>
      <w:r>
        <w:t xml:space="preserve"> начала инвентаризации больше или равна </w:t>
      </w:r>
      <w:hyperlink w:anchor="P19015" w:tooltip="Дата, по состоянию на которую проводится инвентаризация">
        <w:r>
          <w:rPr>
            <w:color w:val="0000FF"/>
          </w:rPr>
          <w:t>дате</w:t>
        </w:r>
      </w:hyperlink>
      <w:r>
        <w:t xml:space="preserve">, по состоянию на которую проводится инвентаризация, и меньше или равна </w:t>
      </w:r>
      <w:hyperlink w:anchor="P19013" w:tooltip="Дата окончания инвентаризации">
        <w:r>
          <w:rPr>
            <w:color w:val="0000FF"/>
          </w:rPr>
          <w:t>дате</w:t>
        </w:r>
      </w:hyperlink>
      <w:r>
        <w:t xml:space="preserve">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64.165. До начала проведения инвентаризации ответственным лицом, осуществляющим взаимодействие с бухгалтерской службой в части передачи документов, необходимых для отражения в бухгалтерском учете состояния госу</w:t>
      </w:r>
      <w:r>
        <w:t xml:space="preserve">дарственного (муниципального) долга по привлеченным кредитам, формируется и подписывается простой ЭП расписка, являющаяся неотъемлемым приложением к </w:t>
      </w:r>
      <w:hyperlink w:anchor="P18927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0510473),</w:t>
      </w:r>
      <w:r>
        <w:t xml:space="preserve"> что к началу проведения инвентаризации все документы по обязательствам государственного (муниципального) долга по привлеченным кредитам переданы в бухгалтерскую службу для отражения в бухгалтерском учете.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применения субъектом учета способа органи</w:t>
      </w:r>
      <w:r>
        <w:t xml:space="preserve">зации аналитического учета государственного (муниципального) долга по привлеченным кредитам по группам кредиторов формирование разделов </w:t>
      </w:r>
      <w:hyperlink w:anchor="P18927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0510473) осуществляетс</w:t>
      </w:r>
      <w:r>
        <w:t>я по соответствующим группам кредиторов.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64.166. В содержательной части </w:t>
      </w:r>
      <w:hyperlink w:anchor="P18927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0510473)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18" w:tooltip="1. Сведения о состоянии государственного долга по привлеченным кредитам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 состоянии государственного (муниципального) долга по привлеченным кредитам по данным бухгалтерского учета" (далее</w:t>
      </w:r>
      <w:r>
        <w:t xml:space="preserve"> - Раздел 1)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41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42" w:tooltip="2">
        <w:r>
          <w:rPr>
            <w:color w:val="0000FF"/>
          </w:rPr>
          <w:t>графах 2</w:t>
        </w:r>
      </w:hyperlink>
      <w:r>
        <w:t xml:space="preserve"> - </w:t>
      </w:r>
      <w:hyperlink w:anchor="P19045" w:tooltip="5">
        <w:r>
          <w:rPr>
            <w:color w:val="0000FF"/>
          </w:rPr>
          <w:t>5</w:t>
        </w:r>
      </w:hyperlink>
      <w:r>
        <w:t xml:space="preserve"> - наименование документа-основания возникновения обязательств по привлеченным кредит</w:t>
      </w:r>
      <w:r>
        <w:t>ам (например, договор, соглашение) с указанием его даты в формате "ДД.ММ.ГГГГ", номера, даты погашения задолженности в формате "ДД.ММ.ГГГГ"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46" w:tooltip="6">
        <w:r>
          <w:rPr>
            <w:color w:val="0000FF"/>
          </w:rPr>
          <w:t>графе 6</w:t>
        </w:r>
      </w:hyperlink>
      <w:r>
        <w:t xml:space="preserve"> - наименование кредитора;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47" w:tooltip="7">
        <w:r>
          <w:rPr>
            <w:color w:val="0000FF"/>
          </w:rPr>
          <w:t>графе 7</w:t>
        </w:r>
      </w:hyperlink>
      <w:r>
        <w:t xml:space="preserve"> - номер счета бюджетного учета, на котором учитываются долговые обязательства по привлеченным кредитам;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48" w:tooltip="8">
        <w:r>
          <w:rPr>
            <w:color w:val="0000FF"/>
          </w:rPr>
          <w:t>графе 8</w:t>
        </w:r>
      </w:hyperlink>
      <w:r>
        <w:t xml:space="preserve"> - соответствующий код срока долгового обязательства (кредита), п</w:t>
      </w:r>
      <w:r>
        <w:t>ринимающий одно из значений: "1" - если срок кредита до 1 года, "2" - если срок кредита от 1 года до 5 лет, "3" - если срок кредита от 5 до 30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49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50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9051" w:tooltip="11">
        <w:r>
          <w:rPr>
            <w:color w:val="0000FF"/>
          </w:rPr>
          <w:t>11</w:t>
        </w:r>
      </w:hyperlink>
      <w:r>
        <w:t xml:space="preserve"> - сумма основного долга по привлеченным кредитам на дату проведения инвентаризации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52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19053" w:tooltip="13">
        <w:r>
          <w:rPr>
            <w:color w:val="0000FF"/>
          </w:rPr>
          <w:t>13</w:t>
        </w:r>
      </w:hyperlink>
      <w:r>
        <w:t xml:space="preserve"> - сумма начисленных процентов по привлеченным кредитам на дату проведения инвентаризации в иностранной валюте и в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054" w:tooltip="14">
        <w:r>
          <w:rPr>
            <w:color w:val="0000FF"/>
          </w:rPr>
          <w:t>графах 14</w:t>
        </w:r>
      </w:hyperlink>
      <w:r>
        <w:t xml:space="preserve"> и </w:t>
      </w:r>
      <w:hyperlink w:anchor="P19055" w:tooltip="15">
        <w:r>
          <w:rPr>
            <w:color w:val="0000FF"/>
          </w:rPr>
          <w:t>15</w:t>
        </w:r>
      </w:hyperlink>
      <w:r>
        <w:t xml:space="preserve"> - общая сумма задолженности по привлеченным кредитам на дату проведения инвентаризации в иностранной валюте и в рублях (рублевом эквиваленте) соответственно (</w:t>
      </w:r>
      <w:hyperlink w:anchor="P19054" w:tooltip="14">
        <w:r>
          <w:rPr>
            <w:color w:val="0000FF"/>
          </w:rPr>
          <w:t>графа 14</w:t>
        </w:r>
      </w:hyperlink>
      <w:r>
        <w:t xml:space="preserve"> = </w:t>
      </w:r>
      <w:hyperlink w:anchor="P19050" w:tooltip="10">
        <w:r>
          <w:rPr>
            <w:color w:val="0000FF"/>
          </w:rPr>
          <w:t>графа 10</w:t>
        </w:r>
      </w:hyperlink>
      <w:r>
        <w:t xml:space="preserve"> + </w:t>
      </w:r>
      <w:hyperlink w:anchor="P19052" w:tooltip="12">
        <w:r>
          <w:rPr>
            <w:color w:val="0000FF"/>
          </w:rPr>
          <w:t>графа 12</w:t>
        </w:r>
      </w:hyperlink>
      <w:r>
        <w:t xml:space="preserve"> по соответствующей строке, </w:t>
      </w:r>
      <w:hyperlink w:anchor="P19055" w:tooltip="15">
        <w:r>
          <w:rPr>
            <w:color w:val="0000FF"/>
          </w:rPr>
          <w:t>графа 15</w:t>
        </w:r>
      </w:hyperlink>
      <w:r>
        <w:t xml:space="preserve"> = </w:t>
      </w:r>
      <w:hyperlink w:anchor="P19051" w:tooltip="11">
        <w:r>
          <w:rPr>
            <w:color w:val="0000FF"/>
          </w:rPr>
          <w:t>графа 11</w:t>
        </w:r>
      </w:hyperlink>
      <w:r>
        <w:t xml:space="preserve"> + </w:t>
      </w:r>
      <w:hyperlink w:anchor="P19053" w:tooltip="13">
        <w:r>
          <w:rPr>
            <w:color w:val="0000FF"/>
          </w:rPr>
          <w:t>графа 13</w:t>
        </w:r>
      </w:hyperlink>
      <w:r>
        <w:t xml:space="preserve"> по соответствующей строке).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инвентаризации государственного (муниципального) долга по привлеченным кредитам по группе кредиторов </w:t>
      </w:r>
      <w:hyperlink w:anchor="P19042" w:tooltip="2">
        <w:r>
          <w:rPr>
            <w:color w:val="0000FF"/>
          </w:rPr>
          <w:t>графы 2</w:t>
        </w:r>
      </w:hyperlink>
      <w:r>
        <w:t xml:space="preserve"> - </w:t>
      </w:r>
      <w:hyperlink w:anchor="P19046" w:tooltip="6">
        <w:r>
          <w:rPr>
            <w:color w:val="0000FF"/>
          </w:rPr>
          <w:t>6</w:t>
        </w:r>
      </w:hyperlink>
      <w:r>
        <w:t xml:space="preserve">, </w:t>
      </w:r>
      <w:hyperlink w:anchor="P19048" w:tooltip="8">
        <w:r>
          <w:rPr>
            <w:color w:val="0000FF"/>
          </w:rPr>
          <w:t>8 Раздела 1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9018" w:tooltip="1. Сведения о состоянии государственного долга по привлеченным кредитам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и подписывается ответственным исполн</w:t>
      </w:r>
      <w:r>
        <w:t>ителем бухгалтерской службы (централизованной бухгалтерии)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64.167. </w:t>
      </w:r>
      <w:hyperlink w:anchor="P19123" w:tooltip="2. Сведения о состоянии государственного долга по привлеченным кредитам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"Сведения о состоянии го</w:t>
      </w:r>
      <w:r>
        <w:t>сударственного (муниципального) долга по привлеченным кредитам по данным инвентаризационной комиссии" (далее - Раздел 2) заполняется ответственным исполнителем инвентаризационной комиссии на основании данных учета агентов Правительства Российской Федерации</w:t>
      </w:r>
      <w:r>
        <w:t>, Государственной долговой книги Российской Федерации или государственной долговой книги субъекта Российской Федерации, или муниципальной долговой книги и иных документов, подтверждающих расчеты.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23" w:tooltip="2. Сведения о состоянии государственного долга по привлеченным кредитам по данным инвентаризационной комиссии">
        <w:r>
          <w:rPr>
            <w:color w:val="0000FF"/>
          </w:rPr>
          <w:t>Разделе 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46" w:tooltip="1">
        <w:r>
          <w:rPr>
            <w:color w:val="0000FF"/>
          </w:rPr>
          <w:t>графе 1</w:t>
        </w:r>
      </w:hyperlink>
      <w:r>
        <w:t xml:space="preserve"> - код строки, который при инвентаризации долговых обязательств в разрезе кредиторов соответствует </w:t>
      </w:r>
      <w:hyperlink w:anchor="P19041" w:tooltip="1">
        <w:r>
          <w:rPr>
            <w:color w:val="0000FF"/>
          </w:rPr>
          <w:t>графе 1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47" w:tooltip="2">
        <w:r>
          <w:rPr>
            <w:color w:val="0000FF"/>
          </w:rPr>
          <w:t>графах 2</w:t>
        </w:r>
      </w:hyperlink>
      <w:r>
        <w:t xml:space="preserve"> - </w:t>
      </w:r>
      <w:hyperlink w:anchor="P19150" w:tooltip="5">
        <w:r>
          <w:rPr>
            <w:color w:val="0000FF"/>
          </w:rPr>
          <w:t>5</w:t>
        </w:r>
      </w:hyperlink>
      <w:r>
        <w:t xml:space="preserve"> - наименование документа-основания возникновения обязательств по привлеченным кредитам (например, договор, соглашение)</w:t>
      </w:r>
      <w:r>
        <w:t xml:space="preserve"> с указанием его даты в формате "ДД.ММ.ГГГГ", номера, даты погашения долгового обязательства в формате "ДД.ММ.ГГГГ" соответственно, соответствующие </w:t>
      </w:r>
      <w:hyperlink w:anchor="P19042" w:tooltip="2">
        <w:r>
          <w:rPr>
            <w:color w:val="0000FF"/>
          </w:rPr>
          <w:t>графам 2</w:t>
        </w:r>
      </w:hyperlink>
      <w:r>
        <w:t xml:space="preserve"> - </w:t>
      </w:r>
      <w:hyperlink w:anchor="P19045" w:tooltip="5">
        <w:r>
          <w:rPr>
            <w:color w:val="0000FF"/>
          </w:rPr>
          <w:t>5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51" w:tooltip="6">
        <w:r>
          <w:rPr>
            <w:color w:val="0000FF"/>
          </w:rPr>
          <w:t>графе 6</w:t>
        </w:r>
      </w:hyperlink>
      <w:r>
        <w:t xml:space="preserve"> - наименование кредитора, соответствующее </w:t>
      </w:r>
      <w:hyperlink w:anchor="P19046" w:tooltip="6">
        <w:r>
          <w:rPr>
            <w:color w:val="0000FF"/>
          </w:rPr>
          <w:t>графе 6 Раздела 1</w:t>
        </w:r>
      </w:hyperlink>
      <w:r>
        <w:t xml:space="preserve"> (при инвентаризации долговых обязательств в разрезе кредиторов);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52" w:tooltip="7">
        <w:r>
          <w:rPr>
            <w:color w:val="0000FF"/>
          </w:rPr>
          <w:t>графе 7</w:t>
        </w:r>
      </w:hyperlink>
      <w:r>
        <w:t xml:space="preserve"> - номер счета б</w:t>
      </w:r>
      <w:r>
        <w:t xml:space="preserve">ухгалтерского учета, на котором учтено долговое обязательство, соответствующий </w:t>
      </w:r>
      <w:hyperlink w:anchor="P19047" w:tooltip="7">
        <w:r>
          <w:rPr>
            <w:color w:val="0000FF"/>
          </w:rPr>
          <w:t>графе 7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53" w:tooltip="8">
        <w:r>
          <w:rPr>
            <w:color w:val="0000FF"/>
          </w:rPr>
          <w:t>графе 8</w:t>
        </w:r>
      </w:hyperlink>
      <w:r>
        <w:t xml:space="preserve"> - код срока долгового обязательства (кредита), принимающий одно из значений: "1" - срок долга до 1 года, "2" - срок долга от 1 года до 5 лет, "3" - срок долга от 5 до 30 лет, соответствующий </w:t>
      </w:r>
      <w:hyperlink w:anchor="P19048" w:tooltip="8">
        <w:r>
          <w:rPr>
            <w:color w:val="0000FF"/>
          </w:rPr>
          <w:t>графе 8 Раздела 1</w:t>
        </w:r>
      </w:hyperlink>
      <w:r>
        <w:t xml:space="preserve"> (при инвен</w:t>
      </w:r>
      <w:r>
        <w:t>таризации долговых обязательств в разрезе кредиторов);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54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классификатору валют (ОКВ), соответствующий </w:t>
      </w:r>
      <w:hyperlink w:anchor="P19049" w:tooltip="9">
        <w:r>
          <w:rPr>
            <w:color w:val="0000FF"/>
          </w:rPr>
          <w:t>графе 9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данные в </w:t>
      </w:r>
      <w:hyperlink w:anchor="P19146" w:tooltip="1">
        <w:r>
          <w:rPr>
            <w:color w:val="0000FF"/>
          </w:rPr>
          <w:t>графах 1</w:t>
        </w:r>
      </w:hyperlink>
      <w:r>
        <w:t xml:space="preserve"> - </w:t>
      </w:r>
      <w:hyperlink w:anchor="P19154" w:tooltip="9">
        <w:r>
          <w:rPr>
            <w:color w:val="0000FF"/>
          </w:rPr>
          <w:t>9 Раздела 2</w:t>
        </w:r>
      </w:hyperlink>
      <w:r>
        <w:t xml:space="preserve">, сформированные из </w:t>
      </w:r>
      <w:hyperlink w:anchor="P19018" w:tooltip="1. Сведения о состоянии государственного долга по привлеченным кредитам по данным бухгалтерского учета">
        <w:r>
          <w:rPr>
            <w:color w:val="0000FF"/>
          </w:rPr>
          <w:t>Раздела 1</w:t>
        </w:r>
      </w:hyperlink>
      <w:r>
        <w:t>, корректир</w:t>
      </w:r>
      <w:r>
        <w:t>овке не подлежат;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55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9156" w:tooltip="11">
        <w:r>
          <w:rPr>
            <w:color w:val="0000FF"/>
          </w:rPr>
          <w:t>11</w:t>
        </w:r>
      </w:hyperlink>
      <w:r>
        <w:t xml:space="preserve"> - сумма основного долга по привлеченным кредитам на дату проведения инвентаризации в иностранной валюте и в рублях (рублевом эквиваленте) соответст</w:t>
      </w:r>
      <w:r>
        <w:t>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57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19158" w:tooltip="13">
        <w:r>
          <w:rPr>
            <w:color w:val="0000FF"/>
          </w:rPr>
          <w:t>13</w:t>
        </w:r>
      </w:hyperlink>
      <w:r>
        <w:t xml:space="preserve"> - сумма начисленных процентов по привлеченным кредитам на дату проведения инвентаризации в иностранной валюте и в рублях (рублевом эквиваленте) соответственно</w:t>
      </w:r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159" w:tooltip="14">
        <w:r>
          <w:rPr>
            <w:color w:val="0000FF"/>
          </w:rPr>
          <w:t>графах 14</w:t>
        </w:r>
      </w:hyperlink>
      <w:r>
        <w:t xml:space="preserve"> и </w:t>
      </w:r>
      <w:hyperlink w:anchor="P19160" w:tooltip="15">
        <w:r>
          <w:rPr>
            <w:color w:val="0000FF"/>
          </w:rPr>
          <w:t>15</w:t>
        </w:r>
      </w:hyperlink>
      <w:r>
        <w:t xml:space="preserve"> - общая сумма задолженности по привлеченным кредитам на дату проведения инвентаризации в иностранной валюте и в рублях (рублевом эквиваленте) соответственно (</w:t>
      </w:r>
      <w:hyperlink w:anchor="P19159" w:tooltip="14">
        <w:r>
          <w:rPr>
            <w:color w:val="0000FF"/>
          </w:rPr>
          <w:t>графа 14</w:t>
        </w:r>
      </w:hyperlink>
      <w:r>
        <w:t xml:space="preserve"> = </w:t>
      </w:r>
      <w:hyperlink w:anchor="P19155" w:tooltip="10">
        <w:r>
          <w:rPr>
            <w:color w:val="0000FF"/>
          </w:rPr>
          <w:t>графа 10</w:t>
        </w:r>
      </w:hyperlink>
      <w:r>
        <w:t xml:space="preserve"> + </w:t>
      </w:r>
      <w:hyperlink w:anchor="P19157" w:tooltip="12">
        <w:r>
          <w:rPr>
            <w:color w:val="0000FF"/>
          </w:rPr>
          <w:t>графа 12</w:t>
        </w:r>
      </w:hyperlink>
      <w:r>
        <w:t xml:space="preserve"> по соответствующей строке, </w:t>
      </w:r>
      <w:hyperlink w:anchor="P19160" w:tooltip="15">
        <w:r>
          <w:rPr>
            <w:color w:val="0000FF"/>
          </w:rPr>
          <w:t>графа 15</w:t>
        </w:r>
      </w:hyperlink>
      <w:r>
        <w:t xml:space="preserve"> = </w:t>
      </w:r>
      <w:hyperlink w:anchor="P19156" w:tooltip="11">
        <w:r>
          <w:rPr>
            <w:color w:val="0000FF"/>
          </w:rPr>
          <w:t>графа 11</w:t>
        </w:r>
      </w:hyperlink>
      <w:r>
        <w:t xml:space="preserve"> + </w:t>
      </w:r>
      <w:hyperlink w:anchor="P19158" w:tooltip="13">
        <w:r>
          <w:rPr>
            <w:color w:val="0000FF"/>
          </w:rPr>
          <w:t>графа 13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233" w:tooltip="16">
        <w:r>
          <w:rPr>
            <w:color w:val="0000FF"/>
          </w:rPr>
          <w:t>графах 16</w:t>
        </w:r>
      </w:hyperlink>
      <w:r>
        <w:t xml:space="preserve"> - </w:t>
      </w:r>
      <w:hyperlink w:anchor="P19237" w:tooltip="20">
        <w:r>
          <w:rPr>
            <w:color w:val="0000FF"/>
          </w:rPr>
          <w:t>20</w:t>
        </w:r>
      </w:hyperlink>
      <w:r>
        <w:t xml:space="preserve"> - сумма основного долга по привлеченным кредитам, согласованная с кредитором, в </w:t>
      </w:r>
      <w:r>
        <w:t>иностранной валюте и рублях (рублевом эквиваленте) соответственно, наименование, дата в формате "ДД.ММ.ГГГГ" и номер документа-основания согласования задолженности (при наличии)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238" w:tooltip="21">
        <w:r>
          <w:rPr>
            <w:color w:val="0000FF"/>
          </w:rPr>
          <w:t>графах 21</w:t>
        </w:r>
      </w:hyperlink>
      <w:r>
        <w:t xml:space="preserve"> - </w:t>
      </w:r>
      <w:hyperlink w:anchor="P19242" w:tooltip="25">
        <w:r>
          <w:rPr>
            <w:color w:val="0000FF"/>
          </w:rPr>
          <w:t>25</w:t>
        </w:r>
      </w:hyperlink>
      <w:r>
        <w:t xml:space="preserve"> - сумма начисленных процентов по привлеченным кредитам, согласованная с кредитором, в иностранной валюте и рублях (рублевом эквиваленте) соответственно, наименование, дата в формате "ДД.ММ.ГГГГ" и номер документа-основания согл</w:t>
      </w:r>
      <w:r>
        <w:t>асования задолженности (при наличии)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243" w:tooltip="26">
        <w:r>
          <w:rPr>
            <w:color w:val="0000FF"/>
          </w:rPr>
          <w:t>графах 26</w:t>
        </w:r>
      </w:hyperlink>
      <w:r>
        <w:t xml:space="preserve"> - </w:t>
      </w:r>
      <w:hyperlink w:anchor="P19244" w:tooltip="27">
        <w:r>
          <w:rPr>
            <w:color w:val="0000FF"/>
          </w:rPr>
          <w:t>27</w:t>
        </w:r>
      </w:hyperlink>
      <w:r>
        <w:t xml:space="preserve"> - общая сумма задолженности по привлеченным кредитам, согласованная с кредитором, в иностранной валюте и рублях </w:t>
      </w:r>
      <w:r>
        <w:t>(рублевом эквиваленте) соответственно (</w:t>
      </w:r>
      <w:hyperlink w:anchor="P19243" w:tooltip="26">
        <w:r>
          <w:rPr>
            <w:color w:val="0000FF"/>
          </w:rPr>
          <w:t>графа 26</w:t>
        </w:r>
      </w:hyperlink>
      <w:r>
        <w:t xml:space="preserve"> = </w:t>
      </w:r>
      <w:hyperlink w:anchor="P19233" w:tooltip="16">
        <w:r>
          <w:rPr>
            <w:color w:val="0000FF"/>
          </w:rPr>
          <w:t>графа 16</w:t>
        </w:r>
      </w:hyperlink>
      <w:r>
        <w:t xml:space="preserve"> + </w:t>
      </w:r>
      <w:hyperlink w:anchor="P19238" w:tooltip="21">
        <w:r>
          <w:rPr>
            <w:color w:val="0000FF"/>
          </w:rPr>
          <w:t>графа 21</w:t>
        </w:r>
      </w:hyperlink>
      <w:r>
        <w:t xml:space="preserve"> по соответствующей строке, </w:t>
      </w:r>
      <w:hyperlink w:anchor="P19244" w:tooltip="27">
        <w:r>
          <w:rPr>
            <w:color w:val="0000FF"/>
          </w:rPr>
          <w:t>графа 27</w:t>
        </w:r>
      </w:hyperlink>
      <w:r>
        <w:t xml:space="preserve"> = </w:t>
      </w:r>
      <w:hyperlink w:anchor="P19234" w:tooltip="17">
        <w:r>
          <w:rPr>
            <w:color w:val="0000FF"/>
          </w:rPr>
          <w:t>графа 17</w:t>
        </w:r>
      </w:hyperlink>
      <w:r>
        <w:t xml:space="preserve"> + </w:t>
      </w:r>
      <w:hyperlink w:anchor="P19239" w:tooltip="22">
        <w:r>
          <w:rPr>
            <w:color w:val="0000FF"/>
          </w:rPr>
          <w:t>графа 22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321" w:tooltip="28">
        <w:r>
          <w:rPr>
            <w:color w:val="0000FF"/>
          </w:rPr>
          <w:t>графах 28</w:t>
        </w:r>
      </w:hyperlink>
      <w:r>
        <w:t xml:space="preserve"> - </w:t>
      </w:r>
      <w:hyperlink w:anchor="P19326" w:tooltip="33">
        <w:r>
          <w:rPr>
            <w:color w:val="0000FF"/>
          </w:rPr>
          <w:t>33</w:t>
        </w:r>
      </w:hyperlink>
      <w:r>
        <w:t xml:space="preserve"> - сумма основного долга, начисленных процен</w:t>
      </w:r>
      <w:r>
        <w:t>тов и общая сумма задолженности по привлеченным кредитам в иностранной валюте и рублях (рублевом эквиваленте) соответственно, не согласованная с кредитором (</w:t>
      </w:r>
      <w:hyperlink w:anchor="P19321" w:tooltip="28">
        <w:r>
          <w:rPr>
            <w:color w:val="0000FF"/>
          </w:rPr>
          <w:t>графа 28</w:t>
        </w:r>
      </w:hyperlink>
      <w:r>
        <w:t xml:space="preserve"> = </w:t>
      </w:r>
      <w:hyperlink w:anchor="P19155" w:tooltip="10">
        <w:r>
          <w:rPr>
            <w:color w:val="0000FF"/>
          </w:rPr>
          <w:t>графа 10</w:t>
        </w:r>
      </w:hyperlink>
      <w:r>
        <w:t xml:space="preserve"> - </w:t>
      </w:r>
      <w:hyperlink w:anchor="P19233" w:tooltip="16">
        <w:r>
          <w:rPr>
            <w:color w:val="0000FF"/>
          </w:rPr>
          <w:t>графа 16</w:t>
        </w:r>
      </w:hyperlink>
      <w:r>
        <w:t xml:space="preserve"> по соответствующей строке, </w:t>
      </w:r>
      <w:hyperlink w:anchor="P19322" w:tooltip="29">
        <w:r>
          <w:rPr>
            <w:color w:val="0000FF"/>
          </w:rPr>
          <w:t>графа 29</w:t>
        </w:r>
      </w:hyperlink>
      <w:r>
        <w:t xml:space="preserve"> = </w:t>
      </w:r>
      <w:hyperlink w:anchor="P19156" w:tooltip="11">
        <w:r>
          <w:rPr>
            <w:color w:val="0000FF"/>
          </w:rPr>
          <w:t>графа 11</w:t>
        </w:r>
      </w:hyperlink>
      <w:r>
        <w:t xml:space="preserve"> - </w:t>
      </w:r>
      <w:hyperlink w:anchor="P19234" w:tooltip="17">
        <w:r>
          <w:rPr>
            <w:color w:val="0000FF"/>
          </w:rPr>
          <w:t>графа 7</w:t>
        </w:r>
      </w:hyperlink>
      <w:r>
        <w:t xml:space="preserve"> по соответствующей строке, </w:t>
      </w:r>
      <w:hyperlink w:anchor="P19323" w:tooltip="30">
        <w:r>
          <w:rPr>
            <w:color w:val="0000FF"/>
          </w:rPr>
          <w:t>графа 30</w:t>
        </w:r>
      </w:hyperlink>
      <w:r>
        <w:t xml:space="preserve"> = </w:t>
      </w:r>
      <w:hyperlink w:anchor="P19157" w:tooltip="12">
        <w:r>
          <w:rPr>
            <w:color w:val="0000FF"/>
          </w:rPr>
          <w:t>графа 12</w:t>
        </w:r>
      </w:hyperlink>
      <w:r>
        <w:t xml:space="preserve"> - </w:t>
      </w:r>
      <w:hyperlink w:anchor="P19238" w:tooltip="21">
        <w:r>
          <w:rPr>
            <w:color w:val="0000FF"/>
          </w:rPr>
          <w:t>графа 21</w:t>
        </w:r>
      </w:hyperlink>
      <w:r>
        <w:t xml:space="preserve"> по соответствующей строке, </w:t>
      </w:r>
      <w:hyperlink w:anchor="P19324" w:tooltip="31">
        <w:r>
          <w:rPr>
            <w:color w:val="0000FF"/>
          </w:rPr>
          <w:t>графа 31</w:t>
        </w:r>
      </w:hyperlink>
      <w:r>
        <w:t xml:space="preserve"> = </w:t>
      </w:r>
      <w:hyperlink w:anchor="P19158" w:tooltip="13">
        <w:r>
          <w:rPr>
            <w:color w:val="0000FF"/>
          </w:rPr>
          <w:t>графа 13</w:t>
        </w:r>
      </w:hyperlink>
      <w:r>
        <w:t xml:space="preserve"> - </w:t>
      </w:r>
      <w:hyperlink w:anchor="P19239" w:tooltip="22">
        <w:r>
          <w:rPr>
            <w:color w:val="0000FF"/>
          </w:rPr>
          <w:t>графа 22</w:t>
        </w:r>
      </w:hyperlink>
      <w:r>
        <w:t xml:space="preserve"> по соответствующей строке, </w:t>
      </w:r>
      <w:hyperlink w:anchor="P19325" w:tooltip="32">
        <w:r>
          <w:rPr>
            <w:color w:val="0000FF"/>
          </w:rPr>
          <w:t>графа 32</w:t>
        </w:r>
      </w:hyperlink>
      <w:r>
        <w:t xml:space="preserve"> = </w:t>
      </w:r>
      <w:hyperlink w:anchor="P19321" w:tooltip="28">
        <w:r>
          <w:rPr>
            <w:color w:val="0000FF"/>
          </w:rPr>
          <w:t>графа 28</w:t>
        </w:r>
      </w:hyperlink>
      <w:r>
        <w:t xml:space="preserve"> + </w:t>
      </w:r>
      <w:hyperlink w:anchor="P19323" w:tooltip="30">
        <w:r>
          <w:rPr>
            <w:color w:val="0000FF"/>
          </w:rPr>
          <w:t>графа 30</w:t>
        </w:r>
      </w:hyperlink>
      <w:r>
        <w:t xml:space="preserve"> по соответствующей строке, </w:t>
      </w:r>
      <w:hyperlink w:anchor="P19326" w:tooltip="33">
        <w:r>
          <w:rPr>
            <w:color w:val="0000FF"/>
          </w:rPr>
          <w:t>графа 33</w:t>
        </w:r>
      </w:hyperlink>
      <w:r>
        <w:t xml:space="preserve"> равна сумме </w:t>
      </w:r>
      <w:hyperlink w:anchor="P19322" w:tooltip="29">
        <w:r>
          <w:rPr>
            <w:color w:val="0000FF"/>
          </w:rPr>
          <w:t>граф 29</w:t>
        </w:r>
      </w:hyperlink>
      <w:r>
        <w:t xml:space="preserve"> и </w:t>
      </w:r>
      <w:hyperlink w:anchor="P19324" w:tooltip="31">
        <w:r>
          <w:rPr>
            <w:color w:val="0000FF"/>
          </w:rPr>
          <w:t>31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327" w:tooltip="34">
        <w:r>
          <w:rPr>
            <w:color w:val="0000FF"/>
          </w:rPr>
          <w:t>графах 34</w:t>
        </w:r>
      </w:hyperlink>
      <w:r>
        <w:t xml:space="preserve"> и </w:t>
      </w:r>
      <w:hyperlink w:anchor="P19328" w:tooltip="35">
        <w:r>
          <w:rPr>
            <w:color w:val="0000FF"/>
          </w:rPr>
          <w:t>35</w:t>
        </w:r>
      </w:hyperlink>
      <w:r>
        <w:t xml:space="preserve"> - просроченная сумма основного долга по привлеченным кредитам в иностранной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329" w:tooltip="36">
        <w:r>
          <w:rPr>
            <w:color w:val="0000FF"/>
          </w:rPr>
          <w:t>графах 36</w:t>
        </w:r>
      </w:hyperlink>
      <w:r>
        <w:t xml:space="preserve"> и </w:t>
      </w:r>
      <w:hyperlink w:anchor="P19330" w:tooltip="37">
        <w:r>
          <w:rPr>
            <w:color w:val="0000FF"/>
          </w:rPr>
          <w:t>37</w:t>
        </w:r>
      </w:hyperlink>
      <w:r>
        <w:t xml:space="preserve"> - просроченная сумма начисленных </w:t>
      </w:r>
      <w:r>
        <w:t>процентов по привлеченным кредитам в иностранной валюте и рублях (рублевом эквиваленте)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331" w:tooltip="38">
        <w:r>
          <w:rPr>
            <w:color w:val="0000FF"/>
          </w:rPr>
          <w:t>графах 38</w:t>
        </w:r>
      </w:hyperlink>
      <w:r>
        <w:t xml:space="preserve"> и </w:t>
      </w:r>
      <w:hyperlink w:anchor="P19332" w:tooltip="39">
        <w:r>
          <w:rPr>
            <w:color w:val="0000FF"/>
          </w:rPr>
          <w:t>39</w:t>
        </w:r>
      </w:hyperlink>
      <w:r>
        <w:t xml:space="preserve"> - общая сумма просроченной задолженности в иностранной валюте</w:t>
      </w:r>
      <w:r>
        <w:t xml:space="preserve"> и рублях (рублевом эквиваленте) соответственно (</w:t>
      </w:r>
      <w:hyperlink w:anchor="P19331" w:tooltip="38">
        <w:r>
          <w:rPr>
            <w:color w:val="0000FF"/>
          </w:rPr>
          <w:t>графа 38</w:t>
        </w:r>
      </w:hyperlink>
      <w:r>
        <w:t xml:space="preserve"> равна сумме </w:t>
      </w:r>
      <w:hyperlink w:anchor="P19327" w:tooltip="34">
        <w:r>
          <w:rPr>
            <w:color w:val="0000FF"/>
          </w:rPr>
          <w:t>граф 34</w:t>
        </w:r>
      </w:hyperlink>
      <w:r>
        <w:t xml:space="preserve"> и </w:t>
      </w:r>
      <w:hyperlink w:anchor="P19329" w:tooltip="36">
        <w:r>
          <w:rPr>
            <w:color w:val="0000FF"/>
          </w:rPr>
          <w:t>36</w:t>
        </w:r>
      </w:hyperlink>
      <w:r>
        <w:t xml:space="preserve"> по соответствующей строке, </w:t>
      </w:r>
      <w:hyperlink w:anchor="P19332" w:tooltip="39">
        <w:r>
          <w:rPr>
            <w:color w:val="0000FF"/>
          </w:rPr>
          <w:t>графа 39</w:t>
        </w:r>
      </w:hyperlink>
      <w:r>
        <w:t xml:space="preserve"> равна сумме </w:t>
      </w:r>
      <w:hyperlink w:anchor="P19328" w:tooltip="35">
        <w:r>
          <w:rPr>
            <w:color w:val="0000FF"/>
          </w:rPr>
          <w:t>граф 35</w:t>
        </w:r>
      </w:hyperlink>
      <w:r>
        <w:t xml:space="preserve"> и </w:t>
      </w:r>
      <w:hyperlink w:anchor="P19330" w:tooltip="37">
        <w:r>
          <w:rPr>
            <w:color w:val="0000FF"/>
          </w:rPr>
          <w:t>37</w:t>
        </w:r>
      </w:hyperlink>
      <w:r>
        <w:t xml:space="preserve"> по соответствующей строке).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64.168. </w:t>
      </w:r>
      <w:hyperlink w:anchor="P19389" w:tooltip="3. Заключение инвентаризационной комиссии">
        <w:r>
          <w:rPr>
            <w:color w:val="0000FF"/>
          </w:rPr>
          <w:t>Раздел 3</w:t>
        </w:r>
      </w:hyperlink>
      <w:r>
        <w:t xml:space="preserve"> "Заключение инвентаризаци</w:t>
      </w:r>
      <w:r>
        <w:t>онной комиссии" (далее - Раздел 3) заполняется ответственным исполнителем инвентаризационной комиссии в отношении кредиторов по долговым обязательствам, по которым инвентаризационной комиссией установлены несоответствия с данными бухгалтерского учета, задо</w:t>
      </w:r>
      <w:r>
        <w:t>лженность является не согласованной с кредитором и (или) просроченной на дату проведения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9389" w:tooltip="3. Заключение инвентаризационной комиссии">
        <w:r>
          <w:rPr>
            <w:color w:val="0000FF"/>
          </w:rPr>
          <w:t>Раздел 3</w:t>
        </w:r>
      </w:hyperlink>
      <w:r>
        <w:t xml:space="preserve"> состоит из двух подразделов: </w:t>
      </w:r>
      <w:hyperlink w:anchor="P19390" w:tooltip="3.1. Заключение комиссии по отклонениям по результатам инвентаризации">
        <w:r>
          <w:rPr>
            <w:color w:val="0000FF"/>
          </w:rPr>
          <w:t>подраздела 3.1</w:t>
        </w:r>
      </w:hyperlink>
      <w:r>
        <w:t xml:space="preserve"> "Заключение комиссии по отклонениям по результатам инвентаризации" (далее - Подраздел 3.1) и </w:t>
      </w:r>
      <w:hyperlink w:anchor="P19497" w:tooltip="3.2. Заключение комиссии по просроченной и (или) не согласованной с кредиторами задолженности">
        <w:r>
          <w:rPr>
            <w:color w:val="0000FF"/>
          </w:rPr>
          <w:t>подраздела 3.2</w:t>
        </w:r>
      </w:hyperlink>
      <w:r>
        <w:t xml:space="preserve"> "Заключение комиссии по просроченной и (или) не согласованной с кредиторами задолженности" (далее - Подраздел 3.2).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64.169. В </w:t>
      </w:r>
      <w:hyperlink w:anchor="P19390" w:tooltip="3.1. Заключение комиссии по отклонениям по результатам инвентаризации">
        <w:r>
          <w:rPr>
            <w:color w:val="0000FF"/>
          </w:rPr>
          <w:t>Подразделе 3.1</w:t>
        </w:r>
      </w:hyperlink>
      <w:r>
        <w:t xml:space="preserve"> формируется информация об отклонениях данных </w:t>
      </w:r>
      <w:hyperlink w:anchor="P19050" w:tooltip="10">
        <w:r>
          <w:rPr>
            <w:color w:val="0000FF"/>
          </w:rPr>
          <w:t>граф 10</w:t>
        </w:r>
      </w:hyperlink>
      <w:r>
        <w:t xml:space="preserve"> - </w:t>
      </w:r>
      <w:hyperlink w:anchor="P19055" w:tooltip="15">
        <w:r>
          <w:rPr>
            <w:color w:val="0000FF"/>
          </w:rPr>
          <w:t>15 Раздела 1</w:t>
        </w:r>
      </w:hyperlink>
      <w:r>
        <w:t xml:space="preserve"> и </w:t>
      </w:r>
      <w:hyperlink w:anchor="P19155" w:tooltip="10">
        <w:r>
          <w:rPr>
            <w:color w:val="0000FF"/>
          </w:rPr>
          <w:t>граф 10</w:t>
        </w:r>
      </w:hyperlink>
      <w:r>
        <w:t xml:space="preserve"> - </w:t>
      </w:r>
      <w:hyperlink w:anchor="P19160" w:tooltip="15">
        <w:r>
          <w:rPr>
            <w:color w:val="0000FF"/>
          </w:rPr>
          <w:t>15 Раздела 2</w:t>
        </w:r>
      </w:hyperlink>
      <w:r>
        <w:t xml:space="preserve"> по соответствующим кодам строк и кодам валют по ОКВ, а при формировании </w:t>
      </w:r>
      <w:hyperlink w:anchor="P19018" w:tooltip="1. Сведения о состоянии государственного долга по привлеченным кредитам по данным бухгалтерского учета">
        <w:r>
          <w:rPr>
            <w:color w:val="0000FF"/>
          </w:rPr>
          <w:t>Раздела 1</w:t>
        </w:r>
      </w:hyperlink>
      <w:r>
        <w:t xml:space="preserve"> по группе контрагентов - по соответствующим номерам счетов и кодам валют.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390" w:tooltip="3.1. Заключение комиссии по отклонениям по результатам инвентаризации">
        <w:r>
          <w:rPr>
            <w:color w:val="0000FF"/>
          </w:rPr>
          <w:t>Подразделе 3.1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14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</w:t>
      </w:r>
      <w:hyperlink w:anchor="P19018" w:tooltip="1. Сведения о состоянии государственного долга по привлеченным кредитам по данным бухгалтерского учета">
        <w:r>
          <w:rPr>
            <w:color w:val="0000FF"/>
          </w:rPr>
          <w:t>Раздела 1</w:t>
        </w:r>
      </w:hyperlink>
      <w:r>
        <w:t>, по которому установлено отклонение;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15" w:tooltip="2">
        <w:r>
          <w:rPr>
            <w:color w:val="0000FF"/>
          </w:rPr>
          <w:t>графах 2</w:t>
        </w:r>
      </w:hyperlink>
      <w:r>
        <w:t xml:space="preserve"> - </w:t>
      </w:r>
      <w:hyperlink w:anchor="P19418" w:tooltip="5">
        <w:r>
          <w:rPr>
            <w:color w:val="0000FF"/>
          </w:rPr>
          <w:t>5</w:t>
        </w:r>
      </w:hyperlink>
      <w:r>
        <w:t xml:space="preserve"> - наименование документа-основания возникновения обязательств по привлеченным кредитам (например, договор, соглашение) с указанием его даты в формате "ДД.ММ.ГГГГ", номера, даты погашения задо</w:t>
      </w:r>
      <w:r>
        <w:t xml:space="preserve">лженности в формате "ДД.ММ.ГГГГ", соответствующие показателям </w:t>
      </w:r>
      <w:hyperlink w:anchor="P19042" w:tooltip="2">
        <w:r>
          <w:rPr>
            <w:color w:val="0000FF"/>
          </w:rPr>
          <w:t>граф 2</w:t>
        </w:r>
      </w:hyperlink>
      <w:r>
        <w:t xml:space="preserve"> - </w:t>
      </w:r>
      <w:hyperlink w:anchor="P19045" w:tooltip="5">
        <w:r>
          <w:rPr>
            <w:color w:val="0000FF"/>
          </w:rPr>
          <w:t>5 Раздела 1</w:t>
        </w:r>
      </w:hyperlink>
      <w:r>
        <w:t>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19" w:tooltip="6">
        <w:r>
          <w:rPr>
            <w:color w:val="0000FF"/>
          </w:rPr>
          <w:t>графе 6</w:t>
        </w:r>
      </w:hyperlink>
      <w:r>
        <w:t xml:space="preserve"> - наименование кредитора, соответствую</w:t>
      </w:r>
      <w:r>
        <w:t xml:space="preserve">щее показателю </w:t>
      </w:r>
      <w:hyperlink w:anchor="P19046" w:tooltip="6">
        <w:r>
          <w:rPr>
            <w:color w:val="0000FF"/>
          </w:rPr>
          <w:t>графы 6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20" w:tooltip="7">
        <w:r>
          <w:rPr>
            <w:color w:val="0000FF"/>
          </w:rPr>
          <w:t>графе 7</w:t>
        </w:r>
      </w:hyperlink>
      <w:r>
        <w:t xml:space="preserve"> - номер счета бухгалтерского учета, соответствующий показателю </w:t>
      </w:r>
      <w:hyperlink w:anchor="P19047" w:tooltip="7">
        <w:r>
          <w:rPr>
            <w:color w:val="0000FF"/>
          </w:rPr>
          <w:t>графы 7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21" w:tooltip="8">
        <w:r>
          <w:rPr>
            <w:color w:val="0000FF"/>
          </w:rPr>
          <w:t>графе 8</w:t>
        </w:r>
      </w:hyperlink>
      <w:r>
        <w:t xml:space="preserve"> - соответствующий код срока долгового обязательства (кредита), принимающий одно из значений: "1" - если срок кредита до 1 года, "2" - если срок кредита от 1 года до 5 лет, "3" - если срок кредита от 5 до 30 лет, со</w:t>
      </w:r>
      <w:r>
        <w:t xml:space="preserve">ответствующий показателю </w:t>
      </w:r>
      <w:hyperlink w:anchor="P19048" w:tooltip="8">
        <w:r>
          <w:rPr>
            <w:color w:val="0000FF"/>
          </w:rPr>
          <w:t>графы 8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22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классификатору валют (ОКВ), соответствующий показателю </w:t>
      </w:r>
      <w:hyperlink w:anchor="P19049" w:tooltip="9">
        <w:r>
          <w:rPr>
            <w:color w:val="0000FF"/>
          </w:rPr>
          <w:t>графы 9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23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9424" w:tooltip="11">
        <w:r>
          <w:rPr>
            <w:color w:val="0000FF"/>
          </w:rPr>
          <w:t>11</w:t>
        </w:r>
      </w:hyperlink>
      <w:r>
        <w:t xml:space="preserve"> - сумма отклонения данных бухгалтерского учета по </w:t>
      </w:r>
      <w:hyperlink w:anchor="P19018" w:tooltip="1. Сведения о состоянии государственного долга по привлеченным кредитам по данным бухгалтерского учета">
        <w:r>
          <w:rPr>
            <w:color w:val="0000FF"/>
          </w:rPr>
          <w:t>Разделу 1</w:t>
        </w:r>
      </w:hyperlink>
      <w:r>
        <w:t xml:space="preserve"> от соответствующих данных инвентаризационной комиссии по </w:t>
      </w:r>
      <w:hyperlink w:anchor="P19123" w:tooltip="2. Сведения о состоянии государственного долга по привлеченным кредитам по данным инвентаризационной комиссии">
        <w:r>
          <w:rPr>
            <w:color w:val="0000FF"/>
          </w:rPr>
          <w:t>Разд</w:t>
        </w:r>
        <w:r>
          <w:rPr>
            <w:color w:val="0000FF"/>
          </w:rPr>
          <w:t>елу 2</w:t>
        </w:r>
      </w:hyperlink>
      <w:r>
        <w:t xml:space="preserve"> основного долга по привлеченным кредитам в иностранной валюте и в рублях (рублевом эквиваленте) (</w:t>
      </w:r>
      <w:hyperlink w:anchor="P19423" w:tooltip="10">
        <w:r>
          <w:rPr>
            <w:color w:val="0000FF"/>
          </w:rPr>
          <w:t>графа 10</w:t>
        </w:r>
      </w:hyperlink>
      <w:r>
        <w:t xml:space="preserve"> = </w:t>
      </w:r>
      <w:hyperlink w:anchor="P19050" w:tooltip="10">
        <w:r>
          <w:rPr>
            <w:color w:val="0000FF"/>
          </w:rPr>
          <w:t>графа 10 Раздела 1</w:t>
        </w:r>
      </w:hyperlink>
      <w:r>
        <w:t xml:space="preserve"> - </w:t>
      </w:r>
      <w:hyperlink w:anchor="P19155" w:tooltip="10">
        <w:r>
          <w:rPr>
            <w:color w:val="0000FF"/>
          </w:rPr>
          <w:t>графа 10 Р</w:t>
        </w:r>
        <w:r>
          <w:rPr>
            <w:color w:val="0000FF"/>
          </w:rPr>
          <w:t>аздела 2</w:t>
        </w:r>
      </w:hyperlink>
      <w:r>
        <w:t xml:space="preserve"> по соответствующей строке, </w:t>
      </w:r>
      <w:hyperlink w:anchor="P19424" w:tooltip="11">
        <w:r>
          <w:rPr>
            <w:color w:val="0000FF"/>
          </w:rPr>
          <w:t>графа 11</w:t>
        </w:r>
      </w:hyperlink>
      <w:r>
        <w:t xml:space="preserve"> = </w:t>
      </w:r>
      <w:hyperlink w:anchor="P19051" w:tooltip="11">
        <w:r>
          <w:rPr>
            <w:color w:val="0000FF"/>
          </w:rPr>
          <w:t>графа 11 Раздела 1</w:t>
        </w:r>
      </w:hyperlink>
      <w:r>
        <w:t xml:space="preserve"> - </w:t>
      </w:r>
      <w:hyperlink w:anchor="P19156" w:tooltip="11">
        <w:r>
          <w:rPr>
            <w:color w:val="0000FF"/>
          </w:rPr>
          <w:t>графа 11 Раздела 2</w:t>
        </w:r>
      </w:hyperlink>
      <w:r>
        <w:t xml:space="preserve"> по соответствующей строке),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25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19426" w:tooltip="13">
        <w:r>
          <w:rPr>
            <w:color w:val="0000FF"/>
          </w:rPr>
          <w:t>13</w:t>
        </w:r>
      </w:hyperlink>
      <w:r>
        <w:t xml:space="preserve"> - сумма отклонения данных бухгалтерского учета по </w:t>
      </w:r>
      <w:hyperlink w:anchor="P19018" w:tooltip="1. Сведения о состоянии государственного долга по привлеченным кредитам по данным бухгалтерского учета">
        <w:r>
          <w:rPr>
            <w:color w:val="0000FF"/>
          </w:rPr>
          <w:t>Разделу 1</w:t>
        </w:r>
      </w:hyperlink>
      <w:r>
        <w:t xml:space="preserve"> от соответствующих данных инвентаризационной комиссии по </w:t>
      </w:r>
      <w:hyperlink w:anchor="P19123" w:tooltip="2. Сведения о состоянии государственного долга по привлеченным кредитам по данным инвентаризационной комиссии">
        <w:r>
          <w:rPr>
            <w:color w:val="0000FF"/>
          </w:rPr>
          <w:t>Разделу 2</w:t>
        </w:r>
      </w:hyperlink>
      <w:r>
        <w:t xml:space="preserve"> начисленных процентов по пр</w:t>
      </w:r>
      <w:r>
        <w:t>ивлеченным кредитам в иностранной валюте и в рублях (рублевом эквиваленте) (</w:t>
      </w:r>
      <w:hyperlink w:anchor="P19425" w:tooltip="12">
        <w:r>
          <w:rPr>
            <w:color w:val="0000FF"/>
          </w:rPr>
          <w:t>графа 12</w:t>
        </w:r>
      </w:hyperlink>
      <w:r>
        <w:t xml:space="preserve"> = </w:t>
      </w:r>
      <w:hyperlink w:anchor="P19052" w:tooltip="12">
        <w:r>
          <w:rPr>
            <w:color w:val="0000FF"/>
          </w:rPr>
          <w:t>графа 12 Раздела 1</w:t>
        </w:r>
      </w:hyperlink>
      <w:r>
        <w:t xml:space="preserve"> - </w:t>
      </w:r>
      <w:hyperlink w:anchor="P19157" w:tooltip="12">
        <w:r>
          <w:rPr>
            <w:color w:val="0000FF"/>
          </w:rPr>
          <w:t>графа 12 Раздела 2</w:t>
        </w:r>
      </w:hyperlink>
      <w:r>
        <w:t xml:space="preserve"> по соответствующей строке, </w:t>
      </w:r>
      <w:hyperlink w:anchor="P19426" w:tooltip="13">
        <w:r>
          <w:rPr>
            <w:color w:val="0000FF"/>
          </w:rPr>
          <w:t>графа 13</w:t>
        </w:r>
      </w:hyperlink>
      <w:r>
        <w:t xml:space="preserve"> = </w:t>
      </w:r>
      <w:hyperlink w:anchor="P19053" w:tooltip="13">
        <w:r>
          <w:rPr>
            <w:color w:val="0000FF"/>
          </w:rPr>
          <w:t>графа 13 Раздела 1</w:t>
        </w:r>
      </w:hyperlink>
      <w:r>
        <w:t xml:space="preserve"> - </w:t>
      </w:r>
      <w:hyperlink w:anchor="P19158" w:tooltip="13">
        <w:r>
          <w:rPr>
            <w:color w:val="0000FF"/>
          </w:rPr>
          <w:t>графа 13 Раздела 2</w:t>
        </w:r>
      </w:hyperlink>
      <w:r>
        <w:t xml:space="preserve"> по соответствующей строке)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27" w:tooltip="14">
        <w:r>
          <w:rPr>
            <w:color w:val="0000FF"/>
          </w:rPr>
          <w:t>графах 14</w:t>
        </w:r>
      </w:hyperlink>
      <w:r>
        <w:t xml:space="preserve"> и </w:t>
      </w:r>
      <w:hyperlink w:anchor="P19428" w:tooltip="15">
        <w:r>
          <w:rPr>
            <w:color w:val="0000FF"/>
          </w:rPr>
          <w:t>15</w:t>
        </w:r>
      </w:hyperlink>
      <w:r>
        <w:t xml:space="preserve"> - общая сумма отклонения данных бухгалтерского учета по </w:t>
      </w:r>
      <w:hyperlink w:anchor="P19018" w:tooltip="1. Сведения о состоянии государственного долга по привлеченным кредитам по данным бухгалтерского учета">
        <w:r>
          <w:rPr>
            <w:color w:val="0000FF"/>
          </w:rPr>
          <w:t>Разделу 1</w:t>
        </w:r>
      </w:hyperlink>
      <w:r>
        <w:t xml:space="preserve"> от соответствующих данных инвентаризационной комиссии по </w:t>
      </w:r>
      <w:hyperlink w:anchor="P19123" w:tooltip="2. Сведения о состоянии государственного долга по привлеченным кредитам по данным инвентаризационной комиссии">
        <w:r>
          <w:rPr>
            <w:color w:val="0000FF"/>
          </w:rPr>
          <w:t>Разделу 2</w:t>
        </w:r>
      </w:hyperlink>
      <w:r>
        <w:t xml:space="preserve"> основного долга и начисленных </w:t>
      </w:r>
      <w:r>
        <w:t>процентов по привлеченным кредитам в иностранной валюте и в рублях (рублевом эквиваленте) (</w:t>
      </w:r>
      <w:hyperlink w:anchor="P19427" w:tooltip="14">
        <w:r>
          <w:rPr>
            <w:color w:val="0000FF"/>
          </w:rPr>
          <w:t>графа 14</w:t>
        </w:r>
      </w:hyperlink>
      <w:r>
        <w:t xml:space="preserve"> = </w:t>
      </w:r>
      <w:hyperlink w:anchor="P19423" w:tooltip="10">
        <w:r>
          <w:rPr>
            <w:color w:val="0000FF"/>
          </w:rPr>
          <w:t>графа 10</w:t>
        </w:r>
      </w:hyperlink>
      <w:r>
        <w:t xml:space="preserve"> + </w:t>
      </w:r>
      <w:hyperlink w:anchor="P19425" w:tooltip="12">
        <w:r>
          <w:rPr>
            <w:color w:val="0000FF"/>
          </w:rPr>
          <w:t>графа 12</w:t>
        </w:r>
      </w:hyperlink>
      <w:r>
        <w:t xml:space="preserve"> по соответствующей стро</w:t>
      </w:r>
      <w:r>
        <w:t xml:space="preserve">ке, </w:t>
      </w:r>
      <w:hyperlink w:anchor="P19428" w:tooltip="15">
        <w:r>
          <w:rPr>
            <w:color w:val="0000FF"/>
          </w:rPr>
          <w:t>графа 15</w:t>
        </w:r>
      </w:hyperlink>
      <w:r>
        <w:t xml:space="preserve"> = </w:t>
      </w:r>
      <w:hyperlink w:anchor="P19424" w:tooltip="11">
        <w:r>
          <w:rPr>
            <w:color w:val="0000FF"/>
          </w:rPr>
          <w:t>графа 11</w:t>
        </w:r>
      </w:hyperlink>
      <w:r>
        <w:t xml:space="preserve">+ </w:t>
      </w:r>
      <w:hyperlink w:anchor="P19426" w:tooltip="13">
        <w:r>
          <w:rPr>
            <w:color w:val="0000FF"/>
          </w:rPr>
          <w:t>графа 13</w:t>
        </w:r>
      </w:hyperlink>
      <w:r>
        <w:t xml:space="preserve"> по соответствующей строке)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84" w:tooltip="16">
        <w:r>
          <w:rPr>
            <w:color w:val="0000FF"/>
          </w:rPr>
          <w:t>графе 16</w:t>
        </w:r>
      </w:hyperlink>
      <w:r>
        <w:t xml:space="preserve"> - заключение инвента</w:t>
      </w:r>
      <w:r>
        <w:t>ризационной комиссии по каждому случаю выявленных отклонений.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отсутствии отклонений в </w:t>
      </w:r>
      <w:hyperlink w:anchor="P19414" w:tooltip="1">
        <w:r>
          <w:rPr>
            <w:color w:val="0000FF"/>
          </w:rPr>
          <w:t>графах 1</w:t>
        </w:r>
      </w:hyperlink>
      <w:r>
        <w:t xml:space="preserve"> - </w:t>
      </w:r>
      <w:hyperlink w:anchor="P19428" w:tooltip="15">
        <w:r>
          <w:rPr>
            <w:color w:val="0000FF"/>
          </w:rPr>
          <w:t>15 Подраздела 3.1</w:t>
        </w:r>
      </w:hyperlink>
      <w:r>
        <w:t xml:space="preserve"> проставляются нули, в </w:t>
      </w:r>
      <w:hyperlink w:anchor="P19484" w:tooltip="16">
        <w:r>
          <w:rPr>
            <w:color w:val="0000FF"/>
          </w:rPr>
          <w:t>графе 16</w:t>
        </w:r>
      </w:hyperlink>
      <w:r>
        <w:t xml:space="preserve"> отражается заключение инвентаризационной комиссии: "Отклонения не выявлены, данные инвентаризационной комиссии соответствуют учетным данным".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инвентаризации государственного (муниципального) долга по группе кредиторов </w:t>
      </w:r>
      <w:hyperlink w:anchor="P19415" w:tooltip="2">
        <w:r>
          <w:rPr>
            <w:color w:val="0000FF"/>
          </w:rPr>
          <w:t>графы 2</w:t>
        </w:r>
      </w:hyperlink>
      <w:r>
        <w:t xml:space="preserve"> - </w:t>
      </w:r>
      <w:hyperlink w:anchor="P19419" w:tooltip="6">
        <w:r>
          <w:rPr>
            <w:color w:val="0000FF"/>
          </w:rPr>
          <w:t>6</w:t>
        </w:r>
      </w:hyperlink>
      <w:r>
        <w:t xml:space="preserve">, </w:t>
      </w:r>
      <w:hyperlink w:anchor="P19421" w:tooltip="8">
        <w:r>
          <w:rPr>
            <w:color w:val="0000FF"/>
          </w:rPr>
          <w:t>8 Подраздела 3.1</w:t>
        </w:r>
      </w:hyperlink>
      <w:r>
        <w:t xml:space="preserve"> не заполняются, отклонения отражаются в разрезе номеров счетов бухгалтерского учета и кодов валют.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64.170. В </w:t>
      </w:r>
      <w:hyperlink w:anchor="P19497" w:tooltip="3.2. Заключение комиссии по просроченной и (или) не согласованной с кредиторами задолженности">
        <w:r>
          <w:rPr>
            <w:color w:val="0000FF"/>
          </w:rPr>
          <w:t>Подразделе 3.2</w:t>
        </w:r>
      </w:hyperlink>
      <w:r>
        <w:t xml:space="preserve"> формируется информация о просроченной и (или) не согласованной с кредитором задолженности.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497" w:tooltip="3.2. Заключение комиссии по просроченной и (или) не согласованной с кредиторами задолженности">
        <w:r>
          <w:rPr>
            <w:color w:val="0000FF"/>
          </w:rPr>
          <w:t>Подразделе 3.2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521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</w:t>
      </w:r>
      <w:hyperlink w:anchor="P19123" w:tooltip="2. Сведения о состоянии государственного долга по привлеченным кредитам по данным инвентаризационной комиссии">
        <w:r>
          <w:rPr>
            <w:color w:val="0000FF"/>
          </w:rPr>
          <w:t>Раздела 2</w:t>
        </w:r>
      </w:hyperlink>
      <w:r>
        <w:t>, по которому имеется просроченная задолженность и (или) задолженность, не согласованная с кредитором;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522" w:tooltip="2">
        <w:r>
          <w:rPr>
            <w:color w:val="0000FF"/>
          </w:rPr>
          <w:t>графах 2</w:t>
        </w:r>
      </w:hyperlink>
      <w:r>
        <w:t xml:space="preserve"> - </w:t>
      </w:r>
      <w:hyperlink w:anchor="P19525" w:tooltip="5">
        <w:r>
          <w:rPr>
            <w:color w:val="0000FF"/>
          </w:rPr>
          <w:t>5</w:t>
        </w:r>
      </w:hyperlink>
      <w:r>
        <w:t xml:space="preserve"> - наименование документа-основания возникновения обязательств по привлеченным кредитам (например, договор, соглашение) с указанием его даты в формате "ДД.ММ.ГГГГ", номера, даты погашения задолженности в формате "ДД.ММ.ГГГГ" соответствую</w:t>
      </w:r>
      <w:r>
        <w:t xml:space="preserve">щие показателям </w:t>
      </w:r>
      <w:hyperlink w:anchor="P19147" w:tooltip="2">
        <w:r>
          <w:rPr>
            <w:color w:val="0000FF"/>
          </w:rPr>
          <w:t>граф 2</w:t>
        </w:r>
      </w:hyperlink>
      <w:r>
        <w:t xml:space="preserve"> - </w:t>
      </w:r>
      <w:hyperlink w:anchor="P19150" w:tooltip="5">
        <w:r>
          <w:rPr>
            <w:color w:val="0000FF"/>
          </w:rPr>
          <w:t>5 Раздела 2</w:t>
        </w:r>
      </w:hyperlink>
      <w:r>
        <w:t xml:space="preserve"> по соответствующей строке,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526" w:tooltip="6">
        <w:r>
          <w:rPr>
            <w:color w:val="0000FF"/>
          </w:rPr>
          <w:t>графе 6</w:t>
        </w:r>
      </w:hyperlink>
      <w:r>
        <w:t xml:space="preserve"> - наименование кредитора, соответствующее показателю </w:t>
      </w:r>
      <w:hyperlink w:anchor="P19151" w:tooltip="6">
        <w:r>
          <w:rPr>
            <w:color w:val="0000FF"/>
          </w:rPr>
          <w:t>графы 6 Раздела 2</w:t>
        </w:r>
      </w:hyperlink>
      <w:r>
        <w:t xml:space="preserve"> по соответствующей строке;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527" w:tooltip="7">
        <w:r>
          <w:rPr>
            <w:color w:val="0000FF"/>
          </w:rPr>
          <w:t>графе 7</w:t>
        </w:r>
      </w:hyperlink>
      <w:r>
        <w:t xml:space="preserve"> - номер счета бухгалтерского учета, соответствующее показателю </w:t>
      </w:r>
      <w:hyperlink w:anchor="P19152" w:tooltip="7">
        <w:r>
          <w:rPr>
            <w:color w:val="0000FF"/>
          </w:rPr>
          <w:t>графы 7 Раздела 2</w:t>
        </w:r>
      </w:hyperlink>
      <w:r>
        <w:t xml:space="preserve"> по соответствующей строке;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528" w:tooltip="8">
        <w:r>
          <w:rPr>
            <w:color w:val="0000FF"/>
          </w:rPr>
          <w:t>графе 8</w:t>
        </w:r>
      </w:hyperlink>
      <w:r>
        <w:t xml:space="preserve"> - соответствующий код срока долгового обязательства (кредита), принимающий одно из значений: "1" - если срок кредита до 1 года, "2" - если срок кредита от 1 года до 5 лет, "3" - если</w:t>
      </w:r>
      <w:r>
        <w:t xml:space="preserve"> срок кредита от 5 до 30 лет, соответствующий показателю </w:t>
      </w:r>
      <w:hyperlink w:anchor="P19153" w:tooltip="8">
        <w:r>
          <w:rPr>
            <w:color w:val="0000FF"/>
          </w:rPr>
          <w:t>графы 8 Раздела 2</w:t>
        </w:r>
      </w:hyperlink>
      <w:r>
        <w:t xml:space="preserve"> по соответствующей строке;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529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классификатору валют (ОКВ), соответствую</w:t>
      </w:r>
      <w:r>
        <w:t xml:space="preserve">щий показателю </w:t>
      </w:r>
      <w:hyperlink w:anchor="P19154" w:tooltip="9">
        <w:r>
          <w:rPr>
            <w:color w:val="0000FF"/>
          </w:rPr>
          <w:t>графы 9 Раздела 2</w:t>
        </w:r>
      </w:hyperlink>
      <w:r>
        <w:t xml:space="preserve"> по соответствующей строке;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530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9531" w:tooltip="11">
        <w:r>
          <w:rPr>
            <w:color w:val="0000FF"/>
          </w:rPr>
          <w:t>11</w:t>
        </w:r>
      </w:hyperlink>
      <w:r>
        <w:t xml:space="preserve"> - сумма основного долга по привлеченным кредитам в иностранной валюте</w:t>
      </w:r>
      <w:r>
        <w:t xml:space="preserve"> и рублях (рублевом эквиваленте) соответственно, несогласованная с кредитором (</w:t>
      </w:r>
      <w:hyperlink w:anchor="P19530" w:tooltip="10">
        <w:r>
          <w:rPr>
            <w:color w:val="0000FF"/>
          </w:rPr>
          <w:t>графа 10</w:t>
        </w:r>
      </w:hyperlink>
      <w:r>
        <w:t xml:space="preserve"> равна </w:t>
      </w:r>
      <w:hyperlink w:anchor="P19321" w:tooltip="28">
        <w:r>
          <w:rPr>
            <w:color w:val="0000FF"/>
          </w:rPr>
          <w:t>графе 28 Раздела 2</w:t>
        </w:r>
      </w:hyperlink>
      <w:r>
        <w:t xml:space="preserve"> по соответствующей строке, </w:t>
      </w:r>
      <w:hyperlink w:anchor="P19531" w:tooltip="11">
        <w:r>
          <w:rPr>
            <w:color w:val="0000FF"/>
          </w:rPr>
          <w:t>графа</w:t>
        </w:r>
        <w:r>
          <w:rPr>
            <w:color w:val="0000FF"/>
          </w:rPr>
          <w:t xml:space="preserve"> 11</w:t>
        </w:r>
      </w:hyperlink>
      <w:r>
        <w:t xml:space="preserve"> равна </w:t>
      </w:r>
      <w:hyperlink w:anchor="P19322" w:tooltip="29">
        <w:r>
          <w:rPr>
            <w:color w:val="0000FF"/>
          </w:rPr>
          <w:t>графе 29 Раздела 2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532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19533" w:tooltip="13">
        <w:r>
          <w:rPr>
            <w:color w:val="0000FF"/>
          </w:rPr>
          <w:t>13</w:t>
        </w:r>
      </w:hyperlink>
      <w:r>
        <w:t xml:space="preserve"> - сумма начисленных процентов по привлеченным кредитам в иностранной ва</w:t>
      </w:r>
      <w:r>
        <w:t>люте и рублях (рублевом эквиваленте) соответственно, несогласованная с кредитором (</w:t>
      </w:r>
      <w:hyperlink w:anchor="P19532" w:tooltip="12">
        <w:r>
          <w:rPr>
            <w:color w:val="0000FF"/>
          </w:rPr>
          <w:t>графа 12</w:t>
        </w:r>
      </w:hyperlink>
      <w:r>
        <w:t xml:space="preserve"> равна </w:t>
      </w:r>
      <w:hyperlink w:anchor="P19323" w:tooltip="30">
        <w:r>
          <w:rPr>
            <w:color w:val="0000FF"/>
          </w:rPr>
          <w:t>графе 30 Раздела 2</w:t>
        </w:r>
      </w:hyperlink>
      <w:r>
        <w:t xml:space="preserve"> по соответствующей строке, </w:t>
      </w:r>
      <w:hyperlink w:anchor="P19533" w:tooltip="13">
        <w:r>
          <w:rPr>
            <w:color w:val="0000FF"/>
          </w:rPr>
          <w:t>г</w:t>
        </w:r>
        <w:r>
          <w:rPr>
            <w:color w:val="0000FF"/>
          </w:rPr>
          <w:t>рафа 13</w:t>
        </w:r>
      </w:hyperlink>
      <w:r>
        <w:t xml:space="preserve"> равна </w:t>
      </w:r>
      <w:hyperlink w:anchor="P19324" w:tooltip="31">
        <w:r>
          <w:rPr>
            <w:color w:val="0000FF"/>
          </w:rPr>
          <w:t>графе 31 Раздела 2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534" w:tooltip="14">
        <w:r>
          <w:rPr>
            <w:color w:val="0000FF"/>
          </w:rPr>
          <w:t>графах 14</w:t>
        </w:r>
      </w:hyperlink>
      <w:r>
        <w:t xml:space="preserve"> и </w:t>
      </w:r>
      <w:hyperlink w:anchor="P19535" w:tooltip="15">
        <w:r>
          <w:rPr>
            <w:color w:val="0000FF"/>
          </w:rPr>
          <w:t>15</w:t>
        </w:r>
      </w:hyperlink>
      <w:r>
        <w:t xml:space="preserve"> - общая сумма задолженности по привлеченным кредитам в иностранной валюте и рублях (рублевом эквиваленте) соответственно, не согласованная с кредитором (</w:t>
      </w:r>
      <w:hyperlink w:anchor="P19534" w:tooltip="14">
        <w:r>
          <w:rPr>
            <w:color w:val="0000FF"/>
          </w:rPr>
          <w:t>графа 14</w:t>
        </w:r>
      </w:hyperlink>
      <w:r>
        <w:t xml:space="preserve"> равна </w:t>
      </w:r>
      <w:hyperlink w:anchor="P19325" w:tooltip="32">
        <w:r>
          <w:rPr>
            <w:color w:val="0000FF"/>
          </w:rPr>
          <w:t>графе 32 Разд</w:t>
        </w:r>
        <w:r>
          <w:rPr>
            <w:color w:val="0000FF"/>
          </w:rPr>
          <w:t>ела 2</w:t>
        </w:r>
      </w:hyperlink>
      <w:r>
        <w:t xml:space="preserve"> по соответствующей строке, </w:t>
      </w:r>
      <w:hyperlink w:anchor="P19535" w:tooltip="15">
        <w:r>
          <w:rPr>
            <w:color w:val="0000FF"/>
          </w:rPr>
          <w:t>графа 15</w:t>
        </w:r>
      </w:hyperlink>
      <w:r>
        <w:t xml:space="preserve"> равна </w:t>
      </w:r>
      <w:hyperlink w:anchor="P19326" w:tooltip="33">
        <w:r>
          <w:rPr>
            <w:color w:val="0000FF"/>
          </w:rPr>
          <w:t>графе 33 Раздела 2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601" w:tooltip="16">
        <w:r>
          <w:rPr>
            <w:color w:val="0000FF"/>
          </w:rPr>
          <w:t>графах 16</w:t>
        </w:r>
      </w:hyperlink>
      <w:r>
        <w:t xml:space="preserve"> и </w:t>
      </w:r>
      <w:hyperlink w:anchor="P19602" w:tooltip="17">
        <w:r>
          <w:rPr>
            <w:color w:val="0000FF"/>
          </w:rPr>
          <w:t>17</w:t>
        </w:r>
      </w:hyperlink>
      <w:r>
        <w:t xml:space="preserve"> - просроченная сумма основного долга по привлеченным кредитам в иностранной валюте и рублях (рублевом эквиваленте) соответственно (</w:t>
      </w:r>
      <w:hyperlink w:anchor="P19601" w:tooltip="16">
        <w:r>
          <w:rPr>
            <w:color w:val="0000FF"/>
          </w:rPr>
          <w:t>графа 16</w:t>
        </w:r>
      </w:hyperlink>
      <w:r>
        <w:t xml:space="preserve"> равна </w:t>
      </w:r>
      <w:hyperlink w:anchor="P19327" w:tooltip="34">
        <w:r>
          <w:rPr>
            <w:color w:val="0000FF"/>
          </w:rPr>
          <w:t>графе 34 Раздела 2</w:t>
        </w:r>
      </w:hyperlink>
      <w:r>
        <w:t xml:space="preserve"> по соответств</w:t>
      </w:r>
      <w:r>
        <w:t xml:space="preserve">ующей строке, </w:t>
      </w:r>
      <w:hyperlink w:anchor="P19602" w:tooltip="17">
        <w:r>
          <w:rPr>
            <w:color w:val="0000FF"/>
          </w:rPr>
          <w:t>графа 17</w:t>
        </w:r>
      </w:hyperlink>
      <w:r>
        <w:t xml:space="preserve"> равна </w:t>
      </w:r>
      <w:hyperlink w:anchor="P19328" w:tooltip="35">
        <w:r>
          <w:rPr>
            <w:color w:val="0000FF"/>
          </w:rPr>
          <w:t>графе 35 Раздела 2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603" w:tooltip="18">
        <w:r>
          <w:rPr>
            <w:color w:val="0000FF"/>
          </w:rPr>
          <w:t>графах 18</w:t>
        </w:r>
      </w:hyperlink>
      <w:r>
        <w:t xml:space="preserve"> и </w:t>
      </w:r>
      <w:hyperlink w:anchor="P19604" w:tooltip="19">
        <w:r>
          <w:rPr>
            <w:color w:val="0000FF"/>
          </w:rPr>
          <w:t>19</w:t>
        </w:r>
      </w:hyperlink>
      <w:r>
        <w:t xml:space="preserve"> - просроченные </w:t>
      </w:r>
      <w:r>
        <w:t>проценты по привлеченным кредитам в иностранной валюте и рублях (рублевом эквиваленте) соответственно (</w:t>
      </w:r>
      <w:hyperlink w:anchor="P19603" w:tooltip="18">
        <w:r>
          <w:rPr>
            <w:color w:val="0000FF"/>
          </w:rPr>
          <w:t>графа 18</w:t>
        </w:r>
      </w:hyperlink>
      <w:r>
        <w:t xml:space="preserve"> равна </w:t>
      </w:r>
      <w:hyperlink w:anchor="P19329" w:tooltip="36">
        <w:r>
          <w:rPr>
            <w:color w:val="0000FF"/>
          </w:rPr>
          <w:t>графе 36 Раздела 2</w:t>
        </w:r>
      </w:hyperlink>
      <w:r>
        <w:t xml:space="preserve"> по соответствующей строке, </w:t>
      </w:r>
      <w:hyperlink w:anchor="P19604" w:tooltip="19">
        <w:r>
          <w:rPr>
            <w:color w:val="0000FF"/>
          </w:rPr>
          <w:t>графа 19</w:t>
        </w:r>
      </w:hyperlink>
      <w:r>
        <w:t xml:space="preserve"> равна </w:t>
      </w:r>
      <w:hyperlink w:anchor="P19330" w:tooltip="37">
        <w:r>
          <w:rPr>
            <w:color w:val="0000FF"/>
          </w:rPr>
          <w:t>графе 37 Раздела 2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605" w:tooltip="20">
        <w:r>
          <w:rPr>
            <w:color w:val="0000FF"/>
          </w:rPr>
          <w:t>графах 20</w:t>
        </w:r>
      </w:hyperlink>
      <w:r>
        <w:t xml:space="preserve"> и </w:t>
      </w:r>
      <w:hyperlink w:anchor="P19606" w:tooltip="21">
        <w:r>
          <w:rPr>
            <w:color w:val="0000FF"/>
          </w:rPr>
          <w:t>21</w:t>
        </w:r>
      </w:hyperlink>
      <w:r>
        <w:t xml:space="preserve"> - общая сумма просроченной задолженности в иностранной валюте и рублях (рублевом эквиваленте) соответственно (</w:t>
      </w:r>
      <w:hyperlink w:anchor="P19605" w:tooltip="20">
        <w:r>
          <w:rPr>
            <w:color w:val="0000FF"/>
          </w:rPr>
          <w:t>графа 20</w:t>
        </w:r>
      </w:hyperlink>
      <w:r>
        <w:t xml:space="preserve"> равна </w:t>
      </w:r>
      <w:hyperlink w:anchor="P19331" w:tooltip="38">
        <w:r>
          <w:rPr>
            <w:color w:val="0000FF"/>
          </w:rPr>
          <w:t>графе 38 Раздела 2</w:t>
        </w:r>
      </w:hyperlink>
      <w:r>
        <w:t xml:space="preserve"> по соответствующей строке, </w:t>
      </w:r>
      <w:hyperlink w:anchor="P19606" w:tooltip="21">
        <w:r>
          <w:rPr>
            <w:color w:val="0000FF"/>
          </w:rPr>
          <w:t>графа 21</w:t>
        </w:r>
      </w:hyperlink>
      <w:r>
        <w:t xml:space="preserve"> равна </w:t>
      </w:r>
      <w:hyperlink w:anchor="P19332" w:tooltip="39">
        <w:r>
          <w:rPr>
            <w:color w:val="0000FF"/>
          </w:rPr>
          <w:t>графе 39 Раздела 2</w:t>
        </w:r>
      </w:hyperlink>
      <w:r>
        <w:t xml:space="preserve"> по соответствующей строке);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607" w:tooltip="22">
        <w:r>
          <w:rPr>
            <w:color w:val="0000FF"/>
          </w:rPr>
          <w:t>графе 22</w:t>
        </w:r>
      </w:hyperlink>
      <w:r>
        <w:t xml:space="preserve"> - заключение инвентаризационной комиссии по каждому случаю задолженности, не согла</w:t>
      </w:r>
      <w:r>
        <w:t xml:space="preserve">сованной с кредитором, и (или) просроченной задолженности. Если суммы задолженности по привлеченным кредитам в полном объеме являются текущими и согласованными с кредиторами, общий результат инвентаризации в </w:t>
      </w:r>
      <w:hyperlink w:anchor="P19497" w:tooltip="3.2. Заключение комиссии по просроченной и (или) не согласованной с кредиторами задолженности">
        <w:r>
          <w:rPr>
            <w:color w:val="0000FF"/>
          </w:rPr>
          <w:t>Подразделе 3.2</w:t>
        </w:r>
      </w:hyperlink>
      <w:r>
        <w:t xml:space="preserve"> отражается в одной строке, в которой по </w:t>
      </w:r>
      <w:hyperlink w:anchor="P19521" w:tooltip="1">
        <w:r>
          <w:rPr>
            <w:color w:val="0000FF"/>
          </w:rPr>
          <w:t>графам 1</w:t>
        </w:r>
      </w:hyperlink>
      <w:r>
        <w:t xml:space="preserve"> - </w:t>
      </w:r>
      <w:hyperlink w:anchor="P19606" w:tooltip="21">
        <w:r>
          <w:rPr>
            <w:color w:val="0000FF"/>
          </w:rPr>
          <w:t>21</w:t>
        </w:r>
      </w:hyperlink>
      <w:r>
        <w:t xml:space="preserve"> проставляются нули, в </w:t>
      </w:r>
      <w:hyperlink w:anchor="P19607" w:tooltip="22">
        <w:r>
          <w:rPr>
            <w:color w:val="0000FF"/>
          </w:rPr>
          <w:t>графе 22</w:t>
        </w:r>
      </w:hyperlink>
      <w:r>
        <w:t xml:space="preserve"> отражается заключение инвентаризационной комиссии "Просроченная задолженность и задолженность, не согласованная с кредиторами, отсутствует".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9389" w:tooltip="3. Заключение инвентаризационной комиссии">
        <w:r>
          <w:rPr>
            <w:color w:val="0000FF"/>
          </w:rPr>
          <w:t>Разде</w:t>
        </w:r>
        <w:r>
          <w:rPr>
            <w:color w:val="0000FF"/>
          </w:rPr>
          <w:t>л 3</w:t>
        </w:r>
      </w:hyperlink>
      <w:r>
        <w:t xml:space="preserve"> подписывается членами инвентаризационной комиссии простой ЭП, председателем комиссии (лицом, уполномоченным председателем комиссии) -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Инвентаризационная опись состояния</w:t>
      </w:r>
    </w:p>
    <w:p w:rsidR="00212247" w:rsidRDefault="009D5C17">
      <w:pPr>
        <w:pStyle w:val="ConsPlusTitle0"/>
        <w:jc w:val="center"/>
      </w:pPr>
      <w:r>
        <w:t>государственного (муниципального) долга по предоставленным</w:t>
      </w:r>
    </w:p>
    <w:p w:rsidR="00212247" w:rsidRDefault="009D5C17">
      <w:pPr>
        <w:pStyle w:val="ConsPlusTitle0"/>
        <w:jc w:val="center"/>
      </w:pPr>
      <w:r>
        <w:t>гарантиям (код формы 0510474)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30.09.2024 N 144н)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64.171. </w:t>
      </w:r>
      <w:hyperlink w:anchor="P19755" w:tooltip="ИНВЕНТАРИЗАЦИОННАЯ ОПИСЬ N _______">
        <w:r>
          <w:rPr>
            <w:color w:val="0000FF"/>
          </w:rPr>
          <w:t>Инвентаризационная опись</w:t>
        </w:r>
      </w:hyperlink>
      <w:r>
        <w:t xml:space="preserve"> состояния государственного (муниципального) долга по предоставленны</w:t>
      </w:r>
      <w:r>
        <w:t>м гарантиям (ф. 0510474) (далее - Инвентаризационная опись (ф. 0510474) применяется инвентаризационной комиссией для отражения результатов проведения инвентаризации состояния государственного (муниципального) долга по предоставленным гарантиям, учтенного н</w:t>
      </w:r>
      <w:r>
        <w:t>а балансовом счете 030100000 "Расчеты с кредиторами по долговым обязательствам".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64.172. </w:t>
      </w:r>
      <w:hyperlink w:anchor="P19755" w:tooltip="ИНВЕНТАРИЗАЦИОННАЯ ОПИСЬ N _______">
        <w:r>
          <w:rPr>
            <w:color w:val="0000FF"/>
          </w:rPr>
          <w:t>Заголовочная часть</w:t>
        </w:r>
      </w:hyperlink>
      <w:r>
        <w:t xml:space="preserve"> Инвентаризационной описи (ф. 0510474) формируется ответственным исполнителем бу</w:t>
      </w:r>
      <w:r>
        <w:t>хгалтерской службы.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755" w:tooltip="ИНВЕНТАРИЗАЦИОННАЯ ОПИСЬ N _______">
        <w:r>
          <w:rPr>
            <w:color w:val="0000FF"/>
          </w:rPr>
          <w:t>заголовочной части</w:t>
        </w:r>
      </w:hyperlink>
      <w:r>
        <w:t xml:space="preserve"> Инвентаризационной описи (ф. 0510474)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</w:t>
      </w:r>
      <w:hyperlink w:anchor="P19755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0510474)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794" w:tooltip="Вид задолженности">
        <w:r>
          <w:rPr>
            <w:color w:val="0000FF"/>
          </w:rPr>
          <w:t>Вид</w:t>
        </w:r>
      </w:hyperlink>
      <w:r>
        <w:t xml:space="preserve"> задолженности", принимающий одно из сл</w:t>
      </w:r>
      <w:r>
        <w:t>едующих значений: "внутренний долг" или "внешний долг";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802" w:tooltip="Место проведения инвентаризации">
        <w:r>
          <w:rPr>
            <w:color w:val="0000FF"/>
          </w:rPr>
          <w:t>Место</w:t>
        </w:r>
      </w:hyperlink>
      <w:r>
        <w:t xml:space="preserve"> проведения инвентаризации" - место проведения инвентаризации (адрес, место нахождения), соответствующее показателю </w:t>
      </w:r>
      <w:hyperlink w:anchor="P3006" w:tooltip="10">
        <w:r>
          <w:rPr>
            <w:color w:val="0000FF"/>
          </w:rPr>
          <w:t>графы 10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810" w:tooltip="Решение о проведении инвентаризации (ф. 0510439)">
        <w:r>
          <w:rPr>
            <w:color w:val="0000FF"/>
          </w:rPr>
          <w:t>Решение</w:t>
        </w:r>
      </w:hyperlink>
      <w:r>
        <w:t xml:space="preserve"> о проведении инвентаризации (ф. 0510439)" - номер и дата в формате "ДД.ММ.ГГГГ" </w:t>
      </w:r>
      <w:hyperlink w:anchor="P2892" w:tooltip="Решение N ________">
        <w:r>
          <w:rPr>
            <w:color w:val="0000FF"/>
          </w:rPr>
          <w:t>Решения</w:t>
        </w:r>
      </w:hyperlink>
      <w:r>
        <w:t xml:space="preserve"> (ф. 0510439)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824" w:tooltip="Номер инвентаризационной комиссии">
        <w:r>
          <w:rPr>
            <w:color w:val="0000FF"/>
          </w:rPr>
          <w:t>Номер</w:t>
        </w:r>
      </w:hyperlink>
      <w:r>
        <w:t xml:space="preserve"> инвентаризационной комиссии" - номер инвентаризационной комиссии, соответствующий показателю </w:t>
      </w:r>
      <w:hyperlink w:anchor="P3005" w:tooltip="9">
        <w:r>
          <w:rPr>
            <w:color w:val="0000FF"/>
          </w:rPr>
          <w:t>графы 9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838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инвентаризации" - дата начала инвентаризации в формате "ДД.ММ.ГГГГ", соответствующая показателю </w:t>
      </w:r>
      <w:hyperlink w:anchor="P3003" w:tooltip="7">
        <w:r>
          <w:rPr>
            <w:color w:val="0000FF"/>
          </w:rPr>
          <w:t>графы 7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841" w:tooltip="Дата окончания инвентаризации">
        <w:r>
          <w:rPr>
            <w:color w:val="0000FF"/>
          </w:rPr>
          <w:t>Дата</w:t>
        </w:r>
      </w:hyperlink>
      <w:r>
        <w:t xml:space="preserve"> окончания инвентаризации" - дата окончания инвентаризации в формате "ДД.ММ.ГГГГ", соответствующая показателю </w:t>
      </w:r>
      <w:hyperlink w:anchor="P3004" w:tooltip="8">
        <w:r>
          <w:rPr>
            <w:color w:val="0000FF"/>
          </w:rPr>
          <w:t>графы 8 Раздела 1</w:t>
        </w:r>
      </w:hyperlink>
      <w:r>
        <w:t xml:space="preserve"> Решения (ф. 0510439);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19843" w:tooltip="Дата, по состоянию на которую проводится инвентаризация">
        <w:r>
          <w:rPr>
            <w:color w:val="0000FF"/>
          </w:rPr>
          <w:t>Дата</w:t>
        </w:r>
      </w:hyperlink>
      <w:r>
        <w:t>, по состоянию на которую проводится инвентаризация" - дата, по состоянию на которую проводится инвентаризация, в фор</w:t>
      </w:r>
      <w:r>
        <w:t xml:space="preserve">мате "ДД.ММ.ГГГГ", соответствующая показателю </w:t>
      </w:r>
      <w:hyperlink w:anchor="P3002" w:tooltip="6">
        <w:r>
          <w:rPr>
            <w:color w:val="0000FF"/>
          </w:rPr>
          <w:t>графы 6 Раздела 1</w:t>
        </w:r>
      </w:hyperlink>
      <w:r>
        <w:t xml:space="preserve"> Решения (ф. 0510439).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9838" w:tooltip="Дата начала инвентаризации">
        <w:r>
          <w:rPr>
            <w:color w:val="0000FF"/>
          </w:rPr>
          <w:t>Дата</w:t>
        </w:r>
      </w:hyperlink>
      <w:r>
        <w:t xml:space="preserve"> начала инвентаризации больше или равна </w:t>
      </w:r>
      <w:hyperlink w:anchor="P19843" w:tooltip="Дата, по состоянию на которую проводится инвентаризация">
        <w:r>
          <w:rPr>
            <w:color w:val="0000FF"/>
          </w:rPr>
          <w:t>дате</w:t>
        </w:r>
      </w:hyperlink>
      <w:r>
        <w:t xml:space="preserve">, по состоянию на которую проводится инвентаризация, и меньше или равна </w:t>
      </w:r>
      <w:hyperlink w:anchor="P19841" w:tooltip="Дата окончания инвентаризации">
        <w:r>
          <w:rPr>
            <w:color w:val="0000FF"/>
          </w:rPr>
          <w:t>дате</w:t>
        </w:r>
      </w:hyperlink>
      <w:r>
        <w:t xml:space="preserve"> окончания инвентаризации.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64.173. До начала проведения инвентаризации ответственным лицом, осуществляющим взаимодействие с бухгалтерской службой в части передачи документов, необходимых для отражения в бухгалтерском учете состояния государственного (муниципального) долга по предост</w:t>
      </w:r>
      <w:r>
        <w:t xml:space="preserve">авленным гарантиям, формируется и подписывается простой ЭП расписка, являющаяся неотъемлемым приложением к </w:t>
      </w:r>
      <w:hyperlink w:anchor="P19755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0510474), что к началу проведения инвентаризации вс</w:t>
      </w:r>
      <w:r>
        <w:t>е документы по обязательствам государственного (муниципального) долга по предоставленным гарантиям переданы в бухгалтерскую службу для отражения в бухгалтерском учете.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применения субъектом учета способа организации аналитического учета государстве</w:t>
      </w:r>
      <w:r>
        <w:t xml:space="preserve">нного (муниципального) долга по предоставленным гарантиям по группам держателей формирование разделов </w:t>
      </w:r>
      <w:hyperlink w:anchor="P19755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0510474) осуществляется по соответствующим группам держа</w:t>
      </w:r>
      <w:r>
        <w:t>телей гарантий.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64.174. В содержательной части </w:t>
      </w:r>
      <w:hyperlink w:anchor="P19755" w:tooltip="ИНВЕНТАРИЗАЦИОННАЯ ОПИСЬ N _______">
        <w:r>
          <w:rPr>
            <w:color w:val="0000FF"/>
          </w:rPr>
          <w:t>Инвентаризационной описи</w:t>
        </w:r>
      </w:hyperlink>
      <w:r>
        <w:t xml:space="preserve"> (ф. 0510474)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846" w:tooltip="1. Сведения о состоянии государственного (муниципального) долга по предоставленным гарантиям по данным бухгалтерского учета">
        <w:r>
          <w:rPr>
            <w:color w:val="0000FF"/>
          </w:rPr>
          <w:t>разделе 1</w:t>
        </w:r>
      </w:hyperlink>
      <w:r>
        <w:t xml:space="preserve"> "Сведения о состоянии государственного (муниципального) долга по предоставленным гарантиям по данным бухгалтерского учета" (далее</w:t>
      </w:r>
      <w:r>
        <w:t xml:space="preserve"> - Раздел 1)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863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864" w:tooltip="2">
        <w:r>
          <w:rPr>
            <w:color w:val="0000FF"/>
          </w:rPr>
          <w:t>графах 2</w:t>
        </w:r>
      </w:hyperlink>
      <w:r>
        <w:t xml:space="preserve"> - </w:t>
      </w:r>
      <w:hyperlink w:anchor="P19866" w:tooltip="4">
        <w:r>
          <w:rPr>
            <w:color w:val="0000FF"/>
          </w:rPr>
          <w:t>4</w:t>
        </w:r>
      </w:hyperlink>
      <w:r>
        <w:t xml:space="preserve"> - номер, дата в формате "ДД.ММ.ГГГГ" и срок действия (дата окончания действия в форм</w:t>
      </w:r>
      <w:r>
        <w:t>ате "ДД.ММ.ГГГГ") государственной гарантии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867" w:tooltip="5">
        <w:r>
          <w:rPr>
            <w:color w:val="0000FF"/>
          </w:rPr>
          <w:t>графе 5</w:t>
        </w:r>
      </w:hyperlink>
      <w:r>
        <w:t xml:space="preserve"> - наименование бенефициара;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868" w:tooltip="6">
        <w:r>
          <w:rPr>
            <w:color w:val="0000FF"/>
          </w:rPr>
          <w:t>графе 6</w:t>
        </w:r>
      </w:hyperlink>
      <w:r>
        <w:t xml:space="preserve"> - наименование принципала;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869" w:tooltip="7">
        <w:r>
          <w:rPr>
            <w:color w:val="0000FF"/>
          </w:rPr>
          <w:t>графе 7</w:t>
        </w:r>
      </w:hyperlink>
      <w:r>
        <w:t xml:space="preserve"> - номер счета бюджетного учета, на котором отражена задолженность;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870" w:tooltip="8">
        <w:r>
          <w:rPr>
            <w:color w:val="0000FF"/>
          </w:rPr>
          <w:t>графе 8</w:t>
        </w:r>
      </w:hyperlink>
      <w:r>
        <w:t xml:space="preserve"> - соответствующий код срока гарантии, принимающий одно из значений: "1" - если срок кредита до 1 года, "2" - если срок кредита от 1 года до 5 </w:t>
      </w:r>
      <w:r>
        <w:t>лет, "3" - если срок кредита от 5 до 30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871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872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9873" w:tooltip="11">
        <w:r>
          <w:rPr>
            <w:color w:val="0000FF"/>
          </w:rPr>
          <w:t>11</w:t>
        </w:r>
      </w:hyperlink>
      <w:r>
        <w:t xml:space="preserve"> - сумма долга по гарантиям на дату проведения инвентаризации в иностранной валюте и в рублях (рублевом эквиваленте)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инвентаризации государственного (муниципального) долга по группе держателей гарантий </w:t>
      </w:r>
      <w:hyperlink w:anchor="P19864" w:tooltip="2">
        <w:r>
          <w:rPr>
            <w:color w:val="0000FF"/>
          </w:rPr>
          <w:t>графы 2</w:t>
        </w:r>
      </w:hyperlink>
      <w:r>
        <w:t xml:space="preserve"> - </w:t>
      </w:r>
      <w:hyperlink w:anchor="P19868" w:tooltip="6">
        <w:r>
          <w:rPr>
            <w:color w:val="0000FF"/>
          </w:rPr>
          <w:t>6</w:t>
        </w:r>
      </w:hyperlink>
      <w:r>
        <w:t xml:space="preserve">, </w:t>
      </w:r>
      <w:hyperlink w:anchor="P19870" w:tooltip="8">
        <w:r>
          <w:rPr>
            <w:color w:val="0000FF"/>
          </w:rPr>
          <w:t>8 Раздела 1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9846" w:tooltip="1. Сведения о состоянии государственного (муниципального) долга по предоставленным гарантиям по данным бухгалтерского учета">
        <w:r>
          <w:rPr>
            <w:color w:val="0000FF"/>
          </w:rPr>
          <w:t>Раздел 1</w:t>
        </w:r>
      </w:hyperlink>
      <w:r>
        <w:t xml:space="preserve"> формируется и подписывается ответственным исполнителем бухгалтерской службы (централизованной бухгалтерии)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64.175. </w:t>
      </w:r>
      <w:hyperlink w:anchor="P19925" w:tooltip="2. Сведения о состоянии государственного (муниципального) долга по предоставленным гарантиям по данным инвентаризационной комиссии">
        <w:r>
          <w:rPr>
            <w:color w:val="0000FF"/>
          </w:rPr>
          <w:t>Раздел 2</w:t>
        </w:r>
      </w:hyperlink>
      <w:r>
        <w:t xml:space="preserve"> "Сведения о состоянии государственного долга по предоставленным гарантиям по данным инвентаризационной комиссии" Инвентаризационной описи (ф. 0510474) (далее - Раздел 2) заполняется отв</w:t>
      </w:r>
      <w:r>
        <w:t>етственным исполнителем инвентаризационной комиссии на основании данных учета агентов Правительства Российской Федерации, Государственной долговой книги Российской Федерации или государственной долговой книги субъекта Российской Федерации, или муниципально</w:t>
      </w:r>
      <w:r>
        <w:t>й долговой книги и иных документов, подтверждающих расчеты.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25" w:tooltip="2. Сведения о состоянии государственного (муниципального) долга по предоставленным гарантиям по данным инвентаризационной комиссии">
        <w:r>
          <w:rPr>
            <w:color w:val="0000FF"/>
          </w:rPr>
          <w:t>Разделе 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42" w:tooltip="1">
        <w:r>
          <w:rPr>
            <w:color w:val="0000FF"/>
          </w:rPr>
          <w:t>графе 1</w:t>
        </w:r>
      </w:hyperlink>
      <w:r>
        <w:t xml:space="preserve"> - код строки, который при инвентаризации долговых обязательств в разрезе держателей гарантий соответствует </w:t>
      </w:r>
      <w:hyperlink w:anchor="P19863" w:tooltip="1">
        <w:r>
          <w:rPr>
            <w:color w:val="0000FF"/>
          </w:rPr>
          <w:t>графе 1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43" w:tooltip="2">
        <w:r>
          <w:rPr>
            <w:color w:val="0000FF"/>
          </w:rPr>
          <w:t>графах 2</w:t>
        </w:r>
      </w:hyperlink>
      <w:r>
        <w:t xml:space="preserve"> - </w:t>
      </w:r>
      <w:hyperlink w:anchor="P19945" w:tooltip="4">
        <w:r>
          <w:rPr>
            <w:color w:val="0000FF"/>
          </w:rPr>
          <w:t>4</w:t>
        </w:r>
      </w:hyperlink>
      <w:r>
        <w:t xml:space="preserve"> - номер, дата в формате "ДД.ММ.ГГГГ" и срок действия (дата окончания действия в формате "ДД.ММ.ГГГГ") государственной гарантии соответственно, соответствующие </w:t>
      </w:r>
      <w:hyperlink w:anchor="P19864" w:tooltip="2">
        <w:r>
          <w:rPr>
            <w:color w:val="0000FF"/>
          </w:rPr>
          <w:t>графам 2</w:t>
        </w:r>
      </w:hyperlink>
      <w:r>
        <w:t xml:space="preserve"> - </w:t>
      </w:r>
      <w:hyperlink w:anchor="P19866" w:tooltip="4">
        <w:r>
          <w:rPr>
            <w:color w:val="0000FF"/>
          </w:rPr>
          <w:t>4 Раздела 1</w:t>
        </w:r>
      </w:hyperlink>
      <w:r>
        <w:t xml:space="preserve"> при инвентаризации долговых обязательств в разрезе держателей гарантий;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46" w:tooltip="5">
        <w:r>
          <w:rPr>
            <w:color w:val="0000FF"/>
          </w:rPr>
          <w:t>графе 5</w:t>
        </w:r>
      </w:hyperlink>
      <w:r>
        <w:t xml:space="preserve"> - наименование бенефициара, соответствующее </w:t>
      </w:r>
      <w:hyperlink w:anchor="P19867" w:tooltip="5">
        <w:r>
          <w:rPr>
            <w:color w:val="0000FF"/>
          </w:rPr>
          <w:t>графе 5 Раздела 1</w:t>
        </w:r>
      </w:hyperlink>
      <w:r>
        <w:t xml:space="preserve"> при инвент</w:t>
      </w:r>
      <w:r>
        <w:t>аризации долговых обязательств в разрезе держателей гарантий;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47" w:tooltip="6">
        <w:r>
          <w:rPr>
            <w:color w:val="0000FF"/>
          </w:rPr>
          <w:t>графе 6</w:t>
        </w:r>
      </w:hyperlink>
      <w:r>
        <w:t xml:space="preserve"> - наименование принципала, соответствующее </w:t>
      </w:r>
      <w:hyperlink w:anchor="P19868" w:tooltip="6">
        <w:r>
          <w:rPr>
            <w:color w:val="0000FF"/>
          </w:rPr>
          <w:t>графе 6 Раздела 1</w:t>
        </w:r>
      </w:hyperlink>
      <w:r>
        <w:t xml:space="preserve"> при инвентаризации долговых обязательств в разрезе держателей гарантий;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48" w:tooltip="7">
        <w:r>
          <w:rPr>
            <w:color w:val="0000FF"/>
          </w:rPr>
          <w:t>графе 7</w:t>
        </w:r>
      </w:hyperlink>
      <w:r>
        <w:t xml:space="preserve"> - номер счета бухгалтерского учета, на котором учтено долговое обязательство, соответствующий </w:t>
      </w:r>
      <w:hyperlink w:anchor="P19869" w:tooltip="7">
        <w:r>
          <w:rPr>
            <w:color w:val="0000FF"/>
          </w:rPr>
          <w:t>графе 7</w:t>
        </w:r>
        <w:r>
          <w:rPr>
            <w:color w:val="0000FF"/>
          </w:rPr>
          <w:t xml:space="preserve"> Раздела 1</w:t>
        </w:r>
      </w:hyperlink>
      <w:r>
        <w:t xml:space="preserve"> при инвентаризации долговых обязательств в разрезе держателей гарантий;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49" w:tooltip="8">
        <w:r>
          <w:rPr>
            <w:color w:val="0000FF"/>
          </w:rPr>
          <w:t>графе 8</w:t>
        </w:r>
      </w:hyperlink>
      <w:r>
        <w:t xml:space="preserve"> - код срока гарантии, принимающий одно из значений: "1" - срок долга до 1 года, "2" - срок долга от 1 года до 5 лет, "3" - срок</w:t>
      </w:r>
      <w:r>
        <w:t xml:space="preserve"> долга от 5 до 30 лет, соответствующий </w:t>
      </w:r>
      <w:hyperlink w:anchor="P19870" w:tooltip="8">
        <w:r>
          <w:rPr>
            <w:color w:val="0000FF"/>
          </w:rPr>
          <w:t>графе 8 Раздела 1</w:t>
        </w:r>
      </w:hyperlink>
      <w:r>
        <w:t xml:space="preserve"> при инвентаризации долговых обязательств в разрезе держателей гарантий;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50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</w:t>
      </w:r>
      <w:r>
        <w:t xml:space="preserve">у валют (ОКВ), соответствующий </w:t>
      </w:r>
      <w:hyperlink w:anchor="P19870" w:tooltip="8">
        <w:r>
          <w:rPr>
            <w:color w:val="0000FF"/>
          </w:rPr>
          <w:t>графе 8 Раздела 1</w:t>
        </w:r>
      </w:hyperlink>
      <w:r>
        <w:t xml:space="preserve"> при инвентаризации долговых обязательств в разрезе держателей гарантий;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данные в </w:t>
      </w:r>
      <w:hyperlink w:anchor="P19942" w:tooltip="1">
        <w:r>
          <w:rPr>
            <w:color w:val="0000FF"/>
          </w:rPr>
          <w:t>графах 1</w:t>
        </w:r>
      </w:hyperlink>
      <w:r>
        <w:t xml:space="preserve"> - </w:t>
      </w:r>
      <w:hyperlink w:anchor="P19950" w:tooltip="9">
        <w:r>
          <w:rPr>
            <w:color w:val="0000FF"/>
          </w:rPr>
          <w:t>9</w:t>
        </w:r>
      </w:hyperlink>
      <w:r>
        <w:t>, сфор</w:t>
      </w:r>
      <w:r>
        <w:t xml:space="preserve">мированные из </w:t>
      </w:r>
      <w:hyperlink w:anchor="P19863" w:tooltip="1">
        <w:r>
          <w:rPr>
            <w:color w:val="0000FF"/>
          </w:rPr>
          <w:t>граф 1</w:t>
        </w:r>
      </w:hyperlink>
      <w:r>
        <w:t xml:space="preserve"> - </w:t>
      </w:r>
      <w:hyperlink w:anchor="P19871" w:tooltip="9">
        <w:r>
          <w:rPr>
            <w:color w:val="0000FF"/>
          </w:rPr>
          <w:t>9 Раздела 1</w:t>
        </w:r>
      </w:hyperlink>
      <w:r>
        <w:t>, корректировке не подлежат;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51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19952" w:tooltip="11">
        <w:r>
          <w:rPr>
            <w:color w:val="0000FF"/>
          </w:rPr>
          <w:t>11</w:t>
        </w:r>
      </w:hyperlink>
      <w:r>
        <w:t xml:space="preserve"> - сумма долга по гарантиям в и</w:t>
      </w:r>
      <w:r>
        <w:t>ностранной валюте и в рублях (рублевом эквиваленте)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64.176. </w:t>
      </w:r>
      <w:hyperlink w:anchor="P19989" w:tooltip="3. Заключение инвентаризационной комиссии">
        <w:r>
          <w:rPr>
            <w:color w:val="0000FF"/>
          </w:rPr>
          <w:t>Раздел 3</w:t>
        </w:r>
      </w:hyperlink>
      <w:r>
        <w:t xml:space="preserve"> "Заключение инвентаризационной комиссии" Инвентаризационной описи (ф. 0510474) (далее - Раздел </w:t>
      </w:r>
      <w:r>
        <w:t>3) заполняется ответственным исполнителем инвентаризационной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19989" w:tooltip="3. Заключение инвентаризационной комиссии">
        <w:r>
          <w:rPr>
            <w:color w:val="0000FF"/>
          </w:rPr>
          <w:t>Разделе 3</w:t>
        </w:r>
      </w:hyperlink>
      <w:r>
        <w:t xml:space="preserve"> формируется информация об отклонениях данных </w:t>
      </w:r>
      <w:hyperlink w:anchor="P19872" w:tooltip="10">
        <w:r>
          <w:rPr>
            <w:color w:val="0000FF"/>
          </w:rPr>
          <w:t>граф 10</w:t>
        </w:r>
      </w:hyperlink>
      <w:r>
        <w:t xml:space="preserve"> - </w:t>
      </w:r>
      <w:hyperlink w:anchor="P19873" w:tooltip="11">
        <w:r>
          <w:rPr>
            <w:color w:val="0000FF"/>
          </w:rPr>
          <w:t>11 Раздела 1</w:t>
        </w:r>
      </w:hyperlink>
      <w:r>
        <w:t xml:space="preserve"> и </w:t>
      </w:r>
      <w:hyperlink w:anchor="P19951" w:tooltip="10">
        <w:r>
          <w:rPr>
            <w:color w:val="0000FF"/>
          </w:rPr>
          <w:t>граф 10</w:t>
        </w:r>
      </w:hyperlink>
      <w:r>
        <w:t xml:space="preserve"> - </w:t>
      </w:r>
      <w:hyperlink w:anchor="P19952" w:tooltip="11">
        <w:r>
          <w:rPr>
            <w:color w:val="0000FF"/>
          </w:rPr>
          <w:t>11 Раздела 2</w:t>
        </w:r>
      </w:hyperlink>
      <w:r>
        <w:t xml:space="preserve"> по соответствующим кодам строк и кодам валют по ОКВ, а при формировании </w:t>
      </w:r>
      <w:hyperlink w:anchor="P19846" w:tooltip="1. Сведения о состоянии государственного (муниципального) долга по предоставленным гарантиям по данным бухгалтерского учета">
        <w:r>
          <w:rPr>
            <w:color w:val="0000FF"/>
          </w:rPr>
          <w:t>Раздела 1</w:t>
        </w:r>
      </w:hyperlink>
      <w:r>
        <w:t xml:space="preserve"> по группе получателей (держателей) гарантии - по соответствующим номерам счетов и кодам валют.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64.177. В </w:t>
      </w:r>
      <w:hyperlink w:anchor="P19989" w:tooltip="3. Заключение инвентаризационной комиссии">
        <w:r>
          <w:rPr>
            <w:color w:val="0000FF"/>
          </w:rPr>
          <w:t>Разделе 3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007" w:tooltip="1">
        <w:r>
          <w:rPr>
            <w:color w:val="0000FF"/>
          </w:rPr>
          <w:t>графе 1</w:t>
        </w:r>
      </w:hyperlink>
      <w:r>
        <w:t xml:space="preserve"> - код строки, соответствующий коду строки </w:t>
      </w:r>
      <w:hyperlink w:anchor="P19846" w:tooltip="1. Сведения о состоянии государственного (муниципального) долга по предоставленным гарантиям по данным бухгалтерского учета">
        <w:r>
          <w:rPr>
            <w:color w:val="0000FF"/>
          </w:rPr>
          <w:t>Раздела 1</w:t>
        </w:r>
      </w:hyperlink>
      <w:r>
        <w:t>, по которому установлены отклонения;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008" w:tooltip="2">
        <w:r>
          <w:rPr>
            <w:color w:val="0000FF"/>
          </w:rPr>
          <w:t>графах 2</w:t>
        </w:r>
      </w:hyperlink>
      <w:r>
        <w:t xml:space="preserve"> - </w:t>
      </w:r>
      <w:hyperlink w:anchor="P20010" w:tooltip="4">
        <w:r>
          <w:rPr>
            <w:color w:val="0000FF"/>
          </w:rPr>
          <w:t>4</w:t>
        </w:r>
      </w:hyperlink>
      <w:r>
        <w:t xml:space="preserve"> - номер, дата в формате "ДД.ММ.ГГГГ" и срок действия (</w:t>
      </w:r>
      <w:r>
        <w:t xml:space="preserve">дата окончания действия в формате "ДД.ММ.ГГГГ") государственной гарантии, соответствующие </w:t>
      </w:r>
      <w:hyperlink w:anchor="P19864" w:tooltip="2">
        <w:r>
          <w:rPr>
            <w:color w:val="0000FF"/>
          </w:rPr>
          <w:t>графам 2</w:t>
        </w:r>
      </w:hyperlink>
      <w:r>
        <w:t xml:space="preserve"> - </w:t>
      </w:r>
      <w:hyperlink w:anchor="P19866" w:tooltip="4">
        <w:r>
          <w:rPr>
            <w:color w:val="0000FF"/>
          </w:rPr>
          <w:t>4 Раздела 1</w:t>
        </w:r>
      </w:hyperlink>
      <w:r>
        <w:t xml:space="preserve">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011" w:tooltip="5">
        <w:r>
          <w:rPr>
            <w:color w:val="0000FF"/>
          </w:rPr>
          <w:t>графе 5</w:t>
        </w:r>
      </w:hyperlink>
      <w:r>
        <w:t xml:space="preserve"> - наимено</w:t>
      </w:r>
      <w:r>
        <w:t xml:space="preserve">вание бенефициара, соответствующее </w:t>
      </w:r>
      <w:hyperlink w:anchor="P19867" w:tooltip="5">
        <w:r>
          <w:rPr>
            <w:color w:val="0000FF"/>
          </w:rPr>
          <w:t>графе 5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012" w:tooltip="6">
        <w:r>
          <w:rPr>
            <w:color w:val="0000FF"/>
          </w:rPr>
          <w:t>графе 6</w:t>
        </w:r>
      </w:hyperlink>
      <w:r>
        <w:t xml:space="preserve"> - наименование принципала, соответствующее </w:t>
      </w:r>
      <w:hyperlink w:anchor="P19868" w:tooltip="6">
        <w:r>
          <w:rPr>
            <w:color w:val="0000FF"/>
          </w:rPr>
          <w:t>графе 6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013" w:tooltip="7">
        <w:r>
          <w:rPr>
            <w:color w:val="0000FF"/>
          </w:rPr>
          <w:t>графе 7</w:t>
        </w:r>
      </w:hyperlink>
      <w:r>
        <w:t xml:space="preserve"> - номер счета бухгалтерского учета, на котором отражена задолженность, соответствующий </w:t>
      </w:r>
      <w:hyperlink w:anchor="P19869" w:tooltip="7">
        <w:r>
          <w:rPr>
            <w:color w:val="0000FF"/>
          </w:rPr>
          <w:t>графе 7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014" w:tooltip="8">
        <w:r>
          <w:rPr>
            <w:color w:val="0000FF"/>
          </w:rPr>
          <w:t>графе 8</w:t>
        </w:r>
      </w:hyperlink>
      <w:r>
        <w:t xml:space="preserve"> - соответствующий код срок</w:t>
      </w:r>
      <w:r>
        <w:t xml:space="preserve">а гарантии, принимающий одно из значений: "1" - срок гарантии до 1 года, "2" - срок гарантии от 1 года до 5 лет, "3" - срок гарантии от 5 до 30 лет, соответствующий </w:t>
      </w:r>
      <w:hyperlink w:anchor="P19870" w:tooltip="8">
        <w:r>
          <w:rPr>
            <w:color w:val="0000FF"/>
          </w:rPr>
          <w:t>графе 8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015" w:tooltip="9">
        <w:r>
          <w:rPr>
            <w:color w:val="0000FF"/>
          </w:rPr>
          <w:t>графе 9</w:t>
        </w:r>
      </w:hyperlink>
      <w:r>
        <w:t xml:space="preserve"> - код валюты по Общероссийскому классификатору валют (ОКВ), соответствующий </w:t>
      </w:r>
      <w:hyperlink w:anchor="P19871" w:tooltip="9">
        <w:r>
          <w:rPr>
            <w:color w:val="0000FF"/>
          </w:rPr>
          <w:t>графе 9 Раздела 1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016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20017" w:tooltip="11">
        <w:r>
          <w:rPr>
            <w:color w:val="0000FF"/>
          </w:rPr>
          <w:t>11</w:t>
        </w:r>
      </w:hyperlink>
      <w:r>
        <w:t xml:space="preserve"> - сумма отклонения данны</w:t>
      </w:r>
      <w:r>
        <w:t>х инвентаризационной комиссии от соответствующих данных бухгалтерского учета государственного (муниципального) долга по предоставленным гарантиям в иностранной валюте и в рублях (рублевом эквиваленте) (</w:t>
      </w:r>
      <w:hyperlink w:anchor="P20016" w:tooltip="10">
        <w:r>
          <w:rPr>
            <w:color w:val="0000FF"/>
          </w:rPr>
          <w:t>графа 10</w:t>
        </w:r>
      </w:hyperlink>
      <w:r>
        <w:t xml:space="preserve"> = </w:t>
      </w:r>
      <w:hyperlink w:anchor="P19872" w:tooltip="10">
        <w:r>
          <w:rPr>
            <w:color w:val="0000FF"/>
          </w:rPr>
          <w:t>графа 10 Раздела 1</w:t>
        </w:r>
      </w:hyperlink>
      <w:r>
        <w:t xml:space="preserve"> - </w:t>
      </w:r>
      <w:hyperlink w:anchor="P19951" w:tooltip="10">
        <w:r>
          <w:rPr>
            <w:color w:val="0000FF"/>
          </w:rPr>
          <w:t>графа 10 Раздела 2</w:t>
        </w:r>
      </w:hyperlink>
      <w:r>
        <w:t xml:space="preserve"> по соответствующей строке, </w:t>
      </w:r>
      <w:hyperlink w:anchor="P20017" w:tooltip="11">
        <w:r>
          <w:rPr>
            <w:color w:val="0000FF"/>
          </w:rPr>
          <w:t>графа 11</w:t>
        </w:r>
      </w:hyperlink>
      <w:r>
        <w:t xml:space="preserve"> = </w:t>
      </w:r>
      <w:hyperlink w:anchor="P19873" w:tooltip="11">
        <w:r>
          <w:rPr>
            <w:color w:val="0000FF"/>
          </w:rPr>
          <w:t>графа 11 Раздела 1</w:t>
        </w:r>
      </w:hyperlink>
      <w:r>
        <w:t xml:space="preserve"> - </w:t>
      </w:r>
      <w:hyperlink w:anchor="P19952" w:tooltip="11">
        <w:r>
          <w:rPr>
            <w:color w:val="0000FF"/>
          </w:rPr>
          <w:t>графа 11 Раздела 2</w:t>
        </w:r>
      </w:hyperlink>
      <w:r>
        <w:t xml:space="preserve"> по соответствующей строке),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018" w:tooltip="12">
        <w:r>
          <w:rPr>
            <w:color w:val="0000FF"/>
          </w:rPr>
          <w:t>графе 12</w:t>
        </w:r>
      </w:hyperlink>
      <w:r>
        <w:t xml:space="preserve"> - заключение инвентаризационной комиссии по каждому случаю выявленных отклонений данных бухгалтерского учета от данных инвентаризационной комиссии.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инвентаризации государственного (муниципального) долга по группе держателей гарантий </w:t>
      </w:r>
      <w:hyperlink w:anchor="P20008" w:tooltip="2">
        <w:r>
          <w:rPr>
            <w:color w:val="0000FF"/>
          </w:rPr>
          <w:t>графы 2</w:t>
        </w:r>
      </w:hyperlink>
      <w:r>
        <w:t xml:space="preserve"> - </w:t>
      </w:r>
      <w:hyperlink w:anchor="P20012" w:tooltip="6">
        <w:r>
          <w:rPr>
            <w:color w:val="0000FF"/>
          </w:rPr>
          <w:t>6</w:t>
        </w:r>
      </w:hyperlink>
      <w:r>
        <w:t xml:space="preserve">, </w:t>
      </w:r>
      <w:hyperlink w:anchor="P20014" w:tooltip="8">
        <w:r>
          <w:rPr>
            <w:color w:val="0000FF"/>
          </w:rPr>
          <w:t>8 Раздела 3</w:t>
        </w:r>
      </w:hyperlink>
      <w:r>
        <w:t xml:space="preserve"> не заполняются, отклонения отражаются в разрезе номеров счетов бухгалтерского учета и кодов валют.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отсутствии отклонений в </w:t>
      </w:r>
      <w:hyperlink w:anchor="P20007" w:tooltip="1">
        <w:r>
          <w:rPr>
            <w:color w:val="0000FF"/>
          </w:rPr>
          <w:t>графах 1</w:t>
        </w:r>
      </w:hyperlink>
      <w:r>
        <w:t xml:space="preserve"> - </w:t>
      </w:r>
      <w:hyperlink w:anchor="P20017" w:tooltip="11">
        <w:r>
          <w:rPr>
            <w:color w:val="0000FF"/>
          </w:rPr>
          <w:t>11 Раздела 3</w:t>
        </w:r>
      </w:hyperlink>
      <w:r>
        <w:t xml:space="preserve"> проставляются нули, в </w:t>
      </w:r>
      <w:hyperlink w:anchor="P20018" w:tooltip="12">
        <w:r>
          <w:rPr>
            <w:color w:val="0000FF"/>
          </w:rPr>
          <w:t>графе 12</w:t>
        </w:r>
      </w:hyperlink>
      <w:r>
        <w:t xml:space="preserve"> отражается заключение инвентаризационной комиссии "Отклонения не выявлены, данные инвентариза</w:t>
      </w:r>
      <w:r>
        <w:t>ционной комиссии соответствуют учетным данным".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19925" w:tooltip="2. Сведения о состоянии государственного (муниципального) долга по предоставленным гарантиям по данным инвентаризационной комиссии">
        <w:r>
          <w:rPr>
            <w:color w:val="0000FF"/>
          </w:rPr>
          <w:t>Разделы 2</w:t>
        </w:r>
      </w:hyperlink>
      <w:r>
        <w:t xml:space="preserve"> и </w:t>
      </w:r>
      <w:hyperlink w:anchor="P19989" w:tooltip="3. Заключение инвентаризационной комиссии">
        <w:r>
          <w:rPr>
            <w:color w:val="0000FF"/>
          </w:rPr>
          <w:t>3</w:t>
        </w:r>
      </w:hyperlink>
      <w:r>
        <w:t xml:space="preserve"> подписываются членами инвентаризационной комиссии простой ЭП, председателем комиссии (лицом, уполномоченным председателем комиссии) - ЭЦП.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Акт сверки расчетов (код формы 0510477)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</w:t>
      </w:r>
      <w:r>
        <w:t>ссии от 30.09.2024 N 144н)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64.178. </w:t>
      </w:r>
      <w:hyperlink w:anchor="P20173" w:tooltip="АКТ N _______">
        <w:r>
          <w:rPr>
            <w:color w:val="0000FF"/>
          </w:rPr>
          <w:t>Акт</w:t>
        </w:r>
      </w:hyperlink>
      <w:r>
        <w:t xml:space="preserve"> сверки расчетов (ф. 0510477) (далее - Акт (ф. 0510477) применяется субъектом учета для отражения результатов сверки расчетов с должником (кредитором) в целях фиксации з</w:t>
      </w:r>
      <w:r>
        <w:t>адолженности (например, при предъявлении исковых требований, урегулировании задолженности по договору (соглашению), если такое требование установлено заключенным договором (соглашением) или актами Правительства Российской Федерации).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0173" w:tooltip="АКТ N _______">
        <w:r>
          <w:rPr>
            <w:color w:val="0000FF"/>
          </w:rPr>
          <w:t>Акт</w:t>
        </w:r>
      </w:hyperlink>
      <w:r>
        <w:t xml:space="preserve"> (ф. 0510477) может применяться при сверке субъектом учета расчетов: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 контрагентами по документам-основаниям на поставку товаров, оказание услуг, выполнение работ;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 администрируемым доходам (за исключением доходов, администр</w:t>
      </w:r>
      <w:r>
        <w:t>ируемых ФНС России);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 кредитам, займам (ссудам);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с прочими дебиторами, учтенными на счете 021005000 "Расчеты с прочими дебиторами";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 средствам, полученным во временное распоряжение, учтенными на счете 330401000 "Расчеты по средствам, полученным во врем</w:t>
      </w:r>
      <w:r>
        <w:t>енное распоряжение".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0173" w:tooltip="АКТ N _______">
        <w:r>
          <w:rPr>
            <w:color w:val="0000FF"/>
          </w:rPr>
          <w:t>Акт</w:t>
        </w:r>
      </w:hyperlink>
      <w:r>
        <w:t xml:space="preserve"> (ф. 0510477) не применяется: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сверки расчетов по счету 030100000 "Расчеты с кредиторами по долговым обязательствам";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сверки расчетов с работниками (сотрудниками) субъекта учета</w:t>
      </w:r>
      <w:r>
        <w:t xml:space="preserve"> (например, по расчетам по заработной плате, учтенными на счетах 030211000 "Расчеты по заработной плате" и 020610000 "Расчеты по заработной плате", по расчетам с подотчетными лицами, учтенными на счете 020800000 "Расчеты с подотчетными лицами);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для сверки </w:t>
      </w:r>
      <w:r>
        <w:t>расчетов с нерезидентами, учтенными на счетах 020500000 "Расчеты по доходам", 020600000 "Расчеты по выданным авансам", 020700000 "Расчеты по кредитам, займам (ссудам)", 030200000 "Расчеты по принятым обязательствам";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сверки расчетов по счетам 020400000</w:t>
      </w:r>
      <w:r>
        <w:t xml:space="preserve"> "Финансовые вложения", 021500000 "Вложения в финансовые активы", для сверки расчетов с физическими лицами, учтенных на счетах 020500000 "Расчеты по доходам";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сверки расчетов по межбюджетным трансфертам, субсидиям, субвенциям".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64.179. </w:t>
      </w:r>
      <w:hyperlink w:anchor="P20173" w:tooltip="АКТ N _______">
        <w:r>
          <w:rPr>
            <w:color w:val="0000FF"/>
          </w:rPr>
          <w:t>Акт</w:t>
        </w:r>
      </w:hyperlink>
      <w:r>
        <w:t xml:space="preserve"> (ф. 0510477) может формироваться как на дату проведения инвентаризации с дебиторами (кредиторами), по которым имеются ненулевые остатки на дату проведения инвентаризации, на дату исполнения сторонами обязательств по дого</w:t>
      </w:r>
      <w:r>
        <w:t>вору (соглашению), если такое требование установлено заключенным договором (соглашением), в иных случаях (например, по решению субъекта учета, при наличии соответствующего запроса), так и на иную дату, установленную субъектом учета в учетной политике (в по</w:t>
      </w:r>
      <w:r>
        <w:t>рядке проведения инвентаризации).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0173" w:tooltip="АКТ N _______">
        <w:r>
          <w:rPr>
            <w:color w:val="0000FF"/>
          </w:rPr>
          <w:t>Акт</w:t>
        </w:r>
      </w:hyperlink>
      <w:r>
        <w:t xml:space="preserve"> (ф. 0510477) формируется ответственным исполнителем бухгалтерской службы субъекта учета. Если бухгалтерский учет ведется по группе дебиторов (кредиторов), </w:t>
      </w:r>
      <w:hyperlink w:anchor="P20173" w:tooltip="АКТ N _______">
        <w:r>
          <w:rPr>
            <w:color w:val="0000FF"/>
          </w:rPr>
          <w:t>Акт</w:t>
        </w:r>
      </w:hyperlink>
      <w:r>
        <w:t xml:space="preserve"> (ф. 0510477) формируется ответственным исполнителем, осуществляющим ведение персонифицированного управленческого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64.180. В </w:t>
      </w:r>
      <w:hyperlink w:anchor="P20173" w:tooltip="АКТ N _______">
        <w:r>
          <w:rPr>
            <w:color w:val="0000FF"/>
          </w:rPr>
          <w:t>заголовочной части</w:t>
        </w:r>
      </w:hyperlink>
      <w:r>
        <w:t xml:space="preserve"> Акта (ф. 0510477) в реквизитах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</w:t>
      </w:r>
      <w:hyperlink w:anchor="P20173" w:tooltip="АКТ N _______">
        <w:r>
          <w:rPr>
            <w:color w:val="0000FF"/>
          </w:rPr>
          <w:t>Акта</w:t>
        </w:r>
      </w:hyperlink>
      <w:r>
        <w:t xml:space="preserve"> (ф. 0510477)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0216" w:tooltip="Наименование контрагента">
        <w:r>
          <w:rPr>
            <w:color w:val="0000FF"/>
          </w:rPr>
          <w:t>Наименование</w:t>
        </w:r>
      </w:hyperlink>
      <w:r>
        <w:t xml:space="preserve"> контрагента" - полное наименование контрагента с указанием в кодовой зоне основного государственного регистрационного номера юридического лица (ОГРН), идентификационного номера налогоплательщика (ИНН), кода причины постановки на учет в налоговом органе (К</w:t>
      </w:r>
      <w:r>
        <w:t>ПП). ОГРН, ИНН, КПП заполняются при их наличии;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0234" w:tooltip="Дата начала">
        <w:r>
          <w:rPr>
            <w:color w:val="0000FF"/>
          </w:rPr>
          <w:t>Дата</w:t>
        </w:r>
      </w:hyperlink>
      <w:r>
        <w:t xml:space="preserve"> начала" - дата начала периода сверки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0236" w:tooltip="Дата окончания">
        <w:r>
          <w:rPr>
            <w:color w:val="0000FF"/>
          </w:rPr>
          <w:t>Дата</w:t>
        </w:r>
      </w:hyperlink>
      <w:r>
        <w:t xml:space="preserve"> окончания" - дата окончания периода свер</w:t>
      </w:r>
      <w:r>
        <w:t>ки в формате "ДД.ММ.ГГГГ".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0234" w:tooltip="Дата начала">
        <w:r>
          <w:rPr>
            <w:color w:val="0000FF"/>
          </w:rPr>
          <w:t>Дата</w:t>
        </w:r>
      </w:hyperlink>
      <w:r>
        <w:t xml:space="preserve"> начала периода сверки меньше или равна </w:t>
      </w:r>
      <w:hyperlink w:anchor="P20236" w:tooltip="Дата окончания">
        <w:r>
          <w:rPr>
            <w:color w:val="0000FF"/>
          </w:rPr>
          <w:t>дате</w:t>
        </w:r>
      </w:hyperlink>
      <w:r>
        <w:t xml:space="preserve"> окончания периода сверки.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0173" w:tooltip="АКТ N _______">
        <w:r>
          <w:rPr>
            <w:color w:val="0000FF"/>
          </w:rPr>
          <w:t>Акт</w:t>
        </w:r>
      </w:hyperlink>
      <w:r>
        <w:t xml:space="preserve"> (ф. 051</w:t>
      </w:r>
      <w:r>
        <w:t>0477) формируется в разрезе документов-оснований. По каждому документу-основанию указываются его реквизиты: наименование, номер, дата в формате "ДД.ММ.ГГГГ", идентификатор (при наличии), краткое содержание предмета документа-основания.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64.181. В содержател</w:t>
      </w:r>
      <w:r>
        <w:t xml:space="preserve">ьной части </w:t>
      </w:r>
      <w:hyperlink w:anchor="P20173" w:tooltip="АКТ N _______">
        <w:r>
          <w:rPr>
            <w:color w:val="0000FF"/>
          </w:rPr>
          <w:t>Акта</w:t>
        </w:r>
      </w:hyperlink>
      <w:r>
        <w:t xml:space="preserve"> (ф. 0510477)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42" w:tooltip="1. По данным учреждения">
        <w:r>
          <w:rPr>
            <w:color w:val="0000FF"/>
          </w:rPr>
          <w:t>разделе 1</w:t>
        </w:r>
      </w:hyperlink>
      <w:r>
        <w:t xml:space="preserve"> "По данным учреждения" (далее - Раздел 1) отражают</w:t>
      </w:r>
      <w:r>
        <w:t>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76" w:tooltip="1">
        <w:r>
          <w:rPr>
            <w:color w:val="0000FF"/>
          </w:rPr>
          <w:t>графе 1</w:t>
        </w:r>
      </w:hyperlink>
      <w:r>
        <w:t xml:space="preserve"> - наименование показателя, указанное по соответствующим строкам </w:t>
      </w:r>
      <w:hyperlink w:anchor="P20173" w:tooltip="АКТ N _______">
        <w:r>
          <w:rPr>
            <w:color w:val="0000FF"/>
          </w:rPr>
          <w:t>Акта</w:t>
        </w:r>
      </w:hyperlink>
      <w:r>
        <w:t xml:space="preserve"> (ф. 0510477): "Сальдо расчетов начальное по контрагенту всего", "Сальдо расчетов начально</w:t>
      </w:r>
      <w:r>
        <w:t>е по договору", "Операции за период сверки по договору", "Обороты за период по договору", "Сальдо расчетов конечное по договору", "в том числе по номеру счета", "Сальдо расчетов конечное по Контрагенту". Строка с наименованием показателя "Операции за перио</w:t>
      </w:r>
      <w:r>
        <w:t xml:space="preserve">д сверки по договору" добавляется подстроками по каждой операции бухгалтерского учета по выбранному контрагенту и правовому основанию с указанием в </w:t>
      </w:r>
      <w:hyperlink w:anchor="P20244" w:tooltip="Наименование показателя">
        <w:r>
          <w:rPr>
            <w:color w:val="0000FF"/>
          </w:rPr>
          <w:t>графе</w:t>
        </w:r>
      </w:hyperlink>
      <w:r>
        <w:t xml:space="preserve"> "Наименование показателя" содержания бухгалт</w:t>
      </w:r>
      <w:r>
        <w:t>ерской операции;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77" w:tooltip="2">
        <w:r>
          <w:rPr>
            <w:color w:val="0000FF"/>
          </w:rPr>
          <w:t>графе 2</w:t>
        </w:r>
      </w:hyperlink>
      <w:r>
        <w:t xml:space="preserve"> - код валюты по Общероссийскому классификатору валют (ОКВ);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78" w:tooltip="3">
        <w:r>
          <w:rPr>
            <w:color w:val="0000FF"/>
          </w:rPr>
          <w:t>графах 3</w:t>
        </w:r>
      </w:hyperlink>
      <w:r>
        <w:t xml:space="preserve"> - </w:t>
      </w:r>
      <w:hyperlink w:anchor="P20282" w:tooltip="7">
        <w:r>
          <w:rPr>
            <w:color w:val="0000FF"/>
          </w:rPr>
          <w:t>7</w:t>
        </w:r>
      </w:hyperlink>
      <w:r>
        <w:t xml:space="preserve"> - сумма в иностранной валюте по дебету счета: всего, в том числе: по основному долгу, по начисленным процентам (по начисленным и неуплаченным процентам), по штрафным санкциям за нецелевое использование средств, по штрафам (пеням) за несвоевременный возвра</w:t>
      </w:r>
      <w:r>
        <w:t>т и неуплату процентов соответственно (</w:t>
      </w:r>
      <w:hyperlink w:anchor="P20278" w:tooltip="3">
        <w:r>
          <w:rPr>
            <w:color w:val="0000FF"/>
          </w:rPr>
          <w:t>графа 3</w:t>
        </w:r>
      </w:hyperlink>
      <w:r>
        <w:t xml:space="preserve"> равна сумме </w:t>
      </w:r>
      <w:hyperlink w:anchor="P20279" w:tooltip="4">
        <w:r>
          <w:rPr>
            <w:color w:val="0000FF"/>
          </w:rPr>
          <w:t>граф 4</w:t>
        </w:r>
      </w:hyperlink>
      <w:r>
        <w:t xml:space="preserve"> - </w:t>
      </w:r>
      <w:hyperlink w:anchor="P20282" w:tooltip="7">
        <w:r>
          <w:rPr>
            <w:color w:val="0000FF"/>
          </w:rPr>
          <w:t>7</w:t>
        </w:r>
      </w:hyperlink>
      <w:r>
        <w:t xml:space="preserve"> по соответствующей строке). </w:t>
      </w:r>
      <w:hyperlink w:anchor="P20280" w:tooltip="5">
        <w:r>
          <w:rPr>
            <w:color w:val="0000FF"/>
          </w:rPr>
          <w:t>Графы 5</w:t>
        </w:r>
      </w:hyperlink>
      <w:r>
        <w:t xml:space="preserve"> - </w:t>
      </w:r>
      <w:hyperlink w:anchor="P20282" w:tooltip="7">
        <w:r>
          <w:rPr>
            <w:color w:val="0000FF"/>
          </w:rPr>
          <w:t>7</w:t>
        </w:r>
      </w:hyperlink>
      <w:r>
        <w:t xml:space="preserve"> заполняются для сверки состояния расчетов по кредитам, займам (ссудам). Для сверки расчетов с иными дебиторами (кредиторами) </w:t>
      </w:r>
      <w:hyperlink w:anchor="P20280" w:tooltip="5">
        <w:r>
          <w:rPr>
            <w:color w:val="0000FF"/>
          </w:rPr>
          <w:t>графы 5</w:t>
        </w:r>
      </w:hyperlink>
      <w:r>
        <w:t xml:space="preserve"> - </w:t>
      </w:r>
      <w:hyperlink w:anchor="P20282" w:tooltip="7">
        <w:r>
          <w:rPr>
            <w:color w:val="0000FF"/>
          </w:rPr>
          <w:t>7</w:t>
        </w:r>
      </w:hyperlink>
      <w:r>
        <w:t xml:space="preserve"> не заполняютс</w:t>
      </w:r>
      <w:r>
        <w:t>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83" w:tooltip="8">
        <w:r>
          <w:rPr>
            <w:color w:val="0000FF"/>
          </w:rPr>
          <w:t>графах 8</w:t>
        </w:r>
      </w:hyperlink>
      <w:r>
        <w:t xml:space="preserve"> - </w:t>
      </w:r>
      <w:hyperlink w:anchor="P20287" w:tooltip="12">
        <w:r>
          <w:rPr>
            <w:color w:val="0000FF"/>
          </w:rPr>
          <w:t>12</w:t>
        </w:r>
      </w:hyperlink>
      <w:r>
        <w:t xml:space="preserve"> - сумма в рублях (рублевом эквиваленте) по дебету счета: всего, в том числе: по основному долгу, по начисленным процентам (по начисленным и неуплаченным процентам),</w:t>
      </w:r>
      <w:r>
        <w:t xml:space="preserve"> по штрафным санкциям за нецелевое использование средств, по штрафам (пеням) за несвоевременный возврат и неуплату процентов соответственно (</w:t>
      </w:r>
      <w:hyperlink w:anchor="P20283" w:tooltip="8">
        <w:r>
          <w:rPr>
            <w:color w:val="0000FF"/>
          </w:rPr>
          <w:t>графа 8</w:t>
        </w:r>
      </w:hyperlink>
      <w:r>
        <w:t xml:space="preserve"> равна сумме </w:t>
      </w:r>
      <w:hyperlink w:anchor="P20284" w:tooltip="9">
        <w:r>
          <w:rPr>
            <w:color w:val="0000FF"/>
          </w:rPr>
          <w:t>граф 9</w:t>
        </w:r>
      </w:hyperlink>
      <w:r>
        <w:t xml:space="preserve"> - </w:t>
      </w:r>
      <w:hyperlink w:anchor="P20287" w:tooltip="12">
        <w:r>
          <w:rPr>
            <w:color w:val="0000FF"/>
          </w:rPr>
          <w:t>12</w:t>
        </w:r>
      </w:hyperlink>
      <w:r>
        <w:t xml:space="preserve"> по соответствующей строке). </w:t>
      </w:r>
      <w:hyperlink w:anchor="P20285" w:tooltip="10">
        <w:r>
          <w:rPr>
            <w:color w:val="0000FF"/>
          </w:rPr>
          <w:t>Графы 10</w:t>
        </w:r>
      </w:hyperlink>
      <w:r>
        <w:t xml:space="preserve"> - </w:t>
      </w:r>
      <w:hyperlink w:anchor="P20287" w:tooltip="12">
        <w:r>
          <w:rPr>
            <w:color w:val="0000FF"/>
          </w:rPr>
          <w:t>12</w:t>
        </w:r>
      </w:hyperlink>
      <w:r>
        <w:t xml:space="preserve"> заполняются для сверки состояния расчетов по кредитам, займам (ссудам). Для сверки расчетов с иными дебиторами (кр</w:t>
      </w:r>
      <w:r>
        <w:t xml:space="preserve">едиторами) </w:t>
      </w:r>
      <w:hyperlink w:anchor="P20285" w:tooltip="10">
        <w:r>
          <w:rPr>
            <w:color w:val="0000FF"/>
          </w:rPr>
          <w:t>графы 10</w:t>
        </w:r>
      </w:hyperlink>
      <w:r>
        <w:t xml:space="preserve"> - </w:t>
      </w:r>
      <w:hyperlink w:anchor="P20287" w:tooltip="12">
        <w:r>
          <w:rPr>
            <w:color w:val="0000FF"/>
          </w:rPr>
          <w:t>12</w:t>
        </w:r>
      </w:hyperlink>
      <w:r>
        <w:t xml:space="preserve"> не заполняются;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88" w:tooltip="13">
        <w:r>
          <w:rPr>
            <w:color w:val="0000FF"/>
          </w:rPr>
          <w:t>графах 13</w:t>
        </w:r>
      </w:hyperlink>
      <w:r>
        <w:t xml:space="preserve"> - </w:t>
      </w:r>
      <w:hyperlink w:anchor="P20292" w:tooltip="17">
        <w:r>
          <w:rPr>
            <w:color w:val="0000FF"/>
          </w:rPr>
          <w:t>17</w:t>
        </w:r>
      </w:hyperlink>
      <w:r>
        <w:t xml:space="preserve"> - сумма в иностранной валюте по кредиту счета: всего, в том числе: по основному долгу, по начисленным процентам (по начисленным и неуплаченным процентам), по штрафным санкциям за нецелевое использование средств, по штрафам (пеням) за несвоевременный возвр</w:t>
      </w:r>
      <w:r>
        <w:t>ат и неуплату процентов соответственно (</w:t>
      </w:r>
      <w:hyperlink w:anchor="P20288" w:tooltip="13">
        <w:r>
          <w:rPr>
            <w:color w:val="0000FF"/>
          </w:rPr>
          <w:t>графа 13</w:t>
        </w:r>
      </w:hyperlink>
      <w:r>
        <w:t xml:space="preserve"> равна сумме </w:t>
      </w:r>
      <w:hyperlink w:anchor="P20289" w:tooltip="14">
        <w:r>
          <w:rPr>
            <w:color w:val="0000FF"/>
          </w:rPr>
          <w:t>граф 14</w:t>
        </w:r>
      </w:hyperlink>
      <w:r>
        <w:t xml:space="preserve"> - </w:t>
      </w:r>
      <w:hyperlink w:anchor="P20292" w:tooltip="17">
        <w:r>
          <w:rPr>
            <w:color w:val="0000FF"/>
          </w:rPr>
          <w:t>17</w:t>
        </w:r>
      </w:hyperlink>
      <w:r>
        <w:t xml:space="preserve"> по соответствующей строке). </w:t>
      </w:r>
      <w:hyperlink w:anchor="P20290" w:tooltip="15">
        <w:r>
          <w:rPr>
            <w:color w:val="0000FF"/>
          </w:rPr>
          <w:t xml:space="preserve">Графы </w:t>
        </w:r>
        <w:r>
          <w:rPr>
            <w:color w:val="0000FF"/>
          </w:rPr>
          <w:t>15</w:t>
        </w:r>
      </w:hyperlink>
      <w:r>
        <w:t xml:space="preserve"> - </w:t>
      </w:r>
      <w:hyperlink w:anchor="P20292" w:tooltip="17">
        <w:r>
          <w:rPr>
            <w:color w:val="0000FF"/>
          </w:rPr>
          <w:t>17</w:t>
        </w:r>
      </w:hyperlink>
      <w:r>
        <w:t xml:space="preserve"> заполняются для сверки расчетов по кредитам, займам (ссудам). Для сверки расчетов с иными дебиторами (кредиторами) </w:t>
      </w:r>
      <w:hyperlink w:anchor="P20290" w:tooltip="15">
        <w:r>
          <w:rPr>
            <w:color w:val="0000FF"/>
          </w:rPr>
          <w:t>графы 15</w:t>
        </w:r>
      </w:hyperlink>
      <w:r>
        <w:t xml:space="preserve"> - </w:t>
      </w:r>
      <w:hyperlink w:anchor="P20292" w:tooltip="17">
        <w:r>
          <w:rPr>
            <w:color w:val="0000FF"/>
          </w:rPr>
          <w:t>17</w:t>
        </w:r>
      </w:hyperlink>
      <w:r>
        <w:t xml:space="preserve"> не запол</w:t>
      </w:r>
      <w:r>
        <w:t>няются;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93" w:tooltip="18">
        <w:r>
          <w:rPr>
            <w:color w:val="0000FF"/>
          </w:rPr>
          <w:t>графах 18</w:t>
        </w:r>
      </w:hyperlink>
      <w:r>
        <w:t xml:space="preserve"> - </w:t>
      </w:r>
      <w:hyperlink w:anchor="P20297" w:tooltip="22">
        <w:r>
          <w:rPr>
            <w:color w:val="0000FF"/>
          </w:rPr>
          <w:t>22</w:t>
        </w:r>
      </w:hyperlink>
      <w:r>
        <w:t xml:space="preserve"> - сумма в рублях (рублевом эквиваленте) по кредиту счета: всего, в том числе: по основному долгу, по начисленным процентам (по начисленным и неуплаченным про</w:t>
      </w:r>
      <w:r>
        <w:t>центам), по штрафным санкциям за нецелевое использование средств, по штрафам (пеням) за несвоевременный возврат и неуплату процентов соответственно (</w:t>
      </w:r>
      <w:hyperlink w:anchor="P20293" w:tooltip="18">
        <w:r>
          <w:rPr>
            <w:color w:val="0000FF"/>
          </w:rPr>
          <w:t>графа 18</w:t>
        </w:r>
      </w:hyperlink>
      <w:r>
        <w:t xml:space="preserve"> равна сумме </w:t>
      </w:r>
      <w:hyperlink w:anchor="P20294" w:tooltip="19">
        <w:r>
          <w:rPr>
            <w:color w:val="0000FF"/>
          </w:rPr>
          <w:t>граф 19</w:t>
        </w:r>
      </w:hyperlink>
      <w:r>
        <w:t xml:space="preserve"> - </w:t>
      </w:r>
      <w:hyperlink w:anchor="P20297" w:tooltip="22">
        <w:r>
          <w:rPr>
            <w:color w:val="0000FF"/>
          </w:rPr>
          <w:t>22</w:t>
        </w:r>
      </w:hyperlink>
      <w:r>
        <w:t xml:space="preserve"> по соответствующей строке). </w:t>
      </w:r>
      <w:hyperlink w:anchor="P20295" w:tooltip="20">
        <w:r>
          <w:rPr>
            <w:color w:val="0000FF"/>
          </w:rPr>
          <w:t>Графы 20</w:t>
        </w:r>
      </w:hyperlink>
      <w:r>
        <w:t xml:space="preserve"> - </w:t>
      </w:r>
      <w:hyperlink w:anchor="P20297" w:tooltip="22">
        <w:r>
          <w:rPr>
            <w:color w:val="0000FF"/>
          </w:rPr>
          <w:t>22</w:t>
        </w:r>
      </w:hyperlink>
      <w:r>
        <w:t xml:space="preserve"> заполняются для сверки расчетов по кредитам, займам (ссудам). Для сверки расчетов с иными дебиторами (</w:t>
      </w:r>
      <w:r>
        <w:t xml:space="preserve">кредиторами) </w:t>
      </w:r>
      <w:hyperlink w:anchor="P20295" w:tooltip="20">
        <w:r>
          <w:rPr>
            <w:color w:val="0000FF"/>
          </w:rPr>
          <w:t>графы 20</w:t>
        </w:r>
      </w:hyperlink>
      <w:r>
        <w:t xml:space="preserve"> - </w:t>
      </w:r>
      <w:hyperlink w:anchor="P20297" w:tooltip="22">
        <w:r>
          <w:rPr>
            <w:color w:val="0000FF"/>
          </w:rPr>
          <w:t>22</w:t>
        </w:r>
      </w:hyperlink>
      <w:r>
        <w:t xml:space="preserve"> не заполняются;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298" w:tooltip="23">
        <w:r>
          <w:rPr>
            <w:color w:val="0000FF"/>
          </w:rPr>
          <w:t>графах 23</w:t>
        </w:r>
      </w:hyperlink>
      <w:r>
        <w:t xml:space="preserve"> - </w:t>
      </w:r>
      <w:hyperlink w:anchor="P20300" w:tooltip="25">
        <w:r>
          <w:rPr>
            <w:color w:val="0000FF"/>
          </w:rPr>
          <w:t>25</w:t>
        </w:r>
      </w:hyperlink>
      <w:r>
        <w:t xml:space="preserve"> - наименование первичного учетного документа, являющегося основанием для отражения факта хозяйственной жизни, указанного по соответствующей строке </w:t>
      </w:r>
      <w:hyperlink w:anchor="P20276" w:tooltip="1">
        <w:r>
          <w:rPr>
            <w:color w:val="0000FF"/>
          </w:rPr>
          <w:t>графы 1</w:t>
        </w:r>
      </w:hyperlink>
      <w:r>
        <w:t>, его номер и дата в формате "ДД.ММ.ГГГГ"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0242" w:tooltip="1. По данным учреждения">
        <w:r>
          <w:rPr>
            <w:color w:val="0000FF"/>
          </w:rPr>
          <w:t>Раздел 1</w:t>
        </w:r>
      </w:hyperlink>
      <w:r>
        <w:t xml:space="preserve"> Акта (ф. 0510477) содержит информацию по всем документам-основаниям, заключенными с контрагентом, с подсчетом итогов по каждому правовому основанию и раскрытием итогов в разрезе счетов бухгалтерск</w:t>
      </w:r>
      <w:r>
        <w:t>ого учета.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0242" w:tooltip="1. По данным учреждения">
        <w:r>
          <w:rPr>
            <w:color w:val="0000FF"/>
          </w:rPr>
          <w:t>Раздел 1</w:t>
        </w:r>
      </w:hyperlink>
      <w:r>
        <w:t xml:space="preserve"> подписывается ответственным исполнителем бухгалтерской службы или ответственным исполнителем, осуществляющим ведение управленческого учета, простой ЭП, главным бухгалтером субъек</w:t>
      </w:r>
      <w:r>
        <w:t>та учета (централизованной бухгалтерии) и руководителем субъекта учета - ЭЦП.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0173" w:tooltip="АКТ N _______">
        <w:r>
          <w:rPr>
            <w:color w:val="0000FF"/>
          </w:rPr>
          <w:t>Акт</w:t>
        </w:r>
      </w:hyperlink>
      <w:r>
        <w:t xml:space="preserve"> (ф. 0510477) с заполненным </w:t>
      </w:r>
      <w:hyperlink w:anchor="P20242" w:tooltip="1. По данным учреждения">
        <w:r>
          <w:rPr>
            <w:color w:val="0000FF"/>
          </w:rPr>
          <w:t>Разделом 1</w:t>
        </w:r>
      </w:hyperlink>
      <w:r>
        <w:t xml:space="preserve"> направляется субъектом учета к</w:t>
      </w:r>
      <w:r>
        <w:t xml:space="preserve">онтрагенту для заполнения </w:t>
      </w:r>
      <w:hyperlink w:anchor="P20968" w:tooltip="2. По данным контрагента">
        <w:r>
          <w:rPr>
            <w:color w:val="0000FF"/>
          </w:rPr>
          <w:t>Раздела 2</w:t>
        </w:r>
      </w:hyperlink>
      <w:r>
        <w:t xml:space="preserve"> "По данным контрагента" (далее - Раздел 2).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64.182. </w:t>
      </w:r>
      <w:hyperlink w:anchor="P20968" w:tooltip="2. По данным контрагента">
        <w:r>
          <w:rPr>
            <w:color w:val="0000FF"/>
          </w:rPr>
          <w:t>Раздел 2</w:t>
        </w:r>
      </w:hyperlink>
      <w:r>
        <w:t xml:space="preserve"> Акта (ф. 0510477) предусмотрен для подпис</w:t>
      </w:r>
      <w:r>
        <w:t>ания со стороны контрагента, если такое решение принимается контрагентом, или в соответствии с условиями, установленными заключенным договором (соглашением).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0968" w:tooltip="2. По данным контрагента">
        <w:r>
          <w:rPr>
            <w:color w:val="0000FF"/>
          </w:rPr>
          <w:t>Разделе 2</w:t>
        </w:r>
      </w:hyperlink>
      <w:r>
        <w:t xml:space="preserve"> Акта (ф. 0510477) ответстве</w:t>
      </w:r>
      <w:r>
        <w:t>нным исполнителем контрагента формируется информация по данным контрагента в соответствии с документом-основанием (например, с договором, контрактом, соглашением) и подписывается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Подписание </w:t>
      </w:r>
      <w:hyperlink w:anchor="P20968" w:tooltip="2. По данным контрагента">
        <w:r>
          <w:rPr>
            <w:color w:val="0000FF"/>
          </w:rPr>
          <w:t>Раздела 2</w:t>
        </w:r>
      </w:hyperlink>
      <w:r>
        <w:t xml:space="preserve"> Акта (ф. 0510477) со стороны контрагента осуществляется руководителем (уполномоченным им лицом) и главным бухгалтером - ЭЦП (при наличии технической возможности), при отсутствии технической возможности - собственноручно на бумажном носителе.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Подписанный контрагентом </w:t>
      </w:r>
      <w:hyperlink w:anchor="P20173" w:tooltip="АКТ N _______">
        <w:r>
          <w:rPr>
            <w:color w:val="0000FF"/>
          </w:rPr>
          <w:t>Акт</w:t>
        </w:r>
      </w:hyperlink>
      <w:r>
        <w:t xml:space="preserve"> (ф. 0510477) направляется субъекту учета в форме электронного документа или при отсутствии технической возможности на бумажном носителе в форме электронного образа (скан-копии) д</w:t>
      </w:r>
      <w:r>
        <w:t>окумента.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Сведения о признании объектов права пользования</w:t>
      </w:r>
    </w:p>
    <w:p w:rsidR="00212247" w:rsidRDefault="009D5C17">
      <w:pPr>
        <w:pStyle w:val="ConsPlusTitle0"/>
        <w:jc w:val="center"/>
      </w:pPr>
      <w:r>
        <w:t>нефинансовыми активами (код формы 0510478)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30.09.2024 N 144н)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64.183. </w:t>
      </w:r>
      <w:hyperlink w:anchor="P21501" w:tooltip="СВЕДЕНИЯ N ______">
        <w:r>
          <w:rPr>
            <w:color w:val="0000FF"/>
          </w:rPr>
          <w:t>Сведения</w:t>
        </w:r>
      </w:hyperlink>
      <w:r>
        <w:t xml:space="preserve"> о признании объектов права пользования нефинансовыми активами (ф. 0510478) (далее - Сведения (ф. 0510478) применяются для принятия к бухгалтерскому учету объектов учета операционной аренды (права пользования нефинансовыми активами), учитываемых на соответ</w:t>
      </w:r>
      <w:r>
        <w:t>ствующих счетах аналитического учета счета 011140000 "Права пользования нефинансовыми активами" в соответствии с положениями федерального стандарта бухгалтерского учета для организаций государственного сектора "Аренда" &lt;1&gt;.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&lt;1&gt; Утвержден приказом Министерства финансов Российской Федерации от 31 декабря 2016 г. N 258н "Об утверждении федерального стандарта бухгалтерского учета для организаций государственного сектора "Аренда" (зарегистрирован Министерством юстиции Российской </w:t>
      </w:r>
      <w:r>
        <w:t>Федерации 4 мая 2017 г., регистрационный N 46606) с изменениями, внесенными приказом Министерства финансов Российской Федерации от 25 декабря 2019 г. N 254н (зарегистрирован Министерством юстиции Российской Федерации 17 марта 2020 г., регистрационный N 577</w:t>
      </w:r>
      <w:r>
        <w:t>59).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hyperlink w:anchor="P21501" w:tooltip="СВЕДЕНИЯ N ______">
        <w:r>
          <w:rPr>
            <w:color w:val="0000FF"/>
          </w:rPr>
          <w:t>Сведения</w:t>
        </w:r>
      </w:hyperlink>
      <w:r>
        <w:t xml:space="preserve"> (ф. 0510478) формируются ответственным исполнителем субъекта учета, уполномоченным на их формирование, на основании информации, содержащейся в договоре аренды (безвозмездного пользования) и (или) в акте о приеме-передаче, подтверждающем передачу (получени</w:t>
      </w:r>
      <w:r>
        <w:t>е) объектов нефинансовых активов в пользование.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1501" w:tooltip="СВЕДЕНИЯ N ______">
        <w:r>
          <w:rPr>
            <w:color w:val="0000FF"/>
          </w:rPr>
          <w:t>Сведения</w:t>
        </w:r>
      </w:hyperlink>
      <w:r>
        <w:t xml:space="preserve"> (ф. 0510478) формируются по каждому договору аренды (иному правовому основанию прав пользования имущества) на день утверждения субъектом учета акта</w:t>
      </w:r>
      <w:r>
        <w:t xml:space="preserve"> о приеме-передаче объектов, полученных в пользование в разрезе правообладателей (арендодателей), с отражением информации о местах нахождения имущества, полученного в пользование, а также ответственных лицах.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64.184. В </w:t>
      </w:r>
      <w:hyperlink w:anchor="P21501" w:tooltip="СВЕДЕНИЯ N ______">
        <w:r>
          <w:rPr>
            <w:color w:val="0000FF"/>
          </w:rPr>
          <w:t>заголовочной части</w:t>
        </w:r>
      </w:hyperlink>
      <w:r>
        <w:t xml:space="preserve"> Сведений (ф. 0510478)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</w:t>
      </w:r>
      <w:hyperlink w:anchor="P21501" w:tooltip="СВЕДЕНИЯ N ______">
        <w:r>
          <w:rPr>
            <w:color w:val="0000FF"/>
          </w:rPr>
          <w:t>Сведений</w:t>
        </w:r>
      </w:hyperlink>
      <w:r>
        <w:t xml:space="preserve"> (ф. 0510478) с указанием в кодовой зоне даты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1542" w:tooltip="Правообладатель (собственник)">
        <w:r>
          <w:rPr>
            <w:color w:val="0000FF"/>
          </w:rPr>
          <w:t>Правообладатель</w:t>
        </w:r>
      </w:hyperlink>
      <w:r>
        <w:t xml:space="preserve"> (собственник)" - наименование учреждения (организации) правообладателя (собственника), передавшего объект нефинансовых активов в пользование, с указанием в кодовой зоне учетного номера учреждения</w:t>
      </w:r>
      <w:r>
        <w:t>, соответствующего номеру реестровой записи в Сводном реестре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1550" w:tooltip="Документ-основание, устанавливающий право пользования нефинансовыми активами">
        <w:r>
          <w:rPr>
            <w:color w:val="0000FF"/>
          </w:rPr>
          <w:t>Документ-основание</w:t>
        </w:r>
      </w:hyperlink>
      <w:r>
        <w:t>, устанавливающий право пользования нефинансовыми</w:t>
      </w:r>
      <w:r>
        <w:t xml:space="preserve"> активами" - наименование документа-основания (например, договор, соглашение) о передаче объектов нефинансовых активов в пользование с указанием в кодовой зоне </w:t>
      </w:r>
      <w:hyperlink w:anchor="P21552" w:tooltip="Номер">
        <w:r>
          <w:rPr>
            <w:color w:val="0000FF"/>
          </w:rPr>
          <w:t>номера</w:t>
        </w:r>
      </w:hyperlink>
      <w:r>
        <w:t xml:space="preserve"> и </w:t>
      </w:r>
      <w:hyperlink w:anchor="P21554" w:tooltip="Дата">
        <w:r>
          <w:rPr>
            <w:color w:val="0000FF"/>
          </w:rPr>
          <w:t>даты</w:t>
        </w:r>
      </w:hyperlink>
      <w:r>
        <w:t xml:space="preserve"> (в </w:t>
      </w:r>
      <w:r>
        <w:t>формате "ДД.ММ.ГГГГ")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1560" w:tooltip="Документ-основание, подтверждающий передачу объектов нефинансовых активов в пользование">
        <w:r>
          <w:rPr>
            <w:color w:val="0000FF"/>
          </w:rPr>
          <w:t>Документ-основание</w:t>
        </w:r>
      </w:hyperlink>
      <w:r>
        <w:t>, подтверждающий передачу объектов нефинансовых активов в пользование" - наименова</w:t>
      </w:r>
      <w:r>
        <w:t xml:space="preserve">ние документа-основания, подтверждающего передачу (приемку) объектов нефинансовых активов в пользование (далее - акт о приеме-передаче) с указанием в кодовой зоне </w:t>
      </w:r>
      <w:hyperlink w:anchor="P21562" w:tooltip="Номер">
        <w:r>
          <w:rPr>
            <w:color w:val="0000FF"/>
          </w:rPr>
          <w:t>номера</w:t>
        </w:r>
      </w:hyperlink>
      <w:r>
        <w:t xml:space="preserve"> и </w:t>
      </w:r>
      <w:hyperlink w:anchor="P21565" w:tooltip="Дата">
        <w:r>
          <w:rPr>
            <w:color w:val="0000FF"/>
          </w:rPr>
          <w:t>даты</w:t>
        </w:r>
      </w:hyperlink>
      <w:r>
        <w:t xml:space="preserve"> </w:t>
      </w:r>
      <w:r>
        <w:t>(в формате "ДД.ММ.ГГГГ")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64.185. В содержательной части </w:t>
      </w:r>
      <w:hyperlink w:anchor="P21501" w:tooltip="СВЕДЕНИЯ N ______">
        <w:r>
          <w:rPr>
            <w:color w:val="0000FF"/>
          </w:rPr>
          <w:t>Сведений</w:t>
        </w:r>
      </w:hyperlink>
      <w:r>
        <w:t xml:space="preserve"> (ф. 0510478) в соответствующих разделах документа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574" w:tooltip="1. Сведения об объекте">
        <w:r>
          <w:rPr>
            <w:color w:val="0000FF"/>
          </w:rPr>
          <w:t>разделе 1</w:t>
        </w:r>
      </w:hyperlink>
      <w:r>
        <w:t xml:space="preserve"> "Сведения об объекте"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584" w:tooltip="1">
        <w:r>
          <w:rPr>
            <w:color w:val="0000FF"/>
          </w:rPr>
          <w:t>графе 1</w:t>
        </w:r>
      </w:hyperlink>
      <w:r>
        <w:t xml:space="preserve"> -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585" w:tooltip="2">
        <w:r>
          <w:rPr>
            <w:color w:val="0000FF"/>
          </w:rPr>
          <w:t>графе 2</w:t>
        </w:r>
      </w:hyperlink>
      <w:r>
        <w:t xml:space="preserve"> - полное наименование основного объекта имущества, полученного в пользование, соответствующее</w:t>
      </w:r>
      <w:r>
        <w:t xml:space="preserve"> наименованию, указанному в акте о приеме-передаче;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586" w:tooltip="3">
        <w:r>
          <w:rPr>
            <w:color w:val="0000FF"/>
          </w:rPr>
          <w:t>графе 3</w:t>
        </w:r>
      </w:hyperlink>
      <w:r>
        <w:t xml:space="preserve"> - основное назначение объекта имущества, полученного в пользование в соответствии с условиями договора аренды (безвозмездного пользования) (например, имущественный комплекс для размещения обособленного подразделения или специальный транспорт для оказания </w:t>
      </w:r>
      <w:r>
        <w:t>экстренной помощи населению);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587" w:tooltip="4">
        <w:r>
          <w:rPr>
            <w:color w:val="0000FF"/>
          </w:rPr>
          <w:t>графе 4</w:t>
        </w:r>
      </w:hyperlink>
      <w:r>
        <w:t xml:space="preserve"> - местонахождение (адрес) объекта имущества, полученного в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588" w:tooltip="5">
        <w:r>
          <w:rPr>
            <w:color w:val="0000FF"/>
          </w:rPr>
          <w:t>графах 5</w:t>
        </w:r>
      </w:hyperlink>
      <w:r>
        <w:t xml:space="preserve"> и </w:t>
      </w:r>
      <w:hyperlink w:anchor="P21589" w:tooltip="6">
        <w:r>
          <w:rPr>
            <w:color w:val="0000FF"/>
          </w:rPr>
          <w:t>6</w:t>
        </w:r>
      </w:hyperlink>
      <w:r>
        <w:t xml:space="preserve"> - наименование вида с</w:t>
      </w:r>
      <w:r>
        <w:t xml:space="preserve">интетического счета объекта учета права пользования нефинансовым активом и аналитический код группы и вида синтетического счета соответственно (например, показатель по </w:t>
      </w:r>
      <w:hyperlink w:anchor="P21588" w:tooltip="5">
        <w:r>
          <w:rPr>
            <w:color w:val="0000FF"/>
          </w:rPr>
          <w:t>графе 5</w:t>
        </w:r>
      </w:hyperlink>
      <w:r>
        <w:t xml:space="preserve"> имеет значение - "права пользования транспор</w:t>
      </w:r>
      <w:r>
        <w:t xml:space="preserve">тными средствами", по </w:t>
      </w:r>
      <w:hyperlink w:anchor="P21589" w:tooltip="6">
        <w:r>
          <w:rPr>
            <w:color w:val="0000FF"/>
          </w:rPr>
          <w:t>графе 6</w:t>
        </w:r>
      </w:hyperlink>
      <w:r>
        <w:t xml:space="preserve"> отражается показатель "45");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590" w:tooltip="7">
        <w:r>
          <w:rPr>
            <w:color w:val="0000FF"/>
          </w:rPr>
          <w:t>графе 7</w:t>
        </w:r>
      </w:hyperlink>
      <w:r>
        <w:t xml:space="preserve"> - фамилия, имя, отчество (при наличии) и должность ответственного лица, обеспечивающего сохранность и (или) целевое</w:t>
      </w:r>
      <w:r>
        <w:t xml:space="preserve"> использование объекта имущества, полученного в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21" w:tooltip="8">
        <w:r>
          <w:rPr>
            <w:color w:val="0000FF"/>
          </w:rPr>
          <w:t>графах 8</w:t>
        </w:r>
      </w:hyperlink>
      <w:r>
        <w:t xml:space="preserve"> и </w:t>
      </w:r>
      <w:hyperlink w:anchor="P21622" w:tooltip="9">
        <w:r>
          <w:rPr>
            <w:color w:val="0000FF"/>
          </w:rPr>
          <w:t>9</w:t>
        </w:r>
      </w:hyperlink>
      <w:r>
        <w:t xml:space="preserve"> - код и наименование условия пользования объектом имущества в соответствии с условиями договора соответствен</w:t>
      </w:r>
      <w:r>
        <w:t>но, которые принимают одно из следующих значений: "11" - аренда с определенным сроком использования, "12" - аренда с неопределенным сроком использования; "21" - безвозмездное пользование с определенным сроком использования; "22" - безвозмездное пользование</w:t>
      </w:r>
      <w:r>
        <w:t xml:space="preserve"> с неопределенным сроком использования;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23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21624" w:tooltip="11">
        <w:r>
          <w:rPr>
            <w:color w:val="0000FF"/>
          </w:rPr>
          <w:t>11</w:t>
        </w:r>
      </w:hyperlink>
      <w:r>
        <w:t xml:space="preserve"> - срок пользования объекта имущества, полученного в пользование: дата начала и дата окончания пользования имуществом в формат</w:t>
      </w:r>
      <w:r>
        <w:t xml:space="preserve">е "ДД.ММ.ГГГГ" соответственно. В целях принятия к бухгалтерскому учету объектов учета операционной аренды - прав пользования активами, по договорам аренды (безвозмездного пользования) если срок пользования в договоре не определен в </w:t>
      </w:r>
      <w:hyperlink w:anchor="P21624" w:tooltip="11">
        <w:r>
          <w:rPr>
            <w:color w:val="0000FF"/>
          </w:rPr>
          <w:t>графе 11</w:t>
        </w:r>
      </w:hyperlink>
      <w:r>
        <w:t xml:space="preserve"> указывается дата, соответствующая дате последнего дня периода, в котором предусмотрено финансовое обеспечение расходов за пользование и (или) содержание (возмещение затрат по содержанию) имущества, полученного в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25" w:tooltip="12">
        <w:r>
          <w:rPr>
            <w:color w:val="0000FF"/>
          </w:rPr>
          <w:t>графе 12</w:t>
        </w:r>
      </w:hyperlink>
      <w:r>
        <w:t xml:space="preserve"> - дата приемки объекта имущества в пользования в формате "ДД.ММ.ГГГГ" соответствует дате утверждения руководителем учреждения акта о приеме-передаче объекта имущества в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26" w:tooltip="13">
        <w:r>
          <w:rPr>
            <w:color w:val="0000FF"/>
          </w:rPr>
          <w:t>графах 13</w:t>
        </w:r>
      </w:hyperlink>
      <w:r>
        <w:t xml:space="preserve"> - </w:t>
      </w:r>
      <w:hyperlink w:anchor="P21628" w:tooltip="15">
        <w:r>
          <w:rPr>
            <w:color w:val="0000FF"/>
          </w:rPr>
          <w:t>15</w:t>
        </w:r>
      </w:hyperlink>
      <w:r>
        <w:t xml:space="preserve"> - период, за который предусмотрено внесение арендных платежей (при признании к бухгалтерскому учету объекта учета операционной аренды на льготных условиях указывается период, за который определена спр</w:t>
      </w:r>
      <w:r>
        <w:t>аведливая стоимость арендных платежей), сумма арендной платы (справедливой стоимости) за этот период, дата (предельная дата) оплаты в формате "ДД.ММ.ГГГГ" соответственно (например, период - месячная; сумма арендной платы за указанный период - 40000,0 руб./</w:t>
      </w:r>
      <w:r>
        <w:t xml:space="preserve">месяц, дата - 20 число). В случае признания в бухгалтерском учете объекта учета операционной аренды на льготных условиях по договорам безвозмездного пользования </w:t>
      </w:r>
      <w:hyperlink w:anchor="P21628" w:tooltip="15">
        <w:r>
          <w:rPr>
            <w:color w:val="0000FF"/>
          </w:rPr>
          <w:t>графа 15</w:t>
        </w:r>
      </w:hyperlink>
      <w:r>
        <w:t xml:space="preserve">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29" w:tooltip="16">
        <w:r>
          <w:rPr>
            <w:color w:val="0000FF"/>
          </w:rPr>
          <w:t>графе 16</w:t>
        </w:r>
      </w:hyperlink>
      <w:r>
        <w:t xml:space="preserve"> - общая сумма арендных платежей по договору аренды (безвозмездного пользования). </w:t>
      </w:r>
      <w:hyperlink w:anchor="P21629" w:tooltip="16">
        <w:r>
          <w:rPr>
            <w:color w:val="0000FF"/>
          </w:rPr>
          <w:t>Графа 16</w:t>
        </w:r>
      </w:hyperlink>
      <w:r>
        <w:t xml:space="preserve"> не заполняется, если срок пользования в договоре аренды не определен.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64.186. </w:t>
      </w:r>
      <w:hyperlink w:anchor="P21651" w:tooltip="2. Основные характеристики объекта">
        <w:r>
          <w:rPr>
            <w:color w:val="0000FF"/>
          </w:rPr>
          <w:t>Раздел 2</w:t>
        </w:r>
      </w:hyperlink>
      <w:r>
        <w:t xml:space="preserve"> "Основные характеристики объекта" (далее - Раздел 2) содержит информацию о характеристиках объекта имущества, полученного в пользование.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переданный объект имущества с</w:t>
      </w:r>
      <w:r>
        <w:t xml:space="preserve">остоит из имущественных комплексов, а также отдельных объектов имущества, не включенных в имущественные комплексы, то по каждому имущественному комплексу и объектам имущества, не включенным в имущественные комплексы, формируются соответствующие подразделы </w:t>
      </w:r>
      <w:r>
        <w:t>с указанием наименования основного объекта имущественного комплекса, для объектов, не включенных в имущественные комплексы - наименование подраздела имеет значение "Объекты, не включенные в комплексы".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Количество подразделов, определяющих основные характер</w:t>
      </w:r>
      <w:r>
        <w:t>истики, формируется в соответствии с количеством имущественных комплексов и подраздела "Объекты, не включенные в комплексы" для объектов имущества, не включенных в имущественные комплексы.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если переданный объект имущества не содержит имущественных</w:t>
      </w:r>
      <w:r>
        <w:t xml:space="preserve"> комплексов, то информация о характеристиках данного объекта отражается в </w:t>
      </w:r>
      <w:hyperlink w:anchor="P21654" w:tooltip="Код строки">
        <w:r>
          <w:rPr>
            <w:color w:val="0000FF"/>
          </w:rPr>
          <w:t>табличной части</w:t>
        </w:r>
      </w:hyperlink>
      <w:r>
        <w:t xml:space="preserve"> Раздела 2 и </w:t>
      </w:r>
      <w:hyperlink w:anchor="P21652" w:tooltip="2.1 Наименование основного объекта имущественного комплекса (при наличии) _____________________________________________________________________">
        <w:r>
          <w:rPr>
            <w:color w:val="0000FF"/>
          </w:rPr>
          <w:t>строка</w:t>
        </w:r>
      </w:hyperlink>
      <w:r>
        <w:t xml:space="preserve"> подраздела 2.1 "Наименование основного объекта имущественного комплекса (при наличии)"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51" w:tooltip="2. Основные характеристики объекта">
        <w:r>
          <w:rPr>
            <w:color w:val="0000FF"/>
          </w:rPr>
          <w:t>Раздел</w:t>
        </w:r>
        <w:r>
          <w:rPr>
            <w:color w:val="0000FF"/>
          </w:rPr>
          <w:t>е 2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60" w:tooltip="1">
        <w:r>
          <w:rPr>
            <w:color w:val="0000FF"/>
          </w:rPr>
          <w:t>графе 1</w:t>
        </w:r>
      </w:hyperlink>
      <w:r>
        <w:t xml:space="preserve"> - код строки, где код строки для основного объекта имущественного комплекса соответствует номеру подраздела (например, подраздел 2.X), а коды строк для объектов, включенных в основной объект иму</w:t>
      </w:r>
      <w:r>
        <w:t>щественного комплекса, имеют структуру 2.X.УУ, где 2.X - код строки основного объекта, имеет значение от 1 до 9, УУ - порядковый номер имеет значение от 1 до 99;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61" w:tooltip="2">
        <w:r>
          <w:rPr>
            <w:color w:val="0000FF"/>
          </w:rPr>
          <w:t>графе 2</w:t>
        </w:r>
      </w:hyperlink>
      <w:r>
        <w:t xml:space="preserve"> - наименование основного объекта, полученного в </w:t>
      </w:r>
      <w:r>
        <w:t>пользование, и (или) имущественного комплекса и (или) объектов, включенных и не включенных в основной объект имущественного комплекса, в соответствии с договором, актом о приеме-передаче;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62" w:tooltip="3">
        <w:r>
          <w:rPr>
            <w:color w:val="0000FF"/>
          </w:rPr>
          <w:t>графе 3</w:t>
        </w:r>
      </w:hyperlink>
      <w:r>
        <w:t xml:space="preserve"> - количество объектов </w:t>
      </w:r>
      <w:r>
        <w:t xml:space="preserve">имущества, полученных в пользование, поименованных в </w:t>
      </w:r>
      <w:hyperlink w:anchor="P21661" w:tooltip="2">
        <w:r>
          <w:rPr>
            <w:color w:val="0000FF"/>
          </w:rPr>
          <w:t>графе 2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663" w:tooltip="4">
        <w:r>
          <w:rPr>
            <w:color w:val="0000FF"/>
          </w:rPr>
          <w:t>графах 4</w:t>
        </w:r>
      </w:hyperlink>
      <w:r>
        <w:t xml:space="preserve"> и </w:t>
      </w:r>
      <w:hyperlink w:anchor="P21664" w:tooltip="5">
        <w:r>
          <w:rPr>
            <w:color w:val="0000FF"/>
          </w:rPr>
          <w:t>5</w:t>
        </w:r>
      </w:hyperlink>
      <w:r>
        <w:t xml:space="preserve"> - наименование и значение характеристик, признаков, определяющих основн</w:t>
      </w:r>
      <w:r>
        <w:t xml:space="preserve">ой объект и (или) объектов имущественных комплексов, и (или) объектов, включенных и не включенных в основной объект имущественного комплекса, соответственно, указываемых через разделитель "//". </w:t>
      </w:r>
      <w:hyperlink w:anchor="P21663" w:tooltip="4">
        <w:r>
          <w:rPr>
            <w:color w:val="0000FF"/>
          </w:rPr>
          <w:t>Графы 4</w:t>
        </w:r>
      </w:hyperlink>
      <w:r>
        <w:t xml:space="preserve"> - </w:t>
      </w:r>
      <w:hyperlink w:anchor="P21664" w:tooltip="5">
        <w:r>
          <w:rPr>
            <w:color w:val="0000FF"/>
          </w:rPr>
          <w:t>5</w:t>
        </w:r>
      </w:hyperlink>
      <w:r>
        <w:t xml:space="preserve"> заполняются в случае наличия в договоре и (или) акте о приеме-передаче, прилагаемых к ним описях, иных документах о передаваемом имуществе информации о характеристиках и признаках передаваемых объектов в пользование.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64.187. </w:t>
      </w:r>
      <w:hyperlink w:anchor="P21501" w:tooltip="СВЕДЕНИЯ N ______">
        <w:r>
          <w:rPr>
            <w:color w:val="0000FF"/>
          </w:rPr>
          <w:t>Сведения</w:t>
        </w:r>
      </w:hyperlink>
      <w:r>
        <w:t xml:space="preserve"> (ф. 0510478) подписываются ответственным лицом субъекта учета, сформировавшим документ, простой ЭП, утверждаются руководителем субъекта учета (иным уполномоченным им лицом)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принятии к бухгалтерскому учету объекта учета права пользования нефинансовым активом у него формируется идентификационный номер (учетный, реестровый, кадастровый (при наличии).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После отражения в бухгалтерском учете </w:t>
      </w:r>
      <w:hyperlink w:anchor="P21501" w:tooltip="СВЕДЕНИЯ N ______">
        <w:r>
          <w:rPr>
            <w:color w:val="0000FF"/>
          </w:rPr>
          <w:t>Сведений</w:t>
        </w:r>
      </w:hyperlink>
      <w:r>
        <w:t xml:space="preserve"> (ф. 0510478) информация о признании объектов права пользования нефинансовых активов отражается </w:t>
      </w:r>
      <w:hyperlink w:anchor="P22877" w:tooltip="КАРТОЧКА N ____">
        <w:r>
          <w:rPr>
            <w:color w:val="0000FF"/>
          </w:rPr>
          <w:t>Карточке</w:t>
        </w:r>
      </w:hyperlink>
      <w:r>
        <w:t xml:space="preserve"> учета права пользования нефинансовым активом (ф. 0509214).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1"/>
      </w:pPr>
      <w:r>
        <w:t>3. Применение и фо</w:t>
      </w:r>
      <w:r>
        <w:t>рмирование электронных регистров</w:t>
      </w:r>
    </w:p>
    <w:p w:rsidR="00212247" w:rsidRDefault="009D5C17">
      <w:pPr>
        <w:pStyle w:val="ConsPlusTitle0"/>
        <w:jc w:val="center"/>
      </w:pPr>
      <w:r>
        <w:t>бухгалтерского учета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Журнал операций по забалансовому счету ____</w:t>
      </w:r>
    </w:p>
    <w:p w:rsidR="00212247" w:rsidRDefault="009D5C17">
      <w:pPr>
        <w:pStyle w:val="ConsPlusTitle0"/>
        <w:jc w:val="center"/>
      </w:pPr>
      <w:r>
        <w:t>(код формы 0509213)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65. Журнал операций по забалансовому счету ____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(далее - Журнал операций (ф. 0509213) применяется для отражения движения объектов учета, учитываемых на соответствующем забалансовом счете. Журнал операций (ф. 0509213) формируется по каждому забалансовому счету, предусмо</w:t>
      </w:r>
      <w:r>
        <w:t>тренному Рабочим планом счетов, с указанием средствами информационной системы, обеспечивающей ведение бухгалтерского учета, номера забалансового счета в заголовочной части Журнала операций (ф. 0509213).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Журнале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хозяйственные операции в зависимости от характера изменений информации об объекте учета записью увеличения или уменьшения соответствующего забалансового сч</w:t>
      </w:r>
      <w:r>
        <w:t>ета: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информация о наличии объекта учета на момент отражения хозяйственной операции информация о наличии объекта учета по итогу отражения хозяйственной операции.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Отражение фактов хозяйственной жизни в Журнале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производится по мере принятия первичных (сводных) учетных документов к бухгалтерскому учету (по мере подписания электронных документов ЭЦП).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66. В заголовочной части Журнала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наименовании формы документа - номер забалансового счета по которому формируе</w:t>
      </w:r>
      <w:r>
        <w:t xml:space="preserve">тся Журнал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период, за который формируется Журнал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>, с отражением в кодовой зоне даты формирования Журнала операций (ф. 0509213) в формате "ДД. ММ. ГГГГ";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1805" w:tooltip="Тип журнала">
        <w:r>
          <w:rPr>
            <w:color w:val="0000FF"/>
          </w:rPr>
          <w:t>"Тип журнала"</w:t>
        </w:r>
      </w:hyperlink>
      <w:r>
        <w:t xml:space="preserve"> - может принимать одно из следующих</w:t>
      </w:r>
      <w:r>
        <w:t xml:space="preserve"> значений: "операции текущего периода" - при формировании Журнала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для отражения операций текущего периода (далее - Журнал оп</w:t>
      </w:r>
      <w:r>
        <w:t>ераций текущего периода по забалансовому счету (ф. 0509213); "исправление ошибок прошлых лет" - при формировании Журнала операций (ф. 0509213) для отражения бухгалтерских записей по исправлению ошибок, допущенных в прошлых отчетных периодах (далее - Журнал</w:t>
      </w:r>
      <w:r>
        <w:t xml:space="preserve"> операций по исправлению ошибок прошлых лет по забалансовому счету (ф. 0509213);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1813" w:tooltip="Условия выборки">
        <w:r>
          <w:rPr>
            <w:color w:val="0000FF"/>
          </w:rPr>
          <w:t>"Условия выборки"</w:t>
        </w:r>
      </w:hyperlink>
      <w:r>
        <w:t xml:space="preserve"> - перечень аналитических признаков объекта учета, пред</w:t>
      </w:r>
      <w:r>
        <w:t xml:space="preserve">усмотренных Рабочим планом счетов по соответствующему забалансовому счету, в случае формирования Журнала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по отдельным аналитическим признакам объекта учета, с указанием в кодовой зоне значения "Выборка".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67. Табличная часть Журнала операций текущего периода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заполняется за период его формирования в хронологическом порядке формирования бухгалтерских записей следующим образом.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каждой строке табличной части Журнала операций текущего периода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указывается: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1" w:tooltip="1">
        <w:r>
          <w:rPr>
            <w:color w:val="0000FF"/>
          </w:rPr>
          <w:t>графе 1</w:t>
        </w:r>
      </w:hyperlink>
      <w:r>
        <w:t xml:space="preserve"> - дата отражения бухгалтерской записи согласно принятому к бухгалтерскому уче</w:t>
      </w:r>
      <w:r>
        <w:t>ту первичному (сводному) учетному документу;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2" w:tooltip="2">
        <w:r>
          <w:rPr>
            <w:color w:val="0000FF"/>
          </w:rPr>
          <w:t>графах 2</w:t>
        </w:r>
      </w:hyperlink>
      <w:r>
        <w:t xml:space="preserve"> - </w:t>
      </w:r>
      <w:hyperlink w:anchor="P21844" w:tooltip="4">
        <w:r>
          <w:rPr>
            <w:color w:val="0000FF"/>
          </w:rPr>
          <w:t>4</w:t>
        </w:r>
      </w:hyperlink>
      <w:r>
        <w:t xml:space="preserve"> - дата, номер и наименование первичного (сводного) учетного документа, на основании которого отражаются операции по движению</w:t>
      </w:r>
      <w:r>
        <w:t xml:space="preserve"> объектов учета, учитываемых на соответствующем забалансовом счете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5" w:tooltip="5">
        <w:r>
          <w:rPr>
            <w:color w:val="0000FF"/>
          </w:rPr>
          <w:t>графе 5</w:t>
        </w:r>
      </w:hyperlink>
      <w:r>
        <w:t xml:space="preserve"> - содержание операции по поступлению (увеличению) или выбытию (уменьшению) объекта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6" w:tooltip="6">
        <w:r>
          <w:rPr>
            <w:color w:val="0000FF"/>
          </w:rPr>
          <w:t>графе 6</w:t>
        </w:r>
      </w:hyperlink>
      <w:r>
        <w:t xml:space="preserve"> - наименование объекта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7" w:tooltip="7">
        <w:r>
          <w:rPr>
            <w:color w:val="0000FF"/>
          </w:rPr>
          <w:t>графах 7</w:t>
        </w:r>
      </w:hyperlink>
      <w:r>
        <w:t xml:space="preserve"> - </w:t>
      </w:r>
      <w:hyperlink w:anchor="P21849" w:tooltip="9">
        <w:r>
          <w:rPr>
            <w:color w:val="0000FF"/>
          </w:rPr>
          <w:t>9</w:t>
        </w:r>
      </w:hyperlink>
      <w:r>
        <w:t xml:space="preserve"> - перечень аналитических признаков объекта учета, предусмотренных Рабочим планом счетов по соответствующему забалансовому счету, в</w:t>
      </w:r>
      <w:r>
        <w:t>ключая код бюджетной классификации и код классификации операций сектора государственного управления, применяемых с целью сбора информации для обеспечения управленческого учета, а также для обеспечения внутреннего контроля за сохранностью имущества, выданно</w:t>
      </w:r>
      <w:r>
        <w:t>го в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0" w:tooltip="10">
        <w:r>
          <w:rPr>
            <w:color w:val="0000FF"/>
          </w:rPr>
          <w:t>графе 10</w:t>
        </w:r>
      </w:hyperlink>
      <w:r>
        <w:t xml:space="preserve"> - номер аналитического забалансового счета согласно Рабочему плану счетов;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1" w:tooltip="11">
        <w:r>
          <w:rPr>
            <w:color w:val="0000FF"/>
          </w:rPr>
          <w:t>графе 11</w:t>
        </w:r>
      </w:hyperlink>
      <w:r>
        <w:t xml:space="preserve"> - информация о наличии объекта учета на момент отражения операции н</w:t>
      </w:r>
      <w:r>
        <w:t>а забалансовом счете (остаток по забалансовому счету), с учетом бухгалтерских записей по движению объекта учета в связи с исправлением ошибок прошлых лет, отраженных на дату операции в Журнале операций по исправлению ошибок прошлых лет по забалансовому сче</w:t>
      </w:r>
      <w:r>
        <w:t>ту (ф. 0509213) за аналогичный период;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2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21853" w:tooltip="13">
        <w:r>
          <w:rPr>
            <w:color w:val="0000FF"/>
          </w:rPr>
          <w:t>13</w:t>
        </w:r>
      </w:hyperlink>
      <w:r>
        <w:t xml:space="preserve"> - информация по соответствующему объекту учета (увеличение, уменьшение);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3" w:tooltip="13">
        <w:r>
          <w:rPr>
            <w:color w:val="0000FF"/>
          </w:rPr>
          <w:t>графе 14</w:t>
        </w:r>
      </w:hyperlink>
      <w:r>
        <w:t xml:space="preserve"> - информация о наличии объекта учета по итогу отражения операции на забалансовом счете.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итоговым строкам табличной части Журнала операций текущего периода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1" w:tooltip="11">
        <w:r>
          <w:rPr>
            <w:color w:val="0000FF"/>
          </w:rPr>
          <w:t>графе 11</w:t>
        </w:r>
      </w:hyperlink>
      <w:r>
        <w:t xml:space="preserve"> - остаток по соответствующему забалансовому счету (соответствующей аналитич</w:t>
      </w:r>
      <w:r>
        <w:t xml:space="preserve">еской позиции) на начало периода (на дату открытия Журнала операций текущего периода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>, формируемый путем перено</w:t>
      </w:r>
      <w:r>
        <w:t>са информации об остатке на конец периода, предшествующего периоду формирования Журнала операций текущего периода по забалансовому счету (ф. 0509213), с учетом показателей об увеличении и (или) уменьшении объектов учета по забалансовому счету (соответствую</w:t>
      </w:r>
      <w:r>
        <w:t>щей аналитической позиции) согласно бухгалтерским записям по исправлению ошибок прошлых лет, отраженным в Журнале операций по исправлению ошибок прошлых лет по забалансовому счету (ф. 0509213) за аналогичный период;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</w:t>
      </w:r>
      <w:r>
        <w:t>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2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21853" w:tooltip="13">
        <w:r>
          <w:rPr>
            <w:color w:val="0000FF"/>
          </w:rPr>
          <w:t>13</w:t>
        </w:r>
      </w:hyperlink>
      <w:r>
        <w:t xml:space="preserve"> - сумма показателей увеличения и уменьшения по забалансовому счету (соответствующей аналитической позиции, отраженных в табличной части формы Журнала оп</w:t>
      </w:r>
      <w:r>
        <w:t xml:space="preserve">ераций текущего периода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4" w:tooltip="14">
        <w:r>
          <w:rPr>
            <w:color w:val="0000FF"/>
          </w:rPr>
          <w:t>графе 14</w:t>
        </w:r>
      </w:hyperlink>
      <w:r>
        <w:t xml:space="preserve"> - остаток по соответствующему счету н</w:t>
      </w:r>
      <w:r>
        <w:t xml:space="preserve">а конец периода формирования Журнала операций текущего периода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>, рассчитанный исходя из остатка по соответствую</w:t>
      </w:r>
      <w:r>
        <w:t>щему забалансовому счету (соответствующей аналитической позиции) на начало периода (на дату открытия Журнала операций текущего периода по забалансовому счету (ф. 0509213) и информации об увеличении (уменьшении) по соответствующему забалансовому счету (соот</w:t>
      </w:r>
      <w:r>
        <w:t>ветствующей аналитической позиции).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68. Табличная часть Журнала операций по исправлению ошибок прошлых лет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зап</w:t>
      </w:r>
      <w:r>
        <w:t>олняется за период формирования Журнала операций по исправлению ошибок прошлых лет по забалансовому счету (ф. 0509213) в хронологическом порядке формирования бухгалтерских записей, отражающих исправление ошибок прошлых лет по забалансовому счету, следующим</w:t>
      </w:r>
      <w:r>
        <w:t xml:space="preserve"> образом.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каждой строке табличной части Журнала операций по исправлению ошибок прошлых лет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указывается: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1" w:tooltip="1">
        <w:r>
          <w:rPr>
            <w:color w:val="0000FF"/>
          </w:rPr>
          <w:t>графе 1</w:t>
        </w:r>
      </w:hyperlink>
      <w:r>
        <w:t xml:space="preserve"> - дата отражения бухгалтерской записи согласно принятому к бухгалтерскому учету первичному (сводному) учетному документу;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2" w:tooltip="2">
        <w:r>
          <w:rPr>
            <w:color w:val="0000FF"/>
          </w:rPr>
          <w:t>графах 2</w:t>
        </w:r>
      </w:hyperlink>
      <w:r>
        <w:t xml:space="preserve"> - </w:t>
      </w:r>
      <w:hyperlink w:anchor="P21844" w:tooltip="4">
        <w:r>
          <w:rPr>
            <w:color w:val="0000FF"/>
          </w:rPr>
          <w:t>4</w:t>
        </w:r>
      </w:hyperlink>
      <w:r>
        <w:t xml:space="preserve"> - соответственно дата, номер и наименование пе</w:t>
      </w:r>
      <w:r>
        <w:t>рвичного (сводного) учетного документа, на основании которого отражаются операции по исправлению ошибок прошлых лет, учитываемых на соответствующем забалансовом счете;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5" w:tooltip="5">
        <w:r>
          <w:rPr>
            <w:color w:val="0000FF"/>
          </w:rPr>
          <w:t>графе 5</w:t>
        </w:r>
      </w:hyperlink>
      <w:r>
        <w:t xml:space="preserve"> - содержание операции по исправлению ошибок прошлых лет по соответствующему забалансовому счету;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6" w:tooltip="6">
        <w:r>
          <w:rPr>
            <w:color w:val="0000FF"/>
          </w:rPr>
          <w:t>графе 6</w:t>
        </w:r>
      </w:hyperlink>
      <w:r>
        <w:t xml:space="preserve"> - наименование объекта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47" w:tooltip="7">
        <w:r>
          <w:rPr>
            <w:color w:val="0000FF"/>
          </w:rPr>
          <w:t>графах 7</w:t>
        </w:r>
      </w:hyperlink>
      <w:r>
        <w:t xml:space="preserve"> - </w:t>
      </w:r>
      <w:hyperlink w:anchor="P21849" w:tooltip="9">
        <w:r>
          <w:rPr>
            <w:color w:val="0000FF"/>
          </w:rPr>
          <w:t>9</w:t>
        </w:r>
      </w:hyperlink>
      <w:r>
        <w:t xml:space="preserve"> - перечень аналитических признаков объекта учета по соответствующему объекту учета, предусмотренных по соответствующему забалансовому счету Рабочим планом счетов, включая код бюджетной классификации и КОСГУ;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0" w:tooltip="10">
        <w:r>
          <w:rPr>
            <w:color w:val="0000FF"/>
          </w:rPr>
          <w:t>граф</w:t>
        </w:r>
        <w:r>
          <w:rPr>
            <w:color w:val="0000FF"/>
          </w:rPr>
          <w:t>е 10</w:t>
        </w:r>
      </w:hyperlink>
      <w:r>
        <w:t xml:space="preserve"> - номер аналитического забалансового счета согласно Рабочему плану счетов;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1" w:tooltip="11">
        <w:r>
          <w:rPr>
            <w:color w:val="0000FF"/>
          </w:rPr>
          <w:t>графе 11</w:t>
        </w:r>
      </w:hyperlink>
      <w:r>
        <w:t xml:space="preserve"> - информация о наличии объекта учета на момент отражения операции (остаток) по исправлению ошибок прошлых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2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21853" w:tooltip="13">
        <w:r>
          <w:rPr>
            <w:color w:val="0000FF"/>
          </w:rPr>
          <w:t>13</w:t>
        </w:r>
      </w:hyperlink>
      <w:r>
        <w:t xml:space="preserve"> - информация о движении соответствующего объекта учета (увеличение, уменьшение) в связи с исправлением ошибок прошлых лет;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4" w:tooltip="14">
        <w:r>
          <w:rPr>
            <w:color w:val="0000FF"/>
          </w:rPr>
          <w:t>графе 14</w:t>
        </w:r>
      </w:hyperlink>
      <w:r>
        <w:t xml:space="preserve"> - информаци</w:t>
      </w:r>
      <w:r>
        <w:t>я о наличии объекта учета по итогу отражения операции по исправлению ошибок прошлых лет.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 итоговым строкам табличной части Журнала операций по исправлению ошибок прошлых лет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отражаются: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1" w:tooltip="11">
        <w:r>
          <w:rPr>
            <w:color w:val="0000FF"/>
          </w:rPr>
          <w:t>графе 11</w:t>
        </w:r>
      </w:hyperlink>
      <w:r>
        <w:t xml:space="preserve"> - остаток по соответствующему забалансовому счету (соответствующей аналитичес</w:t>
      </w:r>
      <w:r>
        <w:t xml:space="preserve">кой позиции) на начало периода (на дату открытия Журнала операций по исправлению ошибок прошлых лет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>;</w:t>
      </w:r>
    </w:p>
    <w:p w:rsidR="00212247" w:rsidRDefault="009D5C17">
      <w:pPr>
        <w:pStyle w:val="ConsPlusNormal0"/>
        <w:jc w:val="both"/>
      </w:pPr>
      <w:r>
        <w:t>(в ред. П</w:t>
      </w:r>
      <w:r>
        <w:t>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2" w:tooltip="12">
        <w:r>
          <w:rPr>
            <w:color w:val="0000FF"/>
          </w:rPr>
          <w:t>графах 12</w:t>
        </w:r>
      </w:hyperlink>
      <w:r>
        <w:t xml:space="preserve"> и </w:t>
      </w:r>
      <w:hyperlink w:anchor="P21853" w:tooltip="13">
        <w:r>
          <w:rPr>
            <w:color w:val="0000FF"/>
          </w:rPr>
          <w:t>13</w:t>
        </w:r>
      </w:hyperlink>
      <w:r>
        <w:t xml:space="preserve"> - сумма показателей увеличения и уменьшения по забалансовому счету (соответствующей аналитической позиции), отраженных в </w:t>
      </w:r>
      <w:r>
        <w:t>содержательной части табличной формы Журнала операций по исправлению ошибок прошлых лет по забалансовому счету (ф. 0509213);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1854" w:tooltip="14">
        <w:r>
          <w:rPr>
            <w:color w:val="0000FF"/>
          </w:rPr>
          <w:t>графе 14</w:t>
        </w:r>
      </w:hyperlink>
      <w:r>
        <w:t xml:space="preserve"> - остаток по соответствующему счету на конец периода формирования Журнала операций по исправлению ошибок прошлых лет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</w:t>
        </w:r>
        <w:r>
          <w:rPr>
            <w:color w:val="0000FF"/>
          </w:rPr>
          <w:t>509213)</w:t>
        </w:r>
      </w:hyperlink>
      <w:r>
        <w:t xml:space="preserve">, рассчитанный исходя из остатка по соответствующему забалансовому счету (соответствующей аналитической позиции) на начало периода (на дату открытия Журнала операций по исправлению ошибок прошлых лет по забалансовому счету (ф. 0509213) и информации </w:t>
      </w:r>
      <w:r>
        <w:t>об увеличении (уменьшении) по соответствующему забалансовому счету (соответствующей аналитической позиции).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69. В оформляющей части Журнала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проставляется: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подпись ответственного исполнителя, составившего Журнал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>, с указанием должности, расшифровки подписи, номера контактного телефона (при наличии), адреса электронной почты (при наличии) и даты подписания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подпись главного бухгалтера (иного уполномоченного им лица) с указанием должности, р</w:t>
      </w:r>
      <w:r>
        <w:t>асшифровки подписи.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Журнал операций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подписывается ответственным исполнителем простой ЭП, главным бухгалтером (иным уполномоченным им </w:t>
      </w:r>
      <w:r>
        <w:t>лицом) ЭЦП.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70. Периодичность формирования Журнала операций текущего периода по забалансовому счету </w:t>
      </w:r>
      <w:hyperlink w:anchor="P21769" w:tooltip="                  Журнал операций по забалансовому счету │                │">
        <w:r>
          <w:rPr>
            <w:color w:val="0000FF"/>
          </w:rPr>
          <w:t>(ф. 0509213)</w:t>
        </w:r>
      </w:hyperlink>
      <w:r>
        <w:t xml:space="preserve"> и Журнала операций по исправлению</w:t>
      </w:r>
      <w:r>
        <w:t xml:space="preserve"> ошибок прошлых лет по забалансовому счету (ф. 0509213) по конкретному забалансовому счету определяется учетной политикой, но не реже периодичности, установленной для составления и представления субъектом учета бухгалтерской (финансовой) отчетности, формир</w:t>
      </w:r>
      <w:r>
        <w:t>уемой на основании данных Журналов операций (ф. 0509213).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30.09.2021 N 142н)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Ведомость доходов физических лиц, облагаемых НДФЛ,</w:t>
      </w:r>
    </w:p>
    <w:p w:rsidR="00212247" w:rsidRDefault="009D5C17">
      <w:pPr>
        <w:pStyle w:val="ConsPlusTitle0"/>
        <w:jc w:val="center"/>
      </w:pPr>
      <w:r>
        <w:t>страховыми взносами (код формы 0509095)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71. Ведомость доходов физических лиц, облагаемых налогом на доходы физических лиц (далее - НДФЛ), страховыми взносами </w:t>
      </w:r>
      <w:hyperlink w:anchor="P21965" w:tooltip="                            Ведомость N ______">
        <w:r>
          <w:rPr>
            <w:color w:val="0000FF"/>
          </w:rPr>
          <w:t>(ф. 0509095)</w:t>
        </w:r>
      </w:hyperlink>
      <w:r>
        <w:t xml:space="preserve"> (далее - Ведомость доходов физических лиц (ф</w:t>
      </w:r>
      <w:r>
        <w:t>. 0509095) применяется для формирования в электронном виде сведений о выплатах, связанных с оплатой труда, выплат по договорам гражданско-правового характера, о командировочных, компенсационных, иных выплатах физическим лицам (за исключением доходов, получ</w:t>
      </w:r>
      <w:r>
        <w:t>енных ими в натуральной форме, облагаемых НДФЛ, страховыми взносами).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Ведомость доходов физических лиц </w:t>
      </w:r>
      <w:hyperlink w:anchor="P21965" w:tooltip="                            Ведомость N ______">
        <w:r>
          <w:rPr>
            <w:color w:val="0000FF"/>
          </w:rPr>
          <w:t>(ф. 0509095)</w:t>
        </w:r>
      </w:hyperlink>
      <w:r>
        <w:t xml:space="preserve"> формируется на основании Отчета о расходах подотчетного лиц</w:t>
      </w:r>
      <w:r>
        <w:t>а (ф. 0504520), приказа (решения) руководителя, договора дарения, ведомости выдачи подарков, иных документов, подтверждающих полученные доходы.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Карточка учета имущества в личном пользовании</w:t>
      </w:r>
    </w:p>
    <w:p w:rsidR="00212247" w:rsidRDefault="009D5C17">
      <w:pPr>
        <w:pStyle w:val="ConsPlusTitle0"/>
        <w:jc w:val="center"/>
      </w:pPr>
      <w:r>
        <w:t>(код формы 0509097)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30.09.20</w:t>
      </w:r>
      <w:r>
        <w:t>21 N 142н)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71.1. Карточка учета имущества в личном пользовании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(далее - Карточка (ф. 0509097) применяется для учета имущества (в том числе основных средств, материальных запасов), выдаваемого в</w:t>
      </w:r>
      <w:r>
        <w:t xml:space="preserve"> личное пользование работнику (сотруднику, служащему), иному должностному лицу (далее - ответственное лицо, получающее имущество), для исполнения возложенных на него служебных (должностных) обязанностей.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Карточка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формируется лицом, осуществляющим контроль за обеспечением имуществом (далее - ответственное лицо), в соответствии с правовыми актами, устанавливающими условия и норматив выдачи (возврата) имущества, на основании Актов приема-передачи (ф</w:t>
      </w:r>
      <w:r>
        <w:t>. 0510434), иных первичных (сводных) учетных документов субъекта учета (обособленного подразделения), содержащих информацию, необходимую для заполнения соответствующих реквизитов Карточки (ф. 0509097).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71.2. Карточка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открывается датой выдачи имущества (возникновения обязанности ответственного лица по выдаче имущества лицу, получающему имущество в соответствии с правовым актом, устанавливающим условия и норматив выдачи (возврата) имущества). Карто</w:t>
      </w:r>
      <w:r>
        <w:t>чка (ф. 0509097) закрывается не позднее следующего рабочего дня за датой увольнения (прекращения выполнения обязанностей) ответственного лица, получающего имущество.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71.3. В заголовочной части кодовой зоны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дополнительно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формирования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открытия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закрытия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в формате "ДД.ММ.ГГГГ".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заголовочной части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в р</w:t>
      </w:r>
      <w:r>
        <w:t>еквизите "Ответственное лицо, получающее имущество" отражается фамилия, имя, отчество (при наличии) ответственного лица, получающего имущество, с указанием в кодовой зоне учетного (табельного) номера.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71.4. В содержательной части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отражается следующая информация.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188" w:tooltip="1. Обеспечение имуществом ответственного лица, получающего имущество">
        <w:r>
          <w:rPr>
            <w:color w:val="0000FF"/>
          </w:rPr>
          <w:t>разделе 1</w:t>
        </w:r>
      </w:hyperlink>
      <w:r>
        <w:t xml:space="preserve"> "Обеспечение имуществом ответственного лица, получающего имущес</w:t>
      </w:r>
      <w:r>
        <w:t>тво":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02" w:tooltip="1">
        <w:r>
          <w:rPr>
            <w:color w:val="0000FF"/>
          </w:rPr>
          <w:t>графе 1</w:t>
        </w:r>
      </w:hyperlink>
      <w:r>
        <w:t xml:space="preserve"> - наименование объекта имущества, подлежащего выдаче в личное пользование ответственному лицу, получающему имущество, для исполнения им служебных (должностных) обязанностей, в соответствии с распорядитель</w:t>
      </w:r>
      <w:r>
        <w:t>ным документом субъекта учета на выдачу имущества в личное пользование (например, требование, приказ, распоряжение, служебная записка);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03" w:tooltip="2">
        <w:r>
          <w:rPr>
            <w:color w:val="0000FF"/>
          </w:rPr>
          <w:t>графах 2</w:t>
        </w:r>
      </w:hyperlink>
      <w:r>
        <w:t xml:space="preserve"> - </w:t>
      </w:r>
      <w:hyperlink w:anchor="P22204" w:tooltip="3">
        <w:r>
          <w:rPr>
            <w:color w:val="0000FF"/>
          </w:rPr>
          <w:t>3</w:t>
        </w:r>
      </w:hyperlink>
      <w:r>
        <w:t xml:space="preserve"> - наименование единицы измерения </w:t>
      </w:r>
      <w:r>
        <w:t>и код по Общероссийскому классификатору единиц измерения (ОКЕИ);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05" w:tooltip="4">
        <w:r>
          <w:rPr>
            <w:color w:val="0000FF"/>
          </w:rPr>
          <w:t>графе 4</w:t>
        </w:r>
      </w:hyperlink>
      <w:r>
        <w:t xml:space="preserve"> - норма выдачи объекта имущества в соответствии с нормативами, установленными в правовом акте, регламентирующем условия и норматив выдачи (возвра</w:t>
      </w:r>
      <w:r>
        <w:t>та) имущества (далее - норма выдачи);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06" w:tooltip="5">
        <w:r>
          <w:rPr>
            <w:color w:val="0000FF"/>
          </w:rPr>
          <w:t>графе 5</w:t>
        </w:r>
      </w:hyperlink>
      <w:r>
        <w:t xml:space="preserve"> - нормативный срок использования (эксплуатации) объекта имущества в личном пользовании в соответствии с нормативами, установленными в правовом акте, регламентирующем услови</w:t>
      </w:r>
      <w:r>
        <w:t>я и норматив выдачи (возврата) имущества (далее - нормативный срок использования);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07" w:tooltip="6">
        <w:r>
          <w:rPr>
            <w:color w:val="0000FF"/>
          </w:rPr>
          <w:t>графе 6</w:t>
        </w:r>
      </w:hyperlink>
      <w:r>
        <w:t xml:space="preserve"> - код условия возврата имущества, полученного в личное пользование. По каждому наименованию имущества, подлежащему выдаче в лич</w:t>
      </w:r>
      <w:r>
        <w:t>ное пользование в соответствии с правовыми актами, регламентирующими условия и норматив выдачи (возврата) имущества, указывается один из следующих кодов условий возврата имущества: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"01"</w:t>
      </w:r>
      <w:r>
        <w:t xml:space="preserve"> - возврат имущества при увольнении ответственного лица, получившего имущество;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"02" - возврат имущества по окончании срока использования по нормативу, установленному правовым актом, регламентирующим условия и норматив выдачи (возврата)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"03" - и</w:t>
      </w:r>
      <w:r>
        <w:t>мущество, выданное в личное пользование, не подлежит возврату;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08" w:tooltip="7">
        <w:r>
          <w:rPr>
            <w:color w:val="0000FF"/>
          </w:rPr>
          <w:t>графе 7</w:t>
        </w:r>
      </w:hyperlink>
      <w:r>
        <w:t xml:space="preserve"> - фактическое наличие объектов имущества, находящихся в личном пользовании у ответственного лица, получающего имущество, на дату формирования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09" w:tooltip="8">
        <w:r>
          <w:rPr>
            <w:color w:val="0000FF"/>
          </w:rPr>
          <w:t>гра</w:t>
        </w:r>
        <w:r>
          <w:rPr>
            <w:color w:val="0000FF"/>
          </w:rPr>
          <w:t>фе 8</w:t>
        </w:r>
      </w:hyperlink>
      <w:r>
        <w:t xml:space="preserve"> - количество объектов имущества, подлежащих выдаче ответственному лицу, получающему имущество, на дату формирования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10" w:tooltip="9">
        <w:r>
          <w:rPr>
            <w:color w:val="0000FF"/>
          </w:rPr>
          <w:t>графе 9</w:t>
        </w:r>
      </w:hyperlink>
      <w:r>
        <w:t xml:space="preserve"> - количество объе</w:t>
      </w:r>
      <w:r>
        <w:t xml:space="preserve">ктов имущества, находящихся в личном пользовании, подлежащих возврату (например, при увольнении ответственного лица, получающего имущество) на дату формирования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11" w:tooltip="10">
        <w:r>
          <w:rPr>
            <w:color w:val="0000FF"/>
          </w:rPr>
          <w:t>графе 10</w:t>
        </w:r>
      </w:hyperlink>
      <w:r>
        <w:t xml:space="preserve"> - количество объектов имущества, находящих в личном пользовании, подлежащих списанию (например, в связи с окончанием срока носки форменного обмундирования, не подлежащего возврату), на дату формирования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>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71.5. В </w:t>
      </w:r>
      <w:hyperlink w:anchor="P22233" w:tooltip="2. Основные средства">
        <w:r>
          <w:rPr>
            <w:color w:val="0000FF"/>
          </w:rPr>
          <w:t>разделе 2</w:t>
        </w:r>
      </w:hyperlink>
      <w:r>
        <w:t xml:space="preserve"> "Основные средства":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55" w:tooltip="1">
        <w:r>
          <w:rPr>
            <w:color w:val="0000FF"/>
          </w:rPr>
          <w:t>графе 1</w:t>
        </w:r>
      </w:hyperlink>
      <w:r>
        <w:t xml:space="preserve"> - фамилия, имя, отчество (при наличии) лица, ответственного за выдачу им</w:t>
      </w:r>
      <w:r>
        <w:t>ущества в личное пользование, признаваемого для целей бухгалтерского учета объектами основных средств (далее - объекты основных средств, предоставляемые в личное пользование);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56" w:tooltip="2">
        <w:r>
          <w:rPr>
            <w:color w:val="0000FF"/>
          </w:rPr>
          <w:t>графе 2</w:t>
        </w:r>
      </w:hyperlink>
      <w:r>
        <w:t xml:space="preserve"> - учетный (табельный) номер лица, </w:t>
      </w:r>
      <w:r>
        <w:t>ответственного за выдачу объектов основных средств, предоставляемых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57" w:tooltip="3">
        <w:r>
          <w:rPr>
            <w:color w:val="0000FF"/>
          </w:rPr>
          <w:t>графе 3</w:t>
        </w:r>
      </w:hyperlink>
      <w:r>
        <w:t xml:space="preserve"> - наименование объекта основных средств, предоставляемого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58" w:tooltip="4">
        <w:r>
          <w:rPr>
            <w:color w:val="0000FF"/>
          </w:rPr>
          <w:t>гр</w:t>
        </w:r>
        <w:r>
          <w:rPr>
            <w:color w:val="0000FF"/>
          </w:rPr>
          <w:t>афе 4</w:t>
        </w:r>
      </w:hyperlink>
      <w:r>
        <w:t xml:space="preserve"> - инвентарный (учетный) номер объекта основных средств, предоставляемого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59" w:tooltip="5">
        <w:r>
          <w:rPr>
            <w:color w:val="0000FF"/>
          </w:rPr>
          <w:t>графе 5</w:t>
        </w:r>
      </w:hyperlink>
      <w:r>
        <w:t xml:space="preserve"> - норма выдачи объекта основных средств, предоставляемого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60" w:tooltip="6">
        <w:r>
          <w:rPr>
            <w:color w:val="0000FF"/>
          </w:rPr>
          <w:t>графе 6</w:t>
        </w:r>
      </w:hyperlink>
      <w:r>
        <w:t xml:space="preserve"> - нормативный срок использования объекта основных средств, предоставляемого в личное пользование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61" w:tooltip="7">
        <w:r>
          <w:rPr>
            <w:color w:val="0000FF"/>
          </w:rPr>
          <w:t>графах 7</w:t>
        </w:r>
      </w:hyperlink>
      <w:r>
        <w:t xml:space="preserve"> - </w:t>
      </w:r>
      <w:hyperlink w:anchor="P22264" w:tooltip="10">
        <w:r>
          <w:rPr>
            <w:color w:val="0000FF"/>
          </w:rPr>
          <w:t>10</w:t>
        </w:r>
      </w:hyperlink>
      <w:r>
        <w:t xml:space="preserve"> - наименование, номер и дата (в формате "ДД.ММ.ГГГГ") Акта приема-передачи </w:t>
      </w:r>
      <w:hyperlink w:anchor="P1081" w:tooltip="АКТ N _________">
        <w:r>
          <w:rPr>
            <w:color w:val="0000FF"/>
          </w:rPr>
          <w:t>(ф. 0510434)</w:t>
        </w:r>
      </w:hyperlink>
      <w:r>
        <w:t xml:space="preserve"> или иного первичного (сводного) учетного документа субъекта учета, подтверждающего выдачу в личное пользование объекта</w:t>
      </w:r>
      <w:r>
        <w:t xml:space="preserve"> основных средств, предоставляемого в личное пользование, с указанием в </w:t>
      </w:r>
      <w:hyperlink w:anchor="P22264" w:tooltip="10">
        <w:r>
          <w:rPr>
            <w:color w:val="0000FF"/>
          </w:rPr>
          <w:t>графе 10</w:t>
        </w:r>
      </w:hyperlink>
      <w:r>
        <w:t xml:space="preserve"> первоначальной (балансовой) стоимости объекта основных средств, предоставляемого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265" w:tooltip="11">
        <w:r>
          <w:rPr>
            <w:color w:val="0000FF"/>
          </w:rPr>
          <w:t>графах 11</w:t>
        </w:r>
      </w:hyperlink>
      <w:r>
        <w:t xml:space="preserve"> - </w:t>
      </w:r>
      <w:hyperlink w:anchor="P22268" w:tooltip="14">
        <w:r>
          <w:rPr>
            <w:color w:val="0000FF"/>
          </w:rPr>
          <w:t>14</w:t>
        </w:r>
      </w:hyperlink>
      <w:r>
        <w:t xml:space="preserve"> - наименование важнейших приспособлений и принадлежностей, относящихся к объекту основных средств, предоставляемого в личное пользование, модель, марка, индивидуальные характеристики, видимые особенно</w:t>
      </w:r>
      <w:r>
        <w:t xml:space="preserve">сти объекта основных средств; номер и дата (в формате "ДД.ММ.ГГГГ") Акта приема-передачи </w:t>
      </w:r>
      <w:hyperlink w:anchor="P1081" w:tooltip="АКТ N _________">
        <w:r>
          <w:rPr>
            <w:color w:val="0000FF"/>
          </w:rPr>
          <w:t>(ф. 0510434)</w:t>
        </w:r>
      </w:hyperlink>
      <w:r>
        <w:t xml:space="preserve"> или иного первичного (сводного) учетного документа субъекта учета, подтверждающего возврат из личного пол</w:t>
      </w:r>
      <w:r>
        <w:t xml:space="preserve">ьзования или снятие с балансового учета объекта основного средства, предоставляемого в личное пользование, с указанием в </w:t>
      </w:r>
      <w:hyperlink w:anchor="P22268" w:tooltip="14">
        <w:r>
          <w:rPr>
            <w:color w:val="0000FF"/>
          </w:rPr>
          <w:t>графе 14</w:t>
        </w:r>
      </w:hyperlink>
      <w:r>
        <w:t xml:space="preserve"> первоначальной (балансовой) стоимости объекта основных средств, предоставляемого в личное</w:t>
      </w:r>
      <w:r>
        <w:t xml:space="preserve"> пользование.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71.6. В </w:t>
      </w:r>
      <w:hyperlink w:anchor="P22286" w:tooltip="3. Материальные запасы">
        <w:r>
          <w:rPr>
            <w:color w:val="0000FF"/>
          </w:rPr>
          <w:t>разделе 3</w:t>
        </w:r>
      </w:hyperlink>
      <w:r>
        <w:t xml:space="preserve"> "Материальные запасы":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13" w:tooltip="1">
        <w:r>
          <w:rPr>
            <w:color w:val="0000FF"/>
          </w:rPr>
          <w:t>графе 1</w:t>
        </w:r>
      </w:hyperlink>
      <w:r>
        <w:t xml:space="preserve"> - фамилия, имя, отчество (при наличии) лица, ответственного за выдачу имущества в личное пользован</w:t>
      </w:r>
      <w:r>
        <w:t>ие, признаваемого для целей бухгалтерского учета объектами материальных запасов (далее - объекты материальных запасов, предоставляемые в личное пользование);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14" w:tooltip="2">
        <w:r>
          <w:rPr>
            <w:color w:val="0000FF"/>
          </w:rPr>
          <w:t>графе 2</w:t>
        </w:r>
      </w:hyperlink>
      <w:r>
        <w:t xml:space="preserve"> - учетный (табельный) номер лица, ответственного за </w:t>
      </w:r>
      <w:r>
        <w:t>выдачу объектов материальных запасов, предоставляемых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15" w:tooltip="3">
        <w:r>
          <w:rPr>
            <w:color w:val="0000FF"/>
          </w:rPr>
          <w:t>графе 3</w:t>
        </w:r>
      </w:hyperlink>
      <w:r>
        <w:t xml:space="preserve"> - наименование объекта материальных запасов, предоставляемых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16" w:tooltip="4">
        <w:r>
          <w:rPr>
            <w:color w:val="0000FF"/>
          </w:rPr>
          <w:t>графе 4</w:t>
        </w:r>
      </w:hyperlink>
      <w:r>
        <w:t xml:space="preserve"> - ном</w:t>
      </w:r>
      <w:r>
        <w:t>енклатурный (учетный) номер объекта материальных запасов, предоставляемого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17" w:tooltip="5">
        <w:r>
          <w:rPr>
            <w:color w:val="0000FF"/>
          </w:rPr>
          <w:t>графах 5</w:t>
        </w:r>
      </w:hyperlink>
      <w:r>
        <w:t xml:space="preserve"> и </w:t>
      </w:r>
      <w:hyperlink w:anchor="P22318" w:tooltip="6">
        <w:r>
          <w:rPr>
            <w:color w:val="0000FF"/>
          </w:rPr>
          <w:t>6</w:t>
        </w:r>
      </w:hyperlink>
      <w:r>
        <w:t xml:space="preserve"> - наименование единицы измерения и код по Общероссийскому классификатору</w:t>
      </w:r>
      <w:r>
        <w:t xml:space="preserve"> единиц измерения (ОКЕИ);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19" w:tooltip="7">
        <w:r>
          <w:rPr>
            <w:color w:val="0000FF"/>
          </w:rPr>
          <w:t>графе 7</w:t>
        </w:r>
      </w:hyperlink>
      <w:r>
        <w:t xml:space="preserve"> - норма выдачи объекта материальных запасов, предоставляемого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20" w:tooltip="8">
        <w:r>
          <w:rPr>
            <w:color w:val="0000FF"/>
          </w:rPr>
          <w:t>графе 8</w:t>
        </w:r>
      </w:hyperlink>
      <w:r>
        <w:t xml:space="preserve"> - нормативный срок использования объекта материальных запасов, предоставляемого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21" w:tooltip="9">
        <w:r>
          <w:rPr>
            <w:color w:val="0000FF"/>
          </w:rPr>
          <w:t>графах 9</w:t>
        </w:r>
      </w:hyperlink>
      <w:r>
        <w:t xml:space="preserve"> - </w:t>
      </w:r>
      <w:hyperlink w:anchor="P22325" w:tooltip="13">
        <w:r>
          <w:rPr>
            <w:color w:val="0000FF"/>
          </w:rPr>
          <w:t>13</w:t>
        </w:r>
      </w:hyperlink>
      <w:r>
        <w:t xml:space="preserve"> - количество объектов материальных запасов, предоставляемых в ли</w:t>
      </w:r>
      <w:r>
        <w:t xml:space="preserve">чное пользование, наименование, номер и дата (в формате "ДД.ММ.ГГГГ") Акта приема-передачи </w:t>
      </w:r>
      <w:hyperlink w:anchor="P1081" w:tooltip="АКТ N _________">
        <w:r>
          <w:rPr>
            <w:color w:val="0000FF"/>
          </w:rPr>
          <w:t>(ф. 0510434)</w:t>
        </w:r>
      </w:hyperlink>
      <w:r>
        <w:t xml:space="preserve"> или иного первичного (сводного) учетного документа субъекта учета, подтверждающего выдачу в личное поль</w:t>
      </w:r>
      <w:r>
        <w:t xml:space="preserve">зование объекта материальных запасов, предоставляемого в личное пользование, с указанием в </w:t>
      </w:r>
      <w:hyperlink w:anchor="P22325" w:tooltip="13">
        <w:r>
          <w:rPr>
            <w:color w:val="0000FF"/>
          </w:rPr>
          <w:t>графе 13</w:t>
        </w:r>
      </w:hyperlink>
      <w:r>
        <w:t xml:space="preserve"> общей стоимости объектов материальных запасов, предоставляемых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26" w:tooltip="14">
        <w:r>
          <w:rPr>
            <w:color w:val="0000FF"/>
          </w:rPr>
          <w:t>графах 14</w:t>
        </w:r>
      </w:hyperlink>
      <w:r>
        <w:t xml:space="preserve"> - </w:t>
      </w:r>
      <w:hyperlink w:anchor="P22330" w:tooltip="18">
        <w:r>
          <w:rPr>
            <w:color w:val="0000FF"/>
          </w:rPr>
          <w:t>18</w:t>
        </w:r>
      </w:hyperlink>
      <w:r>
        <w:t xml:space="preserve"> - количество возвращенных (снятых с учета) объектов материальных запасов, предоставляемых в личное пользование, номер и дата Акта приема-передачи </w:t>
      </w:r>
      <w:hyperlink w:anchor="P1081" w:tooltip="АКТ N _________">
        <w:r>
          <w:rPr>
            <w:color w:val="0000FF"/>
          </w:rPr>
          <w:t xml:space="preserve">(ф. </w:t>
        </w:r>
        <w:r>
          <w:rPr>
            <w:color w:val="0000FF"/>
          </w:rPr>
          <w:t>0510434)</w:t>
        </w:r>
      </w:hyperlink>
      <w:r>
        <w:t xml:space="preserve"> или иного первичного (сводного) учетного документа субъекта учета, подтверждающего возврат из личного пользования или снятие с балансового учета объекта материальных запасов, предоставленного в личное пользование, из личного пользования, с указани</w:t>
      </w:r>
      <w:r>
        <w:t xml:space="preserve">ем в </w:t>
      </w:r>
      <w:hyperlink w:anchor="P22330" w:tooltip="18">
        <w:r>
          <w:rPr>
            <w:color w:val="0000FF"/>
          </w:rPr>
          <w:t>графе 18</w:t>
        </w:r>
      </w:hyperlink>
      <w:r>
        <w:t xml:space="preserve"> общей стоимости объекта материальных запасов, предоставляемого в личное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331" w:tooltip="19">
        <w:r>
          <w:rPr>
            <w:color w:val="0000FF"/>
          </w:rPr>
          <w:t>графе 19</w:t>
        </w:r>
      </w:hyperlink>
      <w:r>
        <w:t xml:space="preserve"> - наименование важнейших приспособлений и принадлежностей, относящихся к</w:t>
      </w:r>
      <w:r>
        <w:t xml:space="preserve"> объекту материальных запасов, предоставляемому в личное пользование, его модель, марка, индивидуальные характеристики и видимые особенности.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71.7. В оформляющей части Карточки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проставляется: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подпись ответственного лица, сформировавшего Карточку </w:t>
      </w:r>
      <w:hyperlink w:anchor="P22132" w:tooltip="КАРТОЧКА N ___">
        <w:r>
          <w:rPr>
            <w:color w:val="0000FF"/>
          </w:rPr>
          <w:t>(ф. 0509097)</w:t>
        </w:r>
      </w:hyperlink>
      <w:r>
        <w:t>, с указанием должности, расшифровки подписи, номера контактного телефона (при наличии), адреса электронной почты (при наличии) и даты подпис</w:t>
      </w:r>
      <w:r>
        <w:t>ания электронного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Карточка </w:t>
      </w:r>
      <w:hyperlink w:anchor="P22132" w:tooltip="КАРТОЧКА N ___">
        <w:r>
          <w:rPr>
            <w:color w:val="0000FF"/>
          </w:rPr>
          <w:t>(ф. 0509097)</w:t>
        </w:r>
      </w:hyperlink>
      <w:r>
        <w:t xml:space="preserve"> подписывается ответственным лицом простой ЭП.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Карточка капитальных вложений</w:t>
      </w:r>
    </w:p>
    <w:p w:rsidR="00212247" w:rsidRDefault="009D5C17">
      <w:pPr>
        <w:pStyle w:val="ConsPlusTitle0"/>
        <w:jc w:val="center"/>
      </w:pPr>
      <w:r>
        <w:t>(код формы 0509211)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28.06.2022 N 100н)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>72</w:t>
      </w:r>
      <w:r>
        <w:t xml:space="preserve">. </w:t>
      </w:r>
      <w:hyperlink w:anchor="P22401" w:tooltip="КАРТОЧКА N ____">
        <w:r>
          <w:rPr>
            <w:color w:val="0000FF"/>
          </w:rPr>
          <w:t>Карточка</w:t>
        </w:r>
      </w:hyperlink>
      <w:r>
        <w:t xml:space="preserve"> учета капитальных вложений (ф. 0509211) (далее - Карточка (ф. 0509211) применяется для регистрации, систематизации и накопления в электронном виде информации о вложениях (инвестициях) в объекты основных средств, нематериальных, непроизведенных активов, в </w:t>
      </w:r>
      <w:r>
        <w:t>том числе в объекты концессионного соглашения, материальных запасов, в отношении которых установлен срок эксплуатации, материальных запасов, изготовленных хозяйственным способом (собственными силами субъекта учета), прав пользования нематериальными активам</w:t>
      </w:r>
      <w:r>
        <w:t>и, биологических активов, имущества государственной (муниципальной) казны (далее - нефинансовые активы).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2401" w:tooltip="КАРТОЧКА N ____">
        <w:r>
          <w:rPr>
            <w:color w:val="0000FF"/>
          </w:rPr>
          <w:t>Карточка</w:t>
        </w:r>
      </w:hyperlink>
      <w:r>
        <w:t xml:space="preserve"> (ф. 0509211) открывается датой начала формирования вложений (инвестиций) в объект (группу об</w:t>
      </w:r>
      <w:r>
        <w:t>ъектов) капитальных вложений (например, датой отражения в бухгалтерском учете операций по вложениям в объекты нефинансовых активов при их приобретении) или датой принятия объекта (группы объектов) капитальных вложений (например, при безвозмездном получении</w:t>
      </w:r>
      <w:r>
        <w:t xml:space="preserve"> объекта (группы объектов) капитальных вложений, при получении объекта (группы объектов) капитальных вложений в результате разукомплектации ранее сформированных вложений (инвестиций), произведенных при строительстве (создании) единого комплекса объектов не</w:t>
      </w:r>
      <w:r>
        <w:t>финансовых активов, сформированных в общем объеме затрат на весь комплекс объектов нефинансовых активов).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2401" w:tooltip="КАРТОЧКА N ____">
        <w:r>
          <w:rPr>
            <w:color w:val="0000FF"/>
          </w:rPr>
          <w:t>Карточка</w:t>
        </w:r>
      </w:hyperlink>
      <w:r>
        <w:t xml:space="preserve"> (ф. 0509211) закрывается датой прекращения признания в учете капитальных вложений в объекты</w:t>
      </w:r>
      <w:r>
        <w:t xml:space="preserve"> нефинансовых активов, но не ранее даты государственной регистрации права собственности на объекты нефинансовых активов, на которые в соответствии с законодательством Российской Федерации требуется такая регистрация.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73. В </w:t>
      </w:r>
      <w:hyperlink w:anchor="P22401" w:tooltip="КАРТОЧКА N ____">
        <w:r>
          <w:rPr>
            <w:color w:val="0000FF"/>
          </w:rPr>
          <w:t>заголовочной части</w:t>
        </w:r>
      </w:hyperlink>
      <w:r>
        <w:t xml:space="preserve"> Карточки (ф. 0509211)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436" w:tooltip="Ответственное лицо">
        <w:r>
          <w:rPr>
            <w:color w:val="0000FF"/>
          </w:rPr>
          <w:t>Ответственное</w:t>
        </w:r>
      </w:hyperlink>
      <w:r>
        <w:t xml:space="preserve"> лицо" - фамилия, имя, отчество (при наличии) лица, обеспечивающего контроль за сохранностью объект</w:t>
      </w:r>
      <w:r>
        <w:t>а (группы объектов) капитальных вложений, на дату формирования Карточки (ф. 0509211);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450" w:tooltip="Номер счета капитальных вложений">
        <w:r>
          <w:rPr>
            <w:color w:val="0000FF"/>
          </w:rPr>
          <w:t>Номер</w:t>
        </w:r>
      </w:hyperlink>
      <w:r>
        <w:t xml:space="preserve"> счета капитальных вложений" - соответствующий номер счета капитальных вложений, на котором учиты</w:t>
      </w:r>
      <w:r>
        <w:t>ваются вложения (инвестиции) в нефинансовые активы. В случае если вложения (инвестиции) в нефинансовые активы производятся на условиях софинансирования из разных финансовых источников, то в соответствующих разрядах номера счета (5 - 18 разряды номера счета</w:t>
      </w:r>
      <w:r>
        <w:t>) указываются нули. При этом подлежат заполнению строки "При софинансировании" с указанием номеров счетов капитальных вложений по соответствующим финансовым источникам. Количество строк "При софинансировании" зависит от количества финансовых источников;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454" w:tooltip="Дата формирования карточки (по требованию)">
        <w:r>
          <w:rPr>
            <w:color w:val="0000FF"/>
          </w:rPr>
          <w:t>Дата</w:t>
        </w:r>
      </w:hyperlink>
      <w:r>
        <w:t xml:space="preserve"> формирования карточки (по требованию)" - дата формирования копии Карточки (ф. 0509211) на бумажном носителе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468" w:tooltip="Учетный номер объекта (группы объектов) капитальных вложений">
        <w:r>
          <w:rPr>
            <w:color w:val="0000FF"/>
          </w:rPr>
          <w:t>Учетный</w:t>
        </w:r>
      </w:hyperlink>
      <w:r>
        <w:t xml:space="preserve"> номер объекта (группы объектов) капитальных вложений" - учетный номер объекта (группы объектов) капитальных вложений согласно следующей структуре: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1, 2 разряды - две последние цифры календарного </w:t>
      </w:r>
      <w:r>
        <w:t xml:space="preserve">года, соответствующего году открытия </w:t>
      </w:r>
      <w:hyperlink w:anchor="P22401" w:tooltip="КАРТОЧКА N ____">
        <w:r>
          <w:rPr>
            <w:color w:val="0000FF"/>
          </w:rPr>
          <w:t>Карточки</w:t>
        </w:r>
      </w:hyperlink>
      <w:r>
        <w:t xml:space="preserve"> (ф. 0509211);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3 - 5 разряды - код главного распорядителя бюджетных средств учреждения по бюджетной классификации расходов бюджетов;</w:t>
      </w:r>
    </w:p>
    <w:p w:rsidR="00212247" w:rsidRDefault="009D5C17">
      <w:pPr>
        <w:pStyle w:val="ConsPlusNormal0"/>
        <w:jc w:val="both"/>
      </w:pPr>
      <w:r>
        <w:t>(в ред. Приказа Минфина Росс</w:t>
      </w:r>
      <w:r>
        <w:t>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6 - 25 разряды - уникальный номер реестровой записи субъекта учета;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26 - 29 разряды - порядковый номер, присвоенный учреждением, являющимся балансодержателем объекта капитальных </w:t>
      </w:r>
      <w:r>
        <w:t>вложений при принятии его к бюджетному (бухгалтерскому) учету;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 разряд - код контура идентификации сведений об объекте капитальных вложений: 1 - сведения, не составляющие государственную тайну; 2 - све</w:t>
      </w:r>
      <w:r>
        <w:t>дения, составляющие государственную тайну.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74. В содержательной части </w:t>
      </w:r>
      <w:hyperlink w:anchor="P22401" w:tooltip="КАРТОЧКА N ____">
        <w:r>
          <w:rPr>
            <w:color w:val="0000FF"/>
          </w:rPr>
          <w:t>Карточки</w:t>
        </w:r>
      </w:hyperlink>
      <w:r>
        <w:t xml:space="preserve"> (ф. 0509211)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75. В </w:t>
      </w:r>
      <w:hyperlink w:anchor="P22475" w:tooltip="1. Сведения об объекте (группе объектов) капитальных вложений">
        <w:r>
          <w:rPr>
            <w:color w:val="0000FF"/>
          </w:rPr>
          <w:t>разделе 1</w:t>
        </w:r>
      </w:hyperlink>
      <w:r>
        <w:t xml:space="preserve"> "Сведения об объекте (группе объектов) капитальных вложений" отражаются</w:t>
      </w:r>
      <w:r>
        <w:t>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493" w:tooltip="1">
        <w:r>
          <w:rPr>
            <w:color w:val="0000FF"/>
          </w:rPr>
          <w:t>графе 1</w:t>
        </w:r>
      </w:hyperlink>
      <w:r>
        <w:t xml:space="preserve"> - вид имущества, в соответствии с наименованием аналитической группы вложений в нефинансовые активы;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494" w:tooltip="2">
        <w:r>
          <w:rPr>
            <w:color w:val="0000FF"/>
          </w:rPr>
          <w:t>графе 2</w:t>
        </w:r>
      </w:hyperlink>
      <w:r>
        <w:t xml:space="preserve"> - наименование объекта (группы объектов) капитальных вложений. В случае вложений (инвестиций) в объект капитального строительства (приобретение объекта недвижимого имущества) указывается наименование объекта и полный адрес месторасположения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495" w:tooltip="3">
        <w:r>
          <w:rPr>
            <w:color w:val="0000FF"/>
          </w:rPr>
          <w:t>графе 3</w:t>
        </w:r>
      </w:hyperlink>
      <w:r>
        <w:t xml:space="preserve"> - код объекта (группы объектов) капитальных вложений при наличии, содержащегося в документе, устанавливающем распределение предусмотренных законом (решением) о бюджете бюджетных ассигнований на реализацию инвестицио</w:t>
      </w:r>
      <w:r>
        <w:t>нных проектов строительства, реконструкции, в том числе с элементами реставрации, технического перевооружения объектов капитального строительства и (или) на приобретение объектов недвижимого имущества и (или) осуществление на территории Российской Федераци</w:t>
      </w:r>
      <w:r>
        <w:t xml:space="preserve">и иных капитальных вложений (например, для федеральных учреждений в </w:t>
      </w:r>
      <w:hyperlink w:anchor="P22495" w:tooltip="3">
        <w:r>
          <w:rPr>
            <w:color w:val="0000FF"/>
          </w:rPr>
          <w:t>графе 3</w:t>
        </w:r>
      </w:hyperlink>
      <w:r>
        <w:t xml:space="preserve"> указывается код объекта капитальных вложений по федеральной адресной инвестиционной программе (далее - ФАИП). При отсутствии кода объекта капита</w:t>
      </w:r>
      <w:r>
        <w:t xml:space="preserve">льных вложений в </w:t>
      </w:r>
      <w:hyperlink w:anchor="P22495" w:tooltip="3">
        <w:r>
          <w:rPr>
            <w:color w:val="0000FF"/>
          </w:rPr>
          <w:t>графе 3</w:t>
        </w:r>
      </w:hyperlink>
      <w:r>
        <w:t xml:space="preserve"> отражается нулевой код в зависимости от разрядности кода адресной инвестиционной программы (например, при отсутствии кода ФАИП указывается значение "00000000000000");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496" w:tooltip="4">
        <w:r>
          <w:rPr>
            <w:color w:val="0000FF"/>
          </w:rPr>
          <w:t>графе 4</w:t>
        </w:r>
      </w:hyperlink>
      <w:r>
        <w:t xml:space="preserve"> - учетный (инвентарный) номер объекта (группы объектов) капитальных вложений до его поступления субъекту учета с учетом следующих особенностей: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безвозмездном получении объекта (группы объектов) капитальных вложений - учетный номер, пр</w:t>
      </w:r>
      <w:r>
        <w:t>исвоенный предыдущим балансодержателем объекта (группы объектов) капитальных вложений до его поступления в субъект учета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модернизации, реконструкции, в том числе с элементами реставрации, техническом перевооружении, достройке, дооборудов</w:t>
      </w:r>
      <w:r>
        <w:t>ании - инвентарный номер объекта нефинансовых активов, в отношении которого проводятся работы по модернизации, реконструкции, техническому перевооружению, достройке, дооборудованию;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 поступлении нового объекта (группы объектов) капитальных вложений в ре</w:t>
      </w:r>
      <w:r>
        <w:t>зультате разукомплектации (обособлении) ранее сформированных вложений (инвестиций), произведенных при строительстве (создании) единого комплекса объектов нефинансовых активов, сформированных в общем объеме затрат на весь комплекс объектов нефинансовых акти</w:t>
      </w:r>
      <w:r>
        <w:t>вов, - учетный номер объекта капитальных вложений, который был разукомплектован (расформирован);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497" w:tooltip="5">
        <w:r>
          <w:rPr>
            <w:color w:val="0000FF"/>
          </w:rPr>
          <w:t>графе 5</w:t>
        </w:r>
      </w:hyperlink>
      <w:r>
        <w:t xml:space="preserve"> - цена за единицу объекта капитальных вложений или объекта, входящего в группу объектов капитальных вложений;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498" w:tooltip="6">
        <w:r>
          <w:rPr>
            <w:color w:val="0000FF"/>
          </w:rPr>
          <w:t>графе 6</w:t>
        </w:r>
      </w:hyperlink>
      <w:r>
        <w:t xml:space="preserve"> - количество объектов капитальных вложений на дату формирования Карточки (ф. 0509211);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499" w:tooltip="7">
        <w:r>
          <w:rPr>
            <w:color w:val="0000FF"/>
          </w:rPr>
          <w:t>графе 7</w:t>
        </w:r>
      </w:hyperlink>
      <w:r>
        <w:t xml:space="preserve"> - сумма, соответствующая объему вложений (инвестиций) в объект (группу объектов)</w:t>
      </w:r>
      <w:r>
        <w:t xml:space="preserve"> капитальных вложений на дату формирования Карточки (ф. 0509211);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00" w:tooltip="8">
        <w:r>
          <w:rPr>
            <w:color w:val="0000FF"/>
          </w:rPr>
          <w:t>графах 8</w:t>
        </w:r>
      </w:hyperlink>
      <w:r>
        <w:t xml:space="preserve"> и </w:t>
      </w:r>
      <w:hyperlink w:anchor="P22501" w:tooltip="9">
        <w:r>
          <w:rPr>
            <w:color w:val="0000FF"/>
          </w:rPr>
          <w:t>9</w:t>
        </w:r>
      </w:hyperlink>
      <w:r>
        <w:t xml:space="preserve"> - код статуса объекта (группы объектов) капитальных вложений на начало и на конец отчетного периода соо</w:t>
      </w:r>
      <w:r>
        <w:t xml:space="preserve">тветственно. Показатели в </w:t>
      </w:r>
      <w:hyperlink w:anchor="P22500" w:tooltip="8">
        <w:r>
          <w:rPr>
            <w:color w:val="0000FF"/>
          </w:rPr>
          <w:t>графах 8</w:t>
        </w:r>
      </w:hyperlink>
      <w:r>
        <w:t xml:space="preserve"> и </w:t>
      </w:r>
      <w:hyperlink w:anchor="P22501" w:tooltip="9">
        <w:r>
          <w:rPr>
            <w:color w:val="0000FF"/>
          </w:rPr>
          <w:t>9</w:t>
        </w:r>
      </w:hyperlink>
      <w:r>
        <w:t xml:space="preserve"> отображаются за тот отчетный период, в котором формируется копия Карточки (ф. 0509211) на бумажном носителе (по требованию). Статус объекта (груп</w:t>
      </w:r>
      <w:r>
        <w:t>пы объектов) капитальных вложений на начало отчетного периода должен соответствовать статусу объекта (группы объектов) капитальных вложений, указанному на конец прошлого отчетного периода (финансового года);</w:t>
      </w:r>
    </w:p>
    <w:p w:rsidR="00212247" w:rsidRDefault="009D5C17">
      <w:pPr>
        <w:pStyle w:val="ConsPlusNormal0"/>
        <w:jc w:val="both"/>
      </w:pPr>
      <w:r>
        <w:t>(в ред. Приказа Минфина России от 07.11.2022 N 1</w:t>
      </w:r>
      <w:r>
        <w:t>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02" w:tooltip="10">
        <w:r>
          <w:rPr>
            <w:color w:val="0000FF"/>
          </w:rPr>
          <w:t>графе 10</w:t>
        </w:r>
      </w:hyperlink>
      <w:r>
        <w:t xml:space="preserve"> - целевая функция объекта (группы объектов) капитальных вложений, определяемая субъектом учета по результатам инвентаризации объекта (группы объектов) капитальных вложений. Например, "завершение строител</w:t>
      </w:r>
      <w:r>
        <w:t>ьства (реконструкции, технического перевооружения)"; "передача объекта незавершенного строительства в собственность иному публично-правовому образованию";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03" w:tooltip="11">
        <w:r>
          <w:rPr>
            <w:color w:val="0000FF"/>
          </w:rPr>
          <w:t>графе 11</w:t>
        </w:r>
      </w:hyperlink>
      <w:r>
        <w:t xml:space="preserve"> - год начала формирования вложений в объект (группу объектов) капитальных вложений. При безвозмездном получении объекта (группы объектов) капитальных вложений - год начала формирования вложений в объект начальным балансодержателем объекта;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04" w:tooltip="12">
        <w:r>
          <w:rPr>
            <w:color w:val="0000FF"/>
          </w:rPr>
          <w:t>графе 12</w:t>
        </w:r>
      </w:hyperlink>
      <w:r>
        <w:t xml:space="preserve"> - дата завершения формирования вложений в объект (группу объектов) капитальных вложений, в формате "ДД.ММ.ГГГГ" (например, дата решения о признании объектов нефинансовых активов, дата акта о приеме-передаче объектов нефинан</w:t>
      </w:r>
      <w:r>
        <w:t>совых активов);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05" w:tooltip="13">
        <w:r>
          <w:rPr>
            <w:color w:val="0000FF"/>
          </w:rPr>
          <w:t>графе 13</w:t>
        </w:r>
      </w:hyperlink>
      <w:r>
        <w:t xml:space="preserve"> - дата ввода в эксплуатацию объекта недвижимого имущества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06" w:tooltip="14">
        <w:r>
          <w:rPr>
            <w:color w:val="0000FF"/>
          </w:rPr>
          <w:t>графе 14</w:t>
        </w:r>
      </w:hyperlink>
      <w:r>
        <w:t xml:space="preserve"> - дата государственной регистрации права собственности на объе</w:t>
      </w:r>
      <w:r>
        <w:t>кт недвижимого имущества в Едином государственном реестре недвижимости (далее - ЕГРН) в формате "ДД.ММ.ГГГГ".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00" w:tooltip="8">
        <w:r>
          <w:rPr>
            <w:color w:val="0000FF"/>
          </w:rPr>
          <w:t>графах 8</w:t>
        </w:r>
      </w:hyperlink>
      <w:r>
        <w:t xml:space="preserve"> и </w:t>
      </w:r>
      <w:hyperlink w:anchor="P22501" w:tooltip="9">
        <w:r>
          <w:rPr>
            <w:color w:val="0000FF"/>
          </w:rPr>
          <w:t>9</w:t>
        </w:r>
      </w:hyperlink>
      <w:r>
        <w:t xml:space="preserve"> коды статуса объекта указываются с учетом проведенной учреж</w:t>
      </w:r>
      <w:r>
        <w:t>дением в ходе инвентаризации объектов капитальных вложений оценки их состояния по следующим группам: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0X "Реализация инвестиционного проекта":</w:t>
      </w:r>
    </w:p>
    <w:p w:rsidR="00212247" w:rsidRDefault="009D5C17">
      <w:pPr>
        <w:pStyle w:val="ConsPlusNormal0"/>
        <w:jc w:val="both"/>
      </w:pPr>
      <w:r>
        <w:t xml:space="preserve">(абзац введен Приказом Минфина России от 07.11.2022 N </w:t>
      </w:r>
      <w:r>
        <w:t>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01 - строительство (приобретение) объекта ведется;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04 - строительство объекта не начиналось при наличии проектно-сметной документации;</w:t>
      </w:r>
    </w:p>
    <w:p w:rsidR="00212247" w:rsidRDefault="009D5C17">
      <w:pPr>
        <w:pStyle w:val="ConsPlusNormal0"/>
        <w:jc w:val="both"/>
      </w:pPr>
      <w:r>
        <w:t>(абзац введен Приказом</w:t>
      </w:r>
      <w:r>
        <w:t xml:space="preserve">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06 - проведение проектно-изыскательских работ и разработка проектно-сметной документации;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1X "Завершение реализации инвестиционного проекта":</w:t>
      </w:r>
    </w:p>
    <w:p w:rsidR="00212247" w:rsidRDefault="009D5C17">
      <w:pPr>
        <w:pStyle w:val="ConsPlusNormal0"/>
        <w:jc w:val="both"/>
      </w:pPr>
      <w:r>
        <w:t>(абзац введен Пр</w:t>
      </w:r>
      <w:r>
        <w:t>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11 - государственная регистрация права собственности на объект публично-правового образования пройдена;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12 - государственная регистрация права оперативн</w:t>
      </w:r>
      <w:r>
        <w:t>ого управления на объект балансодержателем пройдена;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13 - государственная регистрация права хозяйственного ведения на объект пройдена;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</w:t>
      </w:r>
      <w:r>
        <w:t>4 - документы находятся на государственной регистрации;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15 - документы не направлены на государственную регистрацию;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16 - отказ в госуда</w:t>
      </w:r>
      <w:r>
        <w:t>рственной регистрации объекта, по которому получено разрешение на ввод объекта в эксплуатацию;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2X "Выбытие капитальных вложений (объекта незавершенного строительства)":</w:t>
      </w:r>
    </w:p>
    <w:p w:rsidR="00212247" w:rsidRDefault="009D5C17">
      <w:pPr>
        <w:pStyle w:val="ConsPlusNormal0"/>
        <w:jc w:val="both"/>
      </w:pPr>
      <w:r>
        <w:t>(абзац введен Приказом Минф</w:t>
      </w:r>
      <w:r>
        <w:t>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21 - передача объекта незавершенного строительства в собственность иному публично-правовому образованию;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22 - передача объекта незавершенного строительства бюджетн</w:t>
      </w:r>
      <w:r>
        <w:t>ому (автономному) учреждению;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23 - передача объекта незавершенного строительства унитарному предприятию;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24 - передача объекта незавершенного строительства иному субъекту хозяйственной деятельности;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25 - приватизация (продажа) объекта незавершенного строительства;</w:t>
      </w:r>
    </w:p>
    <w:p w:rsidR="00212247" w:rsidRDefault="009D5C17">
      <w:pPr>
        <w:pStyle w:val="ConsPlusNormal0"/>
        <w:jc w:val="both"/>
      </w:pPr>
      <w:r>
        <w:t>(абзац введен Приказом</w:t>
      </w:r>
      <w:r>
        <w:t xml:space="preserve">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26 - передача объекта по концессионному соглашению;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27 - списание и снос объекта незавершенного строительства;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</w:t>
      </w:r>
      <w:r>
        <w:t>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28 - иное основание выбытия объекта;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29 - передача объекта незавершенного строительства казенному учреждению (получателю бюджетных средств), подведомственному другому главному распоря</w:t>
      </w:r>
      <w:r>
        <w:t>дителю бюджетных средств одного бюджета;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3X "Реализация (строительство) инвестиционного проекта приостановлена":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30 - отказ в государств</w:t>
      </w:r>
      <w:r>
        <w:t>енной регистрации объекта незавершенного строительства, возникшего в результате приостановлении его строительства;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31 - строительство объекта приостановлено без консервации;</w:t>
      </w:r>
    </w:p>
    <w:p w:rsidR="00212247" w:rsidRDefault="009D5C17">
      <w:pPr>
        <w:pStyle w:val="ConsPlusNormal0"/>
        <w:jc w:val="both"/>
      </w:pPr>
      <w:r>
        <w:t>(абзац введен Приказом</w:t>
      </w:r>
      <w:r>
        <w:t xml:space="preserve">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32 - объект законсервирован;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33 - срок действия разрешения на строительство истек (при условии, что срок действия такого разрешения на строительство не был пр</w:t>
      </w:r>
      <w:r>
        <w:t>одлен в порядке, установленном настоящим Градостроительным кодексом Российской Федерации);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34 - со дня отказа в выдаче разрешения на ввод объекта капитального строительства в эксплуатацию прошло б</w:t>
      </w:r>
      <w:r>
        <w:t>олее двенадцати месяцев (при условии, что основания для отказа в выдаче разрешения на ввод объекта капитального строительства в эксплуатацию не устранены, такой объект не введен в эксплуатацию);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</w:t>
      </w:r>
      <w:r>
        <w:t>5 - истек срок действия договора аренды земельного участка, на котором расположен объект капитального строительства, строительство, реконструкция которого не завершены, или договора безвозмездного пользования таким земельным участком, заключенного с застро</w:t>
      </w:r>
      <w:r>
        <w:t>йщиком, при отсутствии оснований, предусмотренных гражданским, земельным законодательством, для приобретения прав на такой земельный участок в целях завершения строительства, реконструкции объекта капитального строительства;</w:t>
      </w:r>
    </w:p>
    <w:p w:rsidR="00212247" w:rsidRDefault="009D5C17">
      <w:pPr>
        <w:pStyle w:val="ConsPlusNormal0"/>
        <w:jc w:val="both"/>
      </w:pPr>
      <w:r>
        <w:t xml:space="preserve">(абзац введен Приказом Минфина </w:t>
      </w:r>
      <w:r>
        <w:t>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36 - строительство, реконструкция объекта капитального строительства не завершены и возникли ограничения, установленные земельным и иным законодательством Российской Федерации, являющиеся в соответствии с пунктом 5 части 6 стат</w:t>
      </w:r>
      <w:r>
        <w:t>ьи 55 Градостроительного кодекса Российской Федерации основанием для отказа в выдаче разрешения на ввод такого объекта в эксплуатацию;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37 - в соответствии с бюджетным законодательством Российской </w:t>
      </w:r>
      <w:r>
        <w:t>Федерации средства бюджетов бюджетной системы Российской Федерации не предусмотрены на завершение строительства, реконструкцию объекта капитального строительства, строительство, реконструкция которого не завершены, в течение трех лет начиная с последнего г</w:t>
      </w:r>
      <w:r>
        <w:t>ода, в котором осуществлялось финансирование таких строительства, реконструкции за счет средств бюджетов бюджетной системы Российской Федерации, при условии, что такие строительство, реконструкция не осуществляются за счет внебюджетных источников финансиро</w:t>
      </w:r>
      <w:r>
        <w:t>вания;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38 - в отношении объекта капитального строительства, строительство, реконструкция которого не завершены, и (или) земельного участка, на котором расположен такой объект, наложен арест, запрет совершать определенные действия и (или) избрана мера пресечения в</w:t>
      </w:r>
      <w:r>
        <w:t xml:space="preserve"> виде залога;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39 - вступило в силу решение суда, в том числе о признании объекта капитального строительства самовольной постройкой.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4X "</w:t>
      </w:r>
      <w:r>
        <w:t>Реализация инвестиционного проекта приостановлена до начала строительства":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41 - вложения произведены в проектные и (или) изыскательские работы, по результатам которых проектная документация не ут</w:t>
      </w:r>
      <w:r>
        <w:t>верждена или утверждена более 5 лет назад, но не включена в реестр типовой проектной документации или не признана экономически эффективной проектной документацией повторного использования;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42 - от</w:t>
      </w:r>
      <w:r>
        <w:t>сутствие оснований для государственной регистрации прав на объекты незавершенного строительства, в отношении которых произведены затраты, в Едином государственном реестре недвижимости, предусмотренных статьей 14 Федерального закона "О государственной регис</w:t>
      </w:r>
      <w:r>
        <w:t>трации недвижимости";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43 - информация об ином основании выбытия капитальных вложений (объектов незавершенного строительства);</w:t>
      </w:r>
    </w:p>
    <w:p w:rsidR="00212247" w:rsidRDefault="009D5C17">
      <w:pPr>
        <w:pStyle w:val="ConsPlusNormal0"/>
        <w:jc w:val="both"/>
      </w:pPr>
      <w:r>
        <w:t>(абзац введен Приказом Минфина России от 07.11.2022 N 157н)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76. В </w:t>
      </w:r>
      <w:hyperlink w:anchor="P22522" w:tooltip="2. Характеристики объекта (группы объектов) капитальных вложений">
        <w:r>
          <w:rPr>
            <w:color w:val="0000FF"/>
          </w:rPr>
          <w:t>разделе 2</w:t>
        </w:r>
      </w:hyperlink>
      <w:r>
        <w:t xml:space="preserve"> "Характеристики объекта (группы объектов) капитальных вложений"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43" w:tooltip="1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44" w:tooltip="2">
        <w:r>
          <w:rPr>
            <w:color w:val="0000FF"/>
          </w:rPr>
          <w:t>графе 2</w:t>
        </w:r>
      </w:hyperlink>
      <w:r>
        <w:t xml:space="preserve"> - наименование объекта (группы объектов) капитальных вложений и (или) объектов (групп объектов), включенных в объект капитальных вложений, составляющих единый комплекс объектов капитальных вложений (далее - единый </w:t>
      </w:r>
      <w:r>
        <w:t xml:space="preserve">комплекс) (например, детский сад - единый комплекс (объект "под ключ"), оборудование столовой - объекты, включенные в указанный единый комплекс). При модернизации, реконструкции, в том числе с элементами реставрации, техническом перевооружении, достройке, </w:t>
      </w:r>
      <w:r>
        <w:t>дооборудовании - наименование объекта и (или) объектов, включенных в основной объект капитальных вложений, которые изменены в результате модернизации, реконструкции;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45" w:tooltip="3">
        <w:r>
          <w:rPr>
            <w:color w:val="0000FF"/>
          </w:rPr>
          <w:t>графе 3</w:t>
        </w:r>
      </w:hyperlink>
      <w:r>
        <w:t xml:space="preserve"> - учетный номер объектов (групп объектов) ка</w:t>
      </w:r>
      <w:r>
        <w:t>питальных вложений, включенных в единый комплекс согласно следующей структуре: учетный номер единого комплекса и порядковый номер, входящих в него объектов, указанные через разделитель "." (например, 23XXXXXXXX1000001 - учетный номер единого комплекса; 23X</w:t>
      </w:r>
      <w:r>
        <w:t>XXXXXXX1000001.1 - учетный номер объекта капитальных вложений, входящего в единый комплекс);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46" w:tooltip="4">
        <w:r>
          <w:rPr>
            <w:color w:val="0000FF"/>
          </w:rPr>
          <w:t>графе 4</w:t>
        </w:r>
      </w:hyperlink>
      <w:r>
        <w:t xml:space="preserve"> - цена за единицу объекта (группы объектов) капитальных вложений или объекта, входящего в единый комплекс;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47" w:tooltip="5">
        <w:r>
          <w:rPr>
            <w:color w:val="0000FF"/>
          </w:rPr>
          <w:t>графе 5</w:t>
        </w:r>
      </w:hyperlink>
      <w:r>
        <w:t xml:space="preserve"> - количество объектов капитальных вложений по соответствующим наименованиям, включенным в графу 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48" w:tooltip="6">
        <w:r>
          <w:rPr>
            <w:color w:val="0000FF"/>
          </w:rPr>
          <w:t>графе 6</w:t>
        </w:r>
      </w:hyperlink>
      <w:r>
        <w:t xml:space="preserve"> - сумма, соответствующая итоговому объему вложений (инвестиций) в объект (г</w:t>
      </w:r>
      <w:r>
        <w:t xml:space="preserve">руппу объектов) капитальных вложений, по соответствующим наименованиям, включенным в </w:t>
      </w:r>
      <w:hyperlink w:anchor="P22544" w:tooltip="2">
        <w:r>
          <w:rPr>
            <w:color w:val="0000FF"/>
          </w:rPr>
          <w:t>графу 2</w:t>
        </w:r>
      </w:hyperlink>
      <w:r>
        <w:t>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49" w:tooltip="7">
        <w:r>
          <w:rPr>
            <w:color w:val="0000FF"/>
          </w:rPr>
          <w:t>графах 7</w:t>
        </w:r>
      </w:hyperlink>
      <w:r>
        <w:t xml:space="preserve"> и </w:t>
      </w:r>
      <w:hyperlink w:anchor="P22550" w:tooltip="8">
        <w:r>
          <w:rPr>
            <w:color w:val="0000FF"/>
          </w:rPr>
          <w:t>8</w:t>
        </w:r>
      </w:hyperlink>
      <w:r>
        <w:t xml:space="preserve"> - наименование и значение признаков, ха</w:t>
      </w:r>
      <w:r>
        <w:t xml:space="preserve">рактеризующих объект (группу объектов) капитальных вложений и (или) объекты, включенные в единый комплекс, соответственно, указываемых через разделитель "//". </w:t>
      </w:r>
      <w:hyperlink w:anchor="P22549" w:tooltip="7">
        <w:r>
          <w:rPr>
            <w:color w:val="0000FF"/>
          </w:rPr>
          <w:t>Графы 7</w:t>
        </w:r>
      </w:hyperlink>
      <w:r>
        <w:t xml:space="preserve"> и </w:t>
      </w:r>
      <w:hyperlink w:anchor="P22550" w:tooltip="8">
        <w:r>
          <w:rPr>
            <w:color w:val="0000FF"/>
          </w:rPr>
          <w:t>8</w:t>
        </w:r>
      </w:hyperlink>
      <w:r>
        <w:t xml:space="preserve"> заполняются п</w:t>
      </w:r>
      <w:r>
        <w:t>ри наличии указанной информации в первичных учетных документах, на основании которых принимается к учету объект (группа объектов) капитальных вложений. При модернизации, реконструкции, в том числе с элементами реставрации, техническом перевооружении, достр</w:t>
      </w:r>
      <w:r>
        <w:t>ойке, дооборудовании - наименование и значение характеристик, признаков, характеризующих объект (группу объектов) капитальных вложений и (или) объекты, включенные в единый комплекс, которые изменены в результате модернизации, реконструкции;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551" w:tooltip="9">
        <w:r>
          <w:rPr>
            <w:color w:val="0000FF"/>
          </w:rPr>
          <w:t>графах 9</w:t>
        </w:r>
      </w:hyperlink>
      <w:r>
        <w:t xml:space="preserve"> - </w:t>
      </w:r>
      <w:hyperlink w:anchor="P22555" w:tooltip="13">
        <w:r>
          <w:rPr>
            <w:color w:val="0000FF"/>
          </w:rPr>
          <w:t>13</w:t>
        </w:r>
      </w:hyperlink>
      <w:r>
        <w:t xml:space="preserve"> - наименование детали (объекта), содержащей в своем составе драгоценные материалы, наименование драгоценного материала, единица измерения, масса (при наличии)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77. В с</w:t>
      </w:r>
      <w:r>
        <w:t>лучае вложений (инвестиций) в строительство (создание) единого объекта нефинансовых активов, формируемого в общем объеме затрат на все единые комплексы объектов нефинансовых активов, входящие в единый объект нефинансовых активов, включающий недвижимое, дви</w:t>
      </w:r>
      <w:r>
        <w:t xml:space="preserve">жимое имущество, нематериальные, непроизведенные активы, материальные запасы, наименование единых комплексов, входящих в единый объект нефинансовых активов - отражается в </w:t>
      </w:r>
      <w:hyperlink w:anchor="P22523" w:tooltip="2.1 Наименование объекта &lt;*&gt;">
        <w:r>
          <w:rPr>
            <w:color w:val="0000FF"/>
          </w:rPr>
          <w:t>строке 2.1</w:t>
        </w:r>
      </w:hyperlink>
      <w:r>
        <w:t xml:space="preserve"> "Наименован</w:t>
      </w:r>
      <w:r>
        <w:t>ие объекта". Количество подразделов устанавливается в зависимости от количества единых комплексов, входящих в единый объект нефинансовых активов.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78. В </w:t>
      </w:r>
      <w:hyperlink w:anchor="P22586" w:tooltip="СПРАВОЧНО. Сведения из Единого государственного реестра недвижимости">
        <w:r>
          <w:rPr>
            <w:color w:val="0000FF"/>
          </w:rPr>
          <w:t>разделе</w:t>
        </w:r>
      </w:hyperlink>
      <w:r>
        <w:t xml:space="preserve"> "СПРАВОЧНО. Сведения из единого государственного реестра недвижимости" отражаются сведения из ЕГРН о виде объекта недвижимости, кадастровом номере, дате государственной регистрации права на объект в формате "ДД.ММ.ГГГГ" и кадастровой стоимости объе</w:t>
      </w:r>
      <w:r>
        <w:t>кта нефинансовых активов, права собственности (оперативного управления) на который в соответствии с законодательством Российской Федерации подлежат государственной регистрации в ЕГРН.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79. В </w:t>
      </w:r>
      <w:hyperlink w:anchor="P22607" w:tooltip="3. Информация об операциях с объектом (группой объектов) капитальных вложений">
        <w:r>
          <w:rPr>
            <w:color w:val="0000FF"/>
          </w:rPr>
          <w:t>разделе 3</w:t>
        </w:r>
      </w:hyperlink>
      <w:r>
        <w:t xml:space="preserve"> "Информация об операциях с объектом (группой объектов) капитальных вложений" содержится информация об операциях по формированию объекта (группы объектов) капитальных вложений и об операциях по выбытию</w:t>
      </w:r>
      <w:r>
        <w:t xml:space="preserve"> объекта (группы объектов) капитальных вложений.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80. В </w:t>
      </w:r>
      <w:hyperlink w:anchor="P22609" w:tooltip="3.1 Информация об операциях по формированию объекта (группы объектов) капитальных вложений">
        <w:r>
          <w:rPr>
            <w:color w:val="0000FF"/>
          </w:rPr>
          <w:t>подразделе 3.1</w:t>
        </w:r>
      </w:hyperlink>
      <w:r>
        <w:t xml:space="preserve"> "Информация об операциях по формированию объекта (группы объе</w:t>
      </w:r>
      <w:r>
        <w:t>ктов) капитальных вложений" отражаются операции по формированию стоимости объекта (группы объектов) капитальных вложений, операции по внутреннему перемещению объекта (группы объектов) капитальных вложений внутри субъекта учета (например, при смене ответств</w:t>
      </w:r>
      <w:r>
        <w:t>енного лица) и операции межотчетного периода.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81. В </w:t>
      </w:r>
      <w:hyperlink w:anchor="P22609" w:tooltip="3.1 Информация об операциях по формированию объекта (группы объектов) капитальных вложений">
        <w:r>
          <w:rPr>
            <w:color w:val="0000FF"/>
          </w:rPr>
          <w:t>подразделе 3.1</w:t>
        </w:r>
      </w:hyperlink>
      <w:r>
        <w:t xml:space="preserve"> "Информация об операциях по формированию объекта (группы объекто</w:t>
      </w:r>
      <w:r>
        <w:t>в) капитальных вложений"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28" w:tooltip="1">
        <w:r>
          <w:rPr>
            <w:color w:val="0000FF"/>
          </w:rPr>
          <w:t>графе 1</w:t>
        </w:r>
      </w:hyperlink>
      <w:r>
        <w:t xml:space="preserve"> - содержание операции, отражающей факт хозяйственной жизни по формированию объекта (группы объектов) капитальных вложений;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29" w:tooltip="2">
        <w:r>
          <w:rPr>
            <w:color w:val="0000FF"/>
          </w:rPr>
          <w:t>графе 2</w:t>
        </w:r>
      </w:hyperlink>
      <w:r>
        <w:t xml:space="preserve"> - сформированный субъектом учета идентификатор контрагента (например, табельный номер ответственного лица - для отражения операций по внутреннему перемещению объекта (группы объектов) капитальных вложений);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30" w:tooltip="3">
        <w:r>
          <w:rPr>
            <w:color w:val="0000FF"/>
          </w:rPr>
          <w:t>графе 3</w:t>
        </w:r>
      </w:hyperlink>
      <w:r>
        <w:t xml:space="preserve"> - </w:t>
      </w:r>
      <w:r>
        <w:t>полное наименование юридического лица или фамилия, имя, отчество (при наличии) физического лица (индивидуального предпринимателя), с которым у субъекта учета заключен контракт (договор), являющийся основанием для осуществления вложений (инвестиций) в объек</w:t>
      </w:r>
      <w:r>
        <w:t>т нефинансовых активов; фамилия, имя, отчество (при наличии) ответственного лица, передающего объект (группу объектов) капитальных вложений другому ответственному лицу внутри субъекта учета - для отражения операций по внутреннему перемещению объекта (групп</w:t>
      </w:r>
      <w:r>
        <w:t>ы объектов) капитальных вложений;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31" w:tooltip="4">
        <w:r>
          <w:rPr>
            <w:color w:val="0000FF"/>
          </w:rPr>
          <w:t>графах 4</w:t>
        </w:r>
      </w:hyperlink>
      <w:r>
        <w:t xml:space="preserve"> - </w:t>
      </w:r>
      <w:hyperlink w:anchor="P22633" w:tooltip="6">
        <w:r>
          <w:rPr>
            <w:color w:val="0000FF"/>
          </w:rPr>
          <w:t>6</w:t>
        </w:r>
      </w:hyperlink>
      <w:r>
        <w:t xml:space="preserve"> - наименование, дата и номер документа-основания, подтверждающего формирование вложений (инвестиций) в объекты нефинансовых активов, ил</w:t>
      </w:r>
      <w:r>
        <w:t>и документа-основания, подтверждающего внутреннее перемещение объекта (группы объектов) капитальных вложений внутри субъекта учета,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34" w:tooltip="7">
        <w:r>
          <w:rPr>
            <w:color w:val="0000FF"/>
          </w:rPr>
          <w:t>графе 7</w:t>
        </w:r>
      </w:hyperlink>
      <w:r>
        <w:t xml:space="preserve"> и </w:t>
      </w:r>
      <w:hyperlink w:anchor="P22635" w:tooltip="8">
        <w:r>
          <w:rPr>
            <w:color w:val="0000FF"/>
          </w:rPr>
          <w:t>8</w:t>
        </w:r>
      </w:hyperlink>
      <w:r>
        <w:t xml:space="preserve"> - код бюджетной класси</w:t>
      </w:r>
      <w:r>
        <w:t>фикации Российской Федерации, код вида финансового обеспечения, соответствующий экономической сущности осуществляемого факта хозяйственной жизни (отражаемого объекта (группы объектов) капитальных вложений)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36" w:tooltip="9">
        <w:r>
          <w:rPr>
            <w:color w:val="0000FF"/>
          </w:rPr>
          <w:t>графе 9</w:t>
        </w:r>
      </w:hyperlink>
      <w:r>
        <w:t xml:space="preserve"> - код вида затрат капитальных вложений по их экономическому содержанию (соответствующий статье, подстатье КОСГУ);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37" w:tooltip="10">
        <w:r>
          <w:rPr>
            <w:color w:val="0000FF"/>
          </w:rPr>
          <w:t>графе 10</w:t>
        </w:r>
      </w:hyperlink>
      <w:r>
        <w:t xml:space="preserve"> - дата отражения в учете поступления (внутреннего перемещения внутри субъекта учет</w:t>
      </w:r>
      <w:r>
        <w:t>а) объекта (группы объектов) капитальных вложений, соответствующая дате регистрации в бухгалтерском учете факта хозяйственной жизни, отражающего движение капитальных вложений (инвестиций) в объекты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38" w:tooltip="11">
        <w:r>
          <w:rPr>
            <w:color w:val="0000FF"/>
          </w:rPr>
          <w:t>графе 11</w:t>
        </w:r>
      </w:hyperlink>
      <w:r>
        <w:t xml:space="preserve"> - увеличение суммы вложений (инвестиций) в объект нефинансовых активов при поступлении вложений и внутреннем перемещении объекта (группы объектов) капитальных вложений;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39" w:tooltip="12">
        <w:r>
          <w:rPr>
            <w:color w:val="0000FF"/>
          </w:rPr>
          <w:t>графе 12</w:t>
        </w:r>
      </w:hyperlink>
      <w:r>
        <w:t xml:space="preserve"> - уменьшение суммы вложений в результате внутреннего перемещения объекта (группы объектов) капитальных вложений внутри субъекта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640" w:tooltip="13">
        <w:r>
          <w:rPr>
            <w:color w:val="0000FF"/>
          </w:rPr>
          <w:t>графе 13</w:t>
        </w:r>
      </w:hyperlink>
      <w:r>
        <w:t xml:space="preserve"> - код счета бухгалтерского учета корреспондирующий с соответствующим сче</w:t>
      </w:r>
      <w:r>
        <w:t>том аналитического учета счета вложений в нефинансовые активы;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итоговых строках </w:t>
      </w:r>
      <w:hyperlink w:anchor="P22609" w:tooltip="3.1 Информация об операциях по формированию объекта (группы объектов) капитальных вложений">
        <w:r>
          <w:rPr>
            <w:color w:val="0000FF"/>
          </w:rPr>
          <w:t>подраздела 3.1</w:t>
        </w:r>
      </w:hyperlink>
      <w:r>
        <w:t xml:space="preserve"> "Информация об операциях по формир</w:t>
      </w:r>
      <w:r>
        <w:t>ованию объекта (группы объектов) капитальных вложений" отражаются суммовые показатели без учета операций по внутреннему перемещению объектов (группы объектов) капитальных вложений внутри субъекта учета и операций межотчетного периода.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82. В </w:t>
      </w:r>
      <w:hyperlink w:anchor="P22704" w:tooltip="3.2 Информация об операциях по выбытию объекта (группы объектов) капитальных вложений">
        <w:r>
          <w:rPr>
            <w:color w:val="0000FF"/>
          </w:rPr>
          <w:t>подразделе 3.2</w:t>
        </w:r>
      </w:hyperlink>
      <w:r>
        <w:t xml:space="preserve"> "Информация об операциях по выбытию объекта (группы объектов) капитальных вложений" отражаются операции по выбытию объекта (группы объек</w:t>
      </w:r>
      <w:r>
        <w:t>тов) капитальных вложений, например, в результате: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признания объекта (группы объектов) капитальных вложений объектом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операций по завершению формирования вложений в объект (группу объектов) капитальных вложений при софинансировании, вы</w:t>
      </w:r>
      <w:r>
        <w:t>бытия объекта (группы объектов) при безвозмездной передаче, разукомплектации вложений.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83. В </w:t>
      </w:r>
      <w:hyperlink w:anchor="P22704" w:tooltip="3.2 Информация об операциях по выбытию объекта (группы объектов) капитальных вложений">
        <w:r>
          <w:rPr>
            <w:color w:val="0000FF"/>
          </w:rPr>
          <w:t>подразделе 3.2</w:t>
        </w:r>
      </w:hyperlink>
      <w:r>
        <w:t xml:space="preserve"> "Информация об операциях по </w:t>
      </w:r>
      <w:r>
        <w:t>выбытию объекта (группы объектов) капитальных вложений"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723" w:tooltip="1">
        <w:r>
          <w:rPr>
            <w:color w:val="0000FF"/>
          </w:rPr>
          <w:t>графе 1</w:t>
        </w:r>
      </w:hyperlink>
      <w:r>
        <w:t xml:space="preserve"> - содержание операции, отражающей факт хозяйственной жизни по выбытию объекта (группы объектов) капитальных вложений;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724" w:tooltip="2">
        <w:r>
          <w:rPr>
            <w:color w:val="0000FF"/>
          </w:rPr>
          <w:t>графе 2</w:t>
        </w:r>
      </w:hyperlink>
      <w:r>
        <w:t xml:space="preserve"> - идентификатор контрагента (ответственного лица), сформированный субъектом учета. Для ответственного лица, принимающего объект (группу объектов) капитальных вложений в результате признания объектом нефинансовых активов, в том числе в</w:t>
      </w:r>
      <w:r>
        <w:t xml:space="preserve"> случае завершения формирования вложений в объект (группу объектов) капитальных вложений при софинансировании указывается его табельный номер;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725" w:tooltip="3">
        <w:r>
          <w:rPr>
            <w:color w:val="0000FF"/>
          </w:rPr>
          <w:t>графе 3</w:t>
        </w:r>
      </w:hyperlink>
      <w:r>
        <w:t xml:space="preserve"> - полное наименование юридического лица или фамилия, имя, отчество </w:t>
      </w:r>
      <w:r>
        <w:t>(при наличии) физического лица (индивидуального предпринимателя), с которым у субъекта учета заключен контракт (договор), являющийся основанием для выбытия вложений (инвестиций) в объект нефинансовых активов; фамилия, имя, отчество (при наличии) ответствен</w:t>
      </w:r>
      <w:r>
        <w:t>ного лица, принимающего объект (группу объектов) капитальных вложений в результате признания объектом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726" w:tooltip="4">
        <w:r>
          <w:rPr>
            <w:color w:val="0000FF"/>
          </w:rPr>
          <w:t>графах 4</w:t>
        </w:r>
      </w:hyperlink>
      <w:r>
        <w:t xml:space="preserve"> - </w:t>
      </w:r>
      <w:hyperlink w:anchor="P22728" w:tooltip="6">
        <w:r>
          <w:rPr>
            <w:color w:val="0000FF"/>
          </w:rPr>
          <w:t>6</w:t>
        </w:r>
      </w:hyperlink>
      <w:r>
        <w:t xml:space="preserve"> - наименование, дата и номер документа-основа</w:t>
      </w:r>
      <w:r>
        <w:t>ния, подтверждающего выбытие объекта (группы объектов) капитальных вложений, в том числе при завершении формирования вложений в объект (группу объектов) капитальных вложений при софинансировании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729" w:tooltip="7">
        <w:r>
          <w:rPr>
            <w:color w:val="0000FF"/>
          </w:rPr>
          <w:t xml:space="preserve">графах </w:t>
        </w:r>
        <w:r>
          <w:rPr>
            <w:color w:val="0000FF"/>
          </w:rPr>
          <w:t>7</w:t>
        </w:r>
      </w:hyperlink>
      <w:r>
        <w:t xml:space="preserve"> и </w:t>
      </w:r>
      <w:hyperlink w:anchor="P22730" w:tooltip="8">
        <w:r>
          <w:rPr>
            <w:color w:val="0000FF"/>
          </w:rPr>
          <w:t>8</w:t>
        </w:r>
      </w:hyperlink>
      <w:r>
        <w:t xml:space="preserve"> - код бюджетной классификации Российской Федерации, код вида финансового обеспечения, соответствующий экономической сущности осуществляемого факта хозяйственной жизни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731" w:tooltip="9">
        <w:r>
          <w:rPr>
            <w:color w:val="0000FF"/>
          </w:rPr>
          <w:t>графе 9</w:t>
        </w:r>
      </w:hyperlink>
      <w:r>
        <w:t xml:space="preserve"> - код вида затрат капитальных вложений по их экономическому содержанию (соответствующий статье, подстатье КОСГУ). При отражении операций по завершению формирования вложений в объект (группы объектов) капитальных вложений при софинансировании</w:t>
      </w:r>
      <w:r>
        <w:t xml:space="preserve"> указывается значение "-" (прочерк);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732" w:tooltip="10">
        <w:r>
          <w:rPr>
            <w:color w:val="0000FF"/>
          </w:rPr>
          <w:t>графе 10</w:t>
        </w:r>
      </w:hyperlink>
      <w:r>
        <w:t xml:space="preserve"> - дата отражения в учете выбытия объекта (группы объектов) капитальных вложений, соответствующая дате регистрации в бухгалтерском учете факта хозяйственной жизни, отражающего выбытие капитальных вложений (инвестиций) в объекты нефинансовых активов, в том </w:t>
      </w:r>
      <w:r>
        <w:t>числе при завершении формирования вложений в объект (группу объектов) капитальных вложений при софинансировании;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733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22734" w:tooltip="12">
        <w:r>
          <w:rPr>
            <w:color w:val="0000FF"/>
          </w:rPr>
          <w:t>12</w:t>
        </w:r>
      </w:hyperlink>
      <w:r>
        <w:t xml:space="preserve"> - увеличение и уменьшение суммы капитальных вложений</w:t>
      </w:r>
      <w:r>
        <w:t xml:space="preserve"> (инвестиций) в объект нефинансовых активов в результате выбытия объекта (группы объектов) капитальных вложений, в том числе при признании объекта (группы объектов) капитальных вложений объектом нефинансовых активов, при завершении формирования вложений в </w:t>
      </w:r>
      <w:r>
        <w:t>объект (группу объектов) капитальных вложений при софинансировании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735" w:tooltip="13">
        <w:r>
          <w:rPr>
            <w:color w:val="0000FF"/>
          </w:rPr>
          <w:t>графе 13</w:t>
        </w:r>
      </w:hyperlink>
      <w:r>
        <w:t xml:space="preserve"> - номер счета бюджетного (бухгалтерского) учета, корреспондирующий с соответствующим счетом аналитического учета счета вложен</w:t>
      </w:r>
      <w:r>
        <w:t>ий в нефинансовые активы. При отражении операции по выбытию объекта (группы объектов) капитальных вложений в результате разукомплектации, ранее сформированных вложений (инвестиций), произведенных в том числе при строительстве (создании) единого комплекса н</w:t>
      </w:r>
      <w:r>
        <w:t>ефинансовых активов, сформированных в общем объеме затрат на весь единый комплекс, в графе 13 указывается значение "-" (прочерк);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итоговых строках </w:t>
      </w:r>
      <w:hyperlink w:anchor="P22704" w:tooltip="3.2 Информация об операциях по выбытию объекта (группы объектов) капитальных вложений">
        <w:r>
          <w:rPr>
            <w:color w:val="0000FF"/>
          </w:rPr>
          <w:t>подраздела 3.2</w:t>
        </w:r>
      </w:hyperlink>
      <w:r>
        <w:t xml:space="preserve"> "Информация об операциях по выбытию объекта (группы объектов) капитальных вложений" отражаются суммовые показатели без учета операций по завершению формирования вложений в объект (группу объектов) капитальных вложений при софина</w:t>
      </w:r>
      <w:r>
        <w:t>нсировании.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84. </w:t>
      </w:r>
      <w:hyperlink w:anchor="P22788" w:tooltip="4. Сведения о разукомплектованных (обособленных) объектах (группе объектов) капитальных вложений">
        <w:r>
          <w:rPr>
            <w:color w:val="0000FF"/>
          </w:rPr>
          <w:t>Раздел 4</w:t>
        </w:r>
      </w:hyperlink>
      <w:r>
        <w:t xml:space="preserve"> "Сведения о разукомплектованных (обособленных) объектах (группе объектов) капитальных вложений" соде</w:t>
      </w:r>
      <w:r>
        <w:t>ржит информацию о разукомплектации вложений, произведенных в том числе при строительстве (создании) единого комплекса, сформированных в общем объеме затрат на весь единый комплекс.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85. В </w:t>
      </w:r>
      <w:hyperlink w:anchor="P22788" w:tooltip="4. Сведения о разукомплектованных (обособленных) объектах (группе объектов) капитальных вложений">
        <w:r>
          <w:rPr>
            <w:color w:val="0000FF"/>
          </w:rPr>
          <w:t>разделе 4</w:t>
        </w:r>
      </w:hyperlink>
      <w:r>
        <w:t xml:space="preserve"> "Сведения о разукомплектованных (обособленных) объектах (группе объектов) капитальных вложений"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803" w:tooltip="1">
        <w:r>
          <w:rPr>
            <w:color w:val="0000FF"/>
          </w:rPr>
          <w:t>графах 1</w:t>
        </w:r>
      </w:hyperlink>
      <w:r>
        <w:t xml:space="preserve"> - </w:t>
      </w:r>
      <w:hyperlink w:anchor="P22805" w:tooltip="3">
        <w:r>
          <w:rPr>
            <w:color w:val="0000FF"/>
          </w:rPr>
          <w:t>3</w:t>
        </w:r>
      </w:hyperlink>
      <w:r>
        <w:t xml:space="preserve"> - наименование, дата и номер документа-основания о разукомплектации объекта (групп объектов) капитальных вложений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806" w:tooltip="4">
        <w:r>
          <w:rPr>
            <w:color w:val="0000FF"/>
          </w:rPr>
          <w:t>графах 4</w:t>
        </w:r>
      </w:hyperlink>
      <w:r>
        <w:t xml:space="preserve"> и </w:t>
      </w:r>
      <w:hyperlink w:anchor="P22807" w:tooltip="5">
        <w:r>
          <w:rPr>
            <w:color w:val="0000FF"/>
          </w:rPr>
          <w:t>5</w:t>
        </w:r>
      </w:hyperlink>
      <w:r>
        <w:t xml:space="preserve"> - аналитический код по классификационному признаку (с 1 по 17 разряд номера счета бюджетного (бухгалтерского) учета) и код счета аналитического учета (с 18 по 26 разряд номера счета бюджетного (бухгалтерского) учета) счета вложений в нефинансовые активы, </w:t>
      </w:r>
      <w:r>
        <w:t>на котором учитываются принимаемые объекты (группа объектов) капитальных вложений, полученные в результате разукомплектации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808" w:tooltip="6">
        <w:r>
          <w:rPr>
            <w:color w:val="0000FF"/>
          </w:rPr>
          <w:t>6</w:t>
        </w:r>
      </w:hyperlink>
      <w:r>
        <w:t xml:space="preserve"> - </w:t>
      </w:r>
      <w:hyperlink w:anchor="P22812" w:tooltip="10">
        <w:r>
          <w:rPr>
            <w:color w:val="0000FF"/>
          </w:rPr>
          <w:t>10</w:t>
        </w:r>
      </w:hyperlink>
      <w:r>
        <w:t xml:space="preserve"> - учетный номер, наименование, цен</w:t>
      </w:r>
      <w:r>
        <w:t>а за единицу, количество и сумма (стоимость) образовавшегося в результате разукомплектации нового объекта (группы объектов) капитальных вложений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 каждому объекту (группе объектов) капитальных вложений, образованному в результате разукомпл</w:t>
      </w:r>
      <w:r>
        <w:t xml:space="preserve">ектации, открывается новая </w:t>
      </w:r>
      <w:hyperlink w:anchor="P22401" w:tooltip="КАРТОЧКА N ____">
        <w:r>
          <w:rPr>
            <w:color w:val="0000FF"/>
          </w:rPr>
          <w:t>Карточка</w:t>
        </w:r>
      </w:hyperlink>
      <w:r>
        <w:t xml:space="preserve"> (ф. 0509211).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разукомплектации объекта (группы объектов) капитальных вложений </w:t>
      </w:r>
      <w:hyperlink w:anchor="P22788" w:tooltip="4. Сведения о разукомплектованных (обособленных) объектах (группе объектов) капитальных вложений">
        <w:r>
          <w:rPr>
            <w:color w:val="0000FF"/>
          </w:rPr>
          <w:t>раздел 4</w:t>
        </w:r>
      </w:hyperlink>
      <w:r>
        <w:t xml:space="preserve"> "Сведения о разукомплектованных (обособленных) объектах (группе объектов) капитальных вложений" не формируется и в копии электронной Карточки (ф. 0509211) на бумажном носителе не отображае</w:t>
      </w:r>
      <w:r>
        <w:t>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86. В оформляющей части </w:t>
      </w:r>
      <w:hyperlink w:anchor="P22401" w:tooltip="КАРТОЧКА N ____">
        <w:r>
          <w:rPr>
            <w:color w:val="0000FF"/>
          </w:rPr>
          <w:t>Карточки</w:t>
        </w:r>
      </w:hyperlink>
      <w:r>
        <w:t xml:space="preserve"> (ф. 0509211) проставляется: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подпись ответственного лица, сформировавшего Карточку (ф. 0509211), с указанием должности, расшифровки подписи, номера контактного телефона (при наличии), адреса электронной почты (при наличии) и даты подписания электронного документа;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2401" w:tooltip="КАРТОЧКА N ____">
        <w:r>
          <w:rPr>
            <w:color w:val="0000FF"/>
          </w:rPr>
          <w:t>Карточка</w:t>
        </w:r>
      </w:hyperlink>
      <w:r>
        <w:t xml:space="preserve"> (ф. 0509211) подписывается ответственным лицом бухгалтерской службы субъекта учета (централизованной бухгалтерии), сформировавшим указанную Карточку (ф. 0509211), простой ЭП.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87. </w:t>
      </w:r>
      <w:hyperlink w:anchor="P22401" w:tooltip="КАРТОЧКА N ____">
        <w:r>
          <w:rPr>
            <w:color w:val="0000FF"/>
          </w:rPr>
          <w:t>Карточка</w:t>
        </w:r>
      </w:hyperlink>
      <w:r>
        <w:t xml:space="preserve"> (ф. 0509211) при первом применении формируется в следующем порядке.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На объект (группу объектов) капитальных вложений, по которому в бухгалтерском учете имеется остаток по состоянию на 1 января 2023 года, формирование </w:t>
      </w:r>
      <w:hyperlink w:anchor="P22401" w:tooltip="КАРТОЧКА N ____">
        <w:r>
          <w:rPr>
            <w:color w:val="0000FF"/>
          </w:rPr>
          <w:t>Карточки</w:t>
        </w:r>
      </w:hyperlink>
      <w:r>
        <w:t xml:space="preserve"> (ф. 0509211) осуществляется с учетом следующих особенностей: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410" w:tooltip="Дата открытия карточки">
        <w:r>
          <w:rPr>
            <w:color w:val="0000FF"/>
          </w:rPr>
          <w:t>графе</w:t>
        </w:r>
      </w:hyperlink>
      <w:r>
        <w:t xml:space="preserve"> "Дата открытия карточки" указывается значение "01.01.2023";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учетный номер объекта (группы</w:t>
      </w:r>
      <w:r>
        <w:t xml:space="preserve"> объектов) капитальных вложений формируется в общеустановленном порядке с отражением в 1, 2 разрядах двух последних цифр календарного года, соответствующего году начала формирования вложений в объект (например, год начала строительства), указанному в </w:t>
      </w:r>
      <w:hyperlink w:anchor="P22503" w:tooltip="11">
        <w:r>
          <w:rPr>
            <w:color w:val="0000FF"/>
          </w:rPr>
          <w:t>графе 11</w:t>
        </w:r>
      </w:hyperlink>
      <w:r>
        <w:t xml:space="preserve"> раздела 1 "Сведения об объекте (группе объектов) капитальных вложений";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2609" w:tooltip="3.1 Информация об операциях по формированию объекта (группы объектов) капитальных вложений">
        <w:r>
          <w:rPr>
            <w:color w:val="0000FF"/>
          </w:rPr>
          <w:t>подраздел 3.1</w:t>
        </w:r>
      </w:hyperlink>
      <w:r>
        <w:t xml:space="preserve"> "Инф</w:t>
      </w:r>
      <w:r>
        <w:t>ормация об операциях по формированию объекта (группы объектов) капитальных вложений" раздела 3 "Информация об операциях с объектом (группой объектов) капитальных вложений" формируется на основании информации об остатках по счетам капитальных вложений по со</w:t>
      </w:r>
      <w:r>
        <w:t xml:space="preserve">стоянию на 1 января 2023 года, отраженных в Многографной карточке (ф. 0504054) либо ином регистре бухгалтерского учета, предусмотренном учетной политикой. В </w:t>
      </w:r>
      <w:hyperlink w:anchor="P22628" w:tooltip="1">
        <w:r>
          <w:rPr>
            <w:color w:val="0000FF"/>
          </w:rPr>
          <w:t>графе 1</w:t>
        </w:r>
      </w:hyperlink>
      <w:r>
        <w:t xml:space="preserve"> указывается значение "Отражение остатка по объекту капи</w:t>
      </w:r>
      <w:r>
        <w:t xml:space="preserve">тальных вложений на 01.01.2023". В группе </w:t>
      </w:r>
      <w:hyperlink w:anchor="P22612" w:tooltip="Контрагент (ответственное лицо)">
        <w:r>
          <w:rPr>
            <w:color w:val="0000FF"/>
          </w:rPr>
          <w:t>граф</w:t>
        </w:r>
      </w:hyperlink>
      <w:r>
        <w:t xml:space="preserve"> "Контрагент (ответственное лицо)" отражается информация об ответственном лице, обеспечивающем контроль за сохранностью объекта (группы объектов</w:t>
      </w:r>
      <w:r>
        <w:t xml:space="preserve">) капитальных вложений по состоянию на 1 января 2023 года. </w:t>
      </w:r>
      <w:hyperlink w:anchor="P22631" w:tooltip="4">
        <w:r>
          <w:rPr>
            <w:color w:val="0000FF"/>
          </w:rPr>
          <w:t>Графы 4</w:t>
        </w:r>
      </w:hyperlink>
      <w:r>
        <w:t xml:space="preserve"> - </w:t>
      </w:r>
      <w:hyperlink w:anchor="P22633" w:tooltip="6">
        <w:r>
          <w:rPr>
            <w:color w:val="0000FF"/>
          </w:rPr>
          <w:t>6</w:t>
        </w:r>
      </w:hyperlink>
      <w:r>
        <w:t xml:space="preserve"> не заполняются. В </w:t>
      </w:r>
      <w:hyperlink w:anchor="P22634" w:tooltip="7">
        <w:r>
          <w:rPr>
            <w:color w:val="0000FF"/>
          </w:rPr>
          <w:t>графе 7</w:t>
        </w:r>
      </w:hyperlink>
      <w:r>
        <w:t xml:space="preserve"> отражается код бюджетной классификации Российской Ф</w:t>
      </w:r>
      <w:r>
        <w:t xml:space="preserve">едерации, по которому имеется остаток вложений (инвестиций) в объекты нефинансовых активов по состоянию на 1 января 2023 года с учетом изменений на 2023 год, произведенных в межотчетный период. В </w:t>
      </w:r>
      <w:hyperlink w:anchor="P22636" w:tooltip="9">
        <w:r>
          <w:rPr>
            <w:color w:val="0000FF"/>
          </w:rPr>
          <w:t>графе 9</w:t>
        </w:r>
      </w:hyperlink>
      <w:r>
        <w:t xml:space="preserve"> указывается знач</w:t>
      </w:r>
      <w:r>
        <w:t xml:space="preserve">ение "000". В </w:t>
      </w:r>
      <w:hyperlink w:anchor="P22637" w:tooltip="10">
        <w:r>
          <w:rPr>
            <w:color w:val="0000FF"/>
          </w:rPr>
          <w:t>графе 10</w:t>
        </w:r>
      </w:hyperlink>
      <w:r>
        <w:t xml:space="preserve"> указывается значение "01.01.2023". В </w:t>
      </w:r>
      <w:hyperlink w:anchor="P22640" w:tooltip="13">
        <w:r>
          <w:rPr>
            <w:color w:val="0000FF"/>
          </w:rPr>
          <w:t>графе 13</w:t>
        </w:r>
      </w:hyperlink>
      <w:r>
        <w:t xml:space="preserve"> указывается значение "-" (прочерк);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операции по формированию капитальных вложений в объект нефинансовых активов с</w:t>
      </w:r>
      <w:r>
        <w:t xml:space="preserve"> 1 января 2023 года отражаются в общеустановленном порядке.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Карточка учета права пользования нефинансовым активом</w:t>
      </w:r>
    </w:p>
    <w:p w:rsidR="00212247" w:rsidRDefault="009D5C17">
      <w:pPr>
        <w:pStyle w:val="ConsPlusTitle0"/>
        <w:jc w:val="center"/>
      </w:pPr>
      <w:r>
        <w:t>(код формы 0509214)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28.06.2022 N 100н)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88. </w:t>
      </w:r>
      <w:hyperlink w:anchor="P22877" w:tooltip="КАРТОЧКА N ____">
        <w:r>
          <w:rPr>
            <w:color w:val="0000FF"/>
          </w:rPr>
          <w:t>Карточка</w:t>
        </w:r>
      </w:hyperlink>
      <w:r>
        <w:t xml:space="preserve"> учета права пользования нефинансовым активом (ф. 0509214) (далее - Карточка права пользования НФА (ф. 0509214) применяется для формирования в электронном виде информации на каждый объект права пользования нефинансовыми активами по договору операционной ар</w:t>
      </w:r>
      <w:r>
        <w:t>енды, отраженный на соответствующем счете аналитического учета счета 011140000 "Права пользования нефинансовыми активами" (далее - объект права пользования активом).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2877" w:tooltip="КАРТОЧКА N ____">
        <w:r>
          <w:rPr>
            <w:color w:val="0000FF"/>
          </w:rPr>
          <w:t>Карточка</w:t>
        </w:r>
      </w:hyperlink>
      <w:r>
        <w:t xml:space="preserve"> права пользования НФА (ф. 05092</w:t>
      </w:r>
      <w:r>
        <w:t>14) открывается при признании (принятии к бухгалтерскому учету) объекта права пользования активом, закрывается при прекращении признания (выбытии с бухгалтерского учета) объекта права пользования активом.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2877" w:tooltip="КАРТОЧКА N ____">
        <w:r>
          <w:rPr>
            <w:color w:val="0000FF"/>
          </w:rPr>
          <w:t>К</w:t>
        </w:r>
        <w:r>
          <w:rPr>
            <w:color w:val="0000FF"/>
          </w:rPr>
          <w:t>арточка</w:t>
        </w:r>
      </w:hyperlink>
      <w:r>
        <w:t xml:space="preserve"> права пользования НФА (ф. 0509214) открывается учреждением на каждый объект права пользования активом, формируется на основании информации, содержащейся в договоре аренды (безвозмездного пользования), дополнительных соглашений к нему, первичных уче</w:t>
      </w:r>
      <w:r>
        <w:t>тных документов по поступлению объекта учета, внутреннему перемещению, выбытию, начислению амортизации права пользования активом.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2877" w:tooltip="КАРТОЧКА N ____">
        <w:r>
          <w:rPr>
            <w:color w:val="0000FF"/>
          </w:rPr>
          <w:t>Карточка</w:t>
        </w:r>
      </w:hyperlink>
      <w:r>
        <w:t xml:space="preserve"> права пользования НФА (ф. 0509214) формируется уполномоченным лицом</w:t>
      </w:r>
      <w:r>
        <w:t xml:space="preserve"> бухгалтерской службы субъекта учета (централизованной бухгалтерии).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89. В </w:t>
      </w:r>
      <w:hyperlink w:anchor="P22877" w:tooltip="КАРТОЧКА N ____">
        <w:r>
          <w:rPr>
            <w:color w:val="0000FF"/>
          </w:rPr>
          <w:t>заголовочной части</w:t>
        </w:r>
      </w:hyperlink>
      <w:r>
        <w:t xml:space="preserve"> Карточки права пользования НФА (ф. 0509214)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открытия </w:t>
      </w:r>
      <w:hyperlink w:anchor="P22877" w:tooltip="КАРТОЧКА N ____">
        <w:r>
          <w:rPr>
            <w:color w:val="0000FF"/>
          </w:rPr>
          <w:t>Карточки</w:t>
        </w:r>
      </w:hyperlink>
      <w:r>
        <w:t xml:space="preserve"> права пользования НФА (ф. 0509214) в формате "ДД.ММ.ГГГГ" - дата принятия к бухгалтерскому учету объекта права пользования активом в соответствии с требованиями федерального стандарта бухгалтерского </w:t>
      </w:r>
      <w:r>
        <w:t>учета для организаций государственного сектора "Аренда";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дата закрытия </w:t>
      </w:r>
      <w:hyperlink w:anchor="P22877" w:tooltip="КАРТОЧКА N ____">
        <w:r>
          <w:rPr>
            <w:color w:val="0000FF"/>
          </w:rPr>
          <w:t>Карточки</w:t>
        </w:r>
      </w:hyperlink>
      <w:r>
        <w:t xml:space="preserve"> права пользования НФА (ф. 0509214) в формате "ДД.ММ.ГГГГ" соответствует дате выбытия объекта права пользования активом с бухга</w:t>
      </w:r>
      <w:r>
        <w:t>лтерского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916" w:tooltip="Правообладатель (собственник)">
        <w:r>
          <w:rPr>
            <w:color w:val="0000FF"/>
          </w:rPr>
          <w:t>Правообладатель</w:t>
        </w:r>
      </w:hyperlink>
      <w:r>
        <w:t xml:space="preserve"> (собственник)" - наименование учреждения (организации) - правообладателя (собственника), передавшего объект нефинансовых активов в пользование с указанием в к</w:t>
      </w:r>
      <w:r>
        <w:t>одовой зоне учетного номера учреждения, соответствующего номеру реестровой записи в Сводном реестре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920" w:tooltip="Наименование объекта (полное)">
        <w:r>
          <w:rPr>
            <w:color w:val="0000FF"/>
          </w:rPr>
          <w:t>Наименование</w:t>
        </w:r>
      </w:hyperlink>
      <w:r>
        <w:t xml:space="preserve"> объекта (полное)" - полное наименование объекта права пользован</w:t>
      </w:r>
      <w:r>
        <w:t>ия активом соответствует наименованию, указанному в Акте о приеме-передаче объекта права пользования активом в пользование;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924" w:tooltip="Назначение объекта">
        <w:r>
          <w:rPr>
            <w:color w:val="0000FF"/>
          </w:rPr>
          <w:t>Назначение</w:t>
        </w:r>
      </w:hyperlink>
      <w:r>
        <w:t xml:space="preserve"> объекта" - основное назначение объекта права пользования активом со</w:t>
      </w:r>
      <w:r>
        <w:t>ответствует условиям договора аренды (безвозмездного пользования) (например, имущественный комплекс для размещения обособленного подразделения или специальный транспорт для оказания экстренной помощи населению);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928" w:tooltip="Вид объекта">
        <w:r>
          <w:rPr>
            <w:color w:val="0000FF"/>
          </w:rPr>
          <w:t>Вид</w:t>
        </w:r>
      </w:hyperlink>
      <w:r>
        <w:t xml:space="preserve"> объекта" - наименование вида синтетического счета объекта права пользования нефинансовым активом с указанием в кодовой зоне кодов аналитической группы и вида синтетического счета (например, "права пользования транспортными средствами" с указанием в </w:t>
      </w:r>
      <w:r>
        <w:t>кодовой зоне кода "45");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936" w:tooltip="Местонахождение объекта (адрес)">
        <w:r>
          <w:rPr>
            <w:color w:val="0000FF"/>
          </w:rPr>
          <w:t>Местонахождение</w:t>
        </w:r>
      </w:hyperlink>
      <w:r>
        <w:t xml:space="preserve"> объекта (адрес)" - местонахождение (адрес) объекта права пользования активом;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940" w:tooltip="Ответственное(-ые) лицо(-а)">
        <w:r>
          <w:rPr>
            <w:color w:val="0000FF"/>
          </w:rPr>
          <w:t>Ответст</w:t>
        </w:r>
        <w:r>
          <w:rPr>
            <w:color w:val="0000FF"/>
          </w:rPr>
          <w:t>венное</w:t>
        </w:r>
      </w:hyperlink>
      <w:r>
        <w:t>(-ые) лицо(-а)" - фамилия, имя, отчество (при наличии) и должность ответственного лица, обеспечивающее сохранность и (или) целевое использование объекта права пользования активом;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945" w:tooltip="Идентификационный номер">
        <w:r>
          <w:rPr>
            <w:color w:val="0000FF"/>
          </w:rPr>
          <w:t>Идентификационный</w:t>
        </w:r>
      </w:hyperlink>
      <w:r>
        <w:t xml:space="preserve"> номер" - идентификационный номер объекта права пользования активом (кадастровый (при наличии), реестровый, учетный);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947" w:tooltip="Номер счета">
        <w:r>
          <w:rPr>
            <w:color w:val="0000FF"/>
          </w:rPr>
          <w:t>Номер</w:t>
        </w:r>
      </w:hyperlink>
      <w:r>
        <w:t xml:space="preserve"> счета" - соотве</w:t>
      </w:r>
      <w:r>
        <w:t>тствующий номер счета аналитического учета счета прав пользования нефинансовым активом, на котором учтен объект права пользования активом;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2949" w:tooltip="Дата формирования карточки (по требованию)">
        <w:r>
          <w:rPr>
            <w:color w:val="0000FF"/>
          </w:rPr>
          <w:t>Дата</w:t>
        </w:r>
      </w:hyperlink>
      <w:r>
        <w:t xml:space="preserve"> формирования карточки (по требован</w:t>
      </w:r>
      <w:r>
        <w:t>ию)" - дата копии Карточки права пользования НФА (ф. 0509214) на бумажном носителе в формате "ДД.ММ.ГГГГ".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90. В содержательной части </w:t>
      </w:r>
      <w:hyperlink w:anchor="P22877" w:tooltip="КАРТОЧКА N ____">
        <w:r>
          <w:rPr>
            <w:color w:val="0000FF"/>
          </w:rPr>
          <w:t>Карточки</w:t>
        </w:r>
      </w:hyperlink>
      <w:r>
        <w:t xml:space="preserve"> права пользования НФА (ф. 0509214) в соответствующих разделах д</w:t>
      </w:r>
      <w:r>
        <w:t>окумента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2952" w:tooltip="1. Сведения о договоре права пользования нефинансовым активом">
        <w:r>
          <w:rPr>
            <w:color w:val="0000FF"/>
          </w:rPr>
          <w:t>Раздел 1</w:t>
        </w:r>
      </w:hyperlink>
      <w:r>
        <w:t xml:space="preserve"> "Сведения о договоре права пользования нефинансовым активом" состоит из двух подразделов: </w:t>
      </w:r>
      <w:hyperlink w:anchor="P22954" w:tooltip="1.1 Основные сведения">
        <w:r>
          <w:rPr>
            <w:color w:val="0000FF"/>
          </w:rPr>
          <w:t>подраздела 1.1</w:t>
        </w:r>
      </w:hyperlink>
      <w:r>
        <w:t xml:space="preserve"> "Основные сведения" и </w:t>
      </w:r>
      <w:hyperlink w:anchor="P23000" w:tooltip="1.2 Сведения об изменениях">
        <w:r>
          <w:rPr>
            <w:color w:val="0000FF"/>
          </w:rPr>
          <w:t>подраздела 1.2</w:t>
        </w:r>
      </w:hyperlink>
      <w:r>
        <w:t xml:space="preserve"> "Сведения об изменениях".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91. В </w:t>
      </w:r>
      <w:hyperlink w:anchor="P22954" w:tooltip="1.1 Основные сведения">
        <w:r>
          <w:rPr>
            <w:color w:val="0000FF"/>
          </w:rPr>
          <w:t>подразделе 1.1</w:t>
        </w:r>
      </w:hyperlink>
      <w:r>
        <w:t xml:space="preserve"> "Осн</w:t>
      </w:r>
      <w:r>
        <w:t>овные сведения" раздела 1 "Сведения о договоре права пользования нефинансовым активом"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973" w:tooltip="1">
        <w:r>
          <w:rPr>
            <w:color w:val="0000FF"/>
          </w:rPr>
          <w:t>графах 1</w:t>
        </w:r>
      </w:hyperlink>
      <w:r>
        <w:t xml:space="preserve"> - </w:t>
      </w:r>
      <w:hyperlink w:anchor="P22975" w:tooltip="3">
        <w:r>
          <w:rPr>
            <w:color w:val="0000FF"/>
          </w:rPr>
          <w:t>3</w:t>
        </w:r>
      </w:hyperlink>
      <w:r>
        <w:t xml:space="preserve"> - наименование, дата в формате "ДД.ММ.ГГГГ", номер документа-основания</w:t>
      </w:r>
      <w:r>
        <w:t>, устанавливающего право пользования активом,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976" w:tooltip="4">
        <w:r>
          <w:rPr>
            <w:color w:val="0000FF"/>
          </w:rPr>
          <w:t>графах 4</w:t>
        </w:r>
      </w:hyperlink>
      <w:r>
        <w:t xml:space="preserve"> и </w:t>
      </w:r>
      <w:hyperlink w:anchor="P22977" w:tooltip="5">
        <w:r>
          <w:rPr>
            <w:color w:val="0000FF"/>
          </w:rPr>
          <w:t>5</w:t>
        </w:r>
      </w:hyperlink>
      <w:r>
        <w:t xml:space="preserve"> - код и наименование условия пользования объектом права пользования активом, соответственно, которые приним</w:t>
      </w:r>
      <w:r>
        <w:t>ают одно из следующих значений: 11 - аренда с определенным сроком использования, 12 - аренда с неопределенным сроком использования; 21 - безвозмездное пользование с определенным сроком использования; 22 - безвозмездное пользование с неопределенным сроком и</w:t>
      </w:r>
      <w:r>
        <w:t>спользования;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978" w:tooltip="6">
        <w:r>
          <w:rPr>
            <w:color w:val="0000FF"/>
          </w:rPr>
          <w:t>графах 6</w:t>
        </w:r>
      </w:hyperlink>
      <w:r>
        <w:t xml:space="preserve"> и </w:t>
      </w:r>
      <w:hyperlink w:anchor="P22979" w:tooltip="7">
        <w:r>
          <w:rPr>
            <w:color w:val="0000FF"/>
          </w:rPr>
          <w:t>7</w:t>
        </w:r>
      </w:hyperlink>
      <w:r>
        <w:t xml:space="preserve"> - срок пользования объекта права пользования активом: дата начала и дата окончания права пользования активом в формате "ДД.ММ.ГГГГ" соответственно. </w:t>
      </w:r>
      <w:hyperlink w:anchor="P22979" w:tooltip="7">
        <w:r>
          <w:rPr>
            <w:color w:val="0000FF"/>
          </w:rPr>
          <w:t>Графа 7</w:t>
        </w:r>
      </w:hyperlink>
      <w:r>
        <w:t xml:space="preserve"> принимает значение "31.12.2999", если </w:t>
      </w:r>
      <w:hyperlink w:anchor="P22976" w:tooltip="4">
        <w:r>
          <w:rPr>
            <w:color w:val="0000FF"/>
          </w:rPr>
          <w:t>графы 4</w:t>
        </w:r>
      </w:hyperlink>
      <w:r>
        <w:t xml:space="preserve"> - </w:t>
      </w:r>
      <w:hyperlink w:anchor="P22977" w:tooltip="5">
        <w:r>
          <w:rPr>
            <w:color w:val="0000FF"/>
          </w:rPr>
          <w:t>5</w:t>
        </w:r>
      </w:hyperlink>
      <w:r>
        <w:t xml:space="preserve"> принимают одно из значений: 12 - аренда с неопределенным сроком использования или 22 - безвозмездное пользование с неопределенным сроком использования;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980" w:tooltip="8">
        <w:r>
          <w:rPr>
            <w:color w:val="0000FF"/>
          </w:rPr>
          <w:t>графе 8</w:t>
        </w:r>
      </w:hyperlink>
      <w:r>
        <w:t xml:space="preserve"> - дата приемки объекта права пользования активом в формат</w:t>
      </w:r>
      <w:r>
        <w:t>е "ДД.ММ.ГГГГ" соответствует дате приемки объекта в пользование на основании Акта о приеме-передаче;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981" w:tooltip="9">
        <w:r>
          <w:rPr>
            <w:color w:val="0000FF"/>
          </w:rPr>
          <w:t>графах 9</w:t>
        </w:r>
      </w:hyperlink>
      <w:r>
        <w:t xml:space="preserve"> - </w:t>
      </w:r>
      <w:hyperlink w:anchor="P22983" w:tooltip="11">
        <w:r>
          <w:rPr>
            <w:color w:val="0000FF"/>
          </w:rPr>
          <w:t>11</w:t>
        </w:r>
      </w:hyperlink>
      <w:r>
        <w:t xml:space="preserve"> - период, сумма арендной платы (справедливой стоимости) за этот пе</w:t>
      </w:r>
      <w:r>
        <w:t xml:space="preserve">риод, дата оплаты в формате "ДД" соответственно (например, период - месячная; сумма арендной платы за период - 40000,0 руб./месяц, дата - 20 число). </w:t>
      </w:r>
      <w:hyperlink w:anchor="P22983" w:tooltip="11">
        <w:r>
          <w:rPr>
            <w:color w:val="0000FF"/>
          </w:rPr>
          <w:t>Графа 11</w:t>
        </w:r>
      </w:hyperlink>
      <w:r>
        <w:t xml:space="preserve"> не заполняется для договоров безвозмездного пользования;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2984" w:tooltip="12">
        <w:r>
          <w:rPr>
            <w:color w:val="0000FF"/>
          </w:rPr>
          <w:t>графе 12</w:t>
        </w:r>
      </w:hyperlink>
      <w:r>
        <w:t xml:space="preserve"> - общая сумма арендной платы по договору аренды (безвозмездного пользования). </w:t>
      </w:r>
      <w:hyperlink w:anchor="P22984" w:tooltip="12">
        <w:r>
          <w:rPr>
            <w:color w:val="0000FF"/>
          </w:rPr>
          <w:t>Графа 12</w:t>
        </w:r>
      </w:hyperlink>
      <w:r>
        <w:t xml:space="preserve"> не заполняется, если графа 7 принимает значение "31.12.2999".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92. В </w:t>
      </w:r>
      <w:hyperlink w:anchor="P23000" w:tooltip="1.2 Сведения об изменениях">
        <w:r>
          <w:rPr>
            <w:color w:val="0000FF"/>
          </w:rPr>
          <w:t>подразделе 1.2</w:t>
        </w:r>
      </w:hyperlink>
      <w:r>
        <w:t xml:space="preserve"> "Сведения об изменениях" раздела 1 "Сведения о договоре права пользования нефинансовым активом" отражается информация об изменениях к договору аренды (безвозмездного пользования), указанному в </w:t>
      </w:r>
      <w:hyperlink w:anchor="P22954" w:tooltip="1.1 Основные сведения">
        <w:r>
          <w:rPr>
            <w:color w:val="0000FF"/>
          </w:rPr>
          <w:t>подразделе 1.1</w:t>
        </w:r>
      </w:hyperlink>
      <w:r>
        <w:t xml:space="preserve"> "Основные сведения" раздела 1 "Сведения о договоре права пользования нефинансовым активом":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20" w:tooltip="1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21" w:tooltip="2">
        <w:r>
          <w:rPr>
            <w:color w:val="0000FF"/>
          </w:rPr>
          <w:t>графах 2</w:t>
        </w:r>
      </w:hyperlink>
      <w:r>
        <w:t xml:space="preserve"> - </w:t>
      </w:r>
      <w:hyperlink w:anchor="P23023" w:tooltip="4">
        <w:r>
          <w:rPr>
            <w:color w:val="0000FF"/>
          </w:rPr>
          <w:t>4</w:t>
        </w:r>
      </w:hyperlink>
      <w:r>
        <w:t xml:space="preserve"> - наименование, дата в формате "ДД.ММ.ГГГГ" и номер документа-основания, устанавливающего изменения условий пользования нефинансовым активом,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24" w:tooltip="5">
        <w:r>
          <w:rPr>
            <w:color w:val="0000FF"/>
          </w:rPr>
          <w:t>гр</w:t>
        </w:r>
        <w:r>
          <w:rPr>
            <w:color w:val="0000FF"/>
          </w:rPr>
          <w:t>афах 5</w:t>
        </w:r>
      </w:hyperlink>
      <w:r>
        <w:t xml:space="preserve"> и </w:t>
      </w:r>
      <w:hyperlink w:anchor="P23025" w:tooltip="6">
        <w:r>
          <w:rPr>
            <w:color w:val="0000FF"/>
          </w:rPr>
          <w:t>6</w:t>
        </w:r>
      </w:hyperlink>
      <w:r>
        <w:t xml:space="preserve"> - код и наименование типа изменений условий пользования объектом соответственно, которые принимают одно из следующих значений: А1 - изменение арендной платы на последующий срок, А2 - изменение арендной платы в</w:t>
      </w:r>
      <w:r>
        <w:t xml:space="preserve"> связи с пересчетом за предыдущий срок, С1 - изменение срока с определенного на определенный, С2 - изменение срока с неопределенного на определенный, С3 - изменение срока с определенного на неопределенный, С4 - определение условного периода (определение пе</w:t>
      </w:r>
      <w:r>
        <w:t>риода в соответствии с бюджетным циклом, например, 3 года), С5 - изменение условного периода на следующий (изменение условного периода на следующий условный период в связи с изменением бюджетного цикла), С6 - изменение срока с определенного на бессрочный (</w:t>
      </w:r>
      <w:r>
        <w:t>реклассификация);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26" w:tooltip="7">
        <w:r>
          <w:rPr>
            <w:color w:val="0000FF"/>
          </w:rPr>
          <w:t>графах 7</w:t>
        </w:r>
      </w:hyperlink>
      <w:r>
        <w:t xml:space="preserve"> и </w:t>
      </w:r>
      <w:hyperlink w:anchor="P23027" w:tooltip="8">
        <w:r>
          <w:rPr>
            <w:color w:val="0000FF"/>
          </w:rPr>
          <w:t>8</w:t>
        </w:r>
      </w:hyperlink>
      <w:r>
        <w:t xml:space="preserve"> - срок пользования объектом права пользования активом с учетом изменений: дата начала и дата окончания пользования объектом права пользования активом в формате "ДД.ММ.ГГГГ" соответственно с учетом изменений по сроку пользования. </w:t>
      </w:r>
      <w:hyperlink w:anchor="P23026" w:tooltip="7">
        <w:r>
          <w:rPr>
            <w:color w:val="0000FF"/>
          </w:rPr>
          <w:t>Графы 7</w:t>
        </w:r>
      </w:hyperlink>
      <w:r>
        <w:t xml:space="preserve"> и </w:t>
      </w:r>
      <w:hyperlink w:anchor="P23027" w:tooltip="8">
        <w:r>
          <w:rPr>
            <w:color w:val="0000FF"/>
          </w:rPr>
          <w:t>8</w:t>
        </w:r>
      </w:hyperlink>
      <w:r>
        <w:t xml:space="preserve"> заполняются в случае изменений условий договоров, касающихся изменений сроков пользования (например, С1 - изменение срока с определенного на определенный, С3 - изменение срока с определенного на нео</w:t>
      </w:r>
      <w:r>
        <w:t xml:space="preserve">пределенный), и не заполняются при изменении только суммы арендных платежей без изменения срока пользования. В </w:t>
      </w:r>
      <w:hyperlink w:anchor="P23026" w:tooltip="7">
        <w:r>
          <w:rPr>
            <w:color w:val="0000FF"/>
          </w:rPr>
          <w:t>графах 7</w:t>
        </w:r>
      </w:hyperlink>
      <w:r>
        <w:t xml:space="preserve"> и </w:t>
      </w:r>
      <w:hyperlink w:anchor="P23027" w:tooltip="8">
        <w:r>
          <w:rPr>
            <w:color w:val="0000FF"/>
          </w:rPr>
          <w:t>8</w:t>
        </w:r>
      </w:hyperlink>
      <w:r>
        <w:t xml:space="preserve"> указывается период пересчета за предыдущий период, если тип </w:t>
      </w:r>
      <w:r>
        <w:t>изменений принимает значение А2 - изменение арендной платы в связи с пересчетом за предыдущий период;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28" w:tooltip="9">
        <w:r>
          <w:rPr>
            <w:color w:val="0000FF"/>
          </w:rPr>
          <w:t>графе 9</w:t>
        </w:r>
      </w:hyperlink>
      <w:r>
        <w:t xml:space="preserve"> - дата изменения условий прав пользования активом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29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23030" w:tooltip="11">
        <w:r>
          <w:rPr>
            <w:color w:val="0000FF"/>
          </w:rPr>
          <w:t>11</w:t>
        </w:r>
      </w:hyperlink>
      <w:r>
        <w:t xml:space="preserve"> - период и сумма арендной платы (справедливой стоимости) за этот период с учетом изменений соответственно (например, период - месячная; сумма арендной платы за период - </w:t>
      </w:r>
      <w:r>
        <w:t>35000,0 руб./месяц);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31" w:tooltip="12">
        <w:r>
          <w:rPr>
            <w:color w:val="0000FF"/>
          </w:rPr>
          <w:t>графе 12</w:t>
        </w:r>
      </w:hyperlink>
      <w:r>
        <w:t xml:space="preserve"> - общая сумма арендной платы по договору аренды (безвозмездного пользования) с учетом изменений;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32" w:tooltip="13">
        <w:r>
          <w:rPr>
            <w:color w:val="0000FF"/>
          </w:rPr>
          <w:t>графе 13</w:t>
        </w:r>
      </w:hyperlink>
      <w:r>
        <w:t xml:space="preserve"> - сумма изменения арендных платежей равная</w:t>
      </w:r>
      <w:r>
        <w:t xml:space="preserve"> разнице между суммой арендных платежей за весь срок действия договора с учетом измененных условий и суммой арендных платежей в соответствии с первоначальными условиями договора.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93. В </w:t>
      </w:r>
      <w:hyperlink w:anchor="P23062" w:tooltip="2. График начисления амортизации на объект права пользования">
        <w:r>
          <w:rPr>
            <w:color w:val="0000FF"/>
          </w:rPr>
          <w:t>разделе 2</w:t>
        </w:r>
      </w:hyperlink>
      <w:r>
        <w:t xml:space="preserve"> "График начисления амортизации на объект права пользования" отражается информация о датах и суммах планируемого ежемесячного начисления амортизации на объект права пользования активом, исходя из следующего. Начисление амор</w:t>
      </w:r>
      <w:r>
        <w:t>тизации по принятому к учету объекту права пользования активом на основании договора аренды производится ежемесячно в соответствии с датами графика оплаты арендных платежей, установленного условиями договора. Начисление амортизации по принятому к учету объ</w:t>
      </w:r>
      <w:r>
        <w:t>екту права пользования активом на основании договора безвозмездного пользования производится ежемесячно, начиная с даты принятия объекта права пользования активом к бухгалтерскому учету, далее - 1 числа каждого месяца.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При визуализации </w:t>
      </w:r>
      <w:hyperlink w:anchor="P23062" w:tooltip="2. График начисления амортизации на объект права пользования">
        <w:r>
          <w:rPr>
            <w:color w:val="0000FF"/>
          </w:rPr>
          <w:t>раздела 2</w:t>
        </w:r>
      </w:hyperlink>
      <w:r>
        <w:t xml:space="preserve"> "График начисления амортизации на объект права пользования" ежемесячная детализация планируемого начисления амортизации в первоначальной и последующей оценке обязательна, </w:t>
      </w:r>
      <w:r>
        <w:t>если договор операционной аренды действует не более одного года. В случае если договор операционной аренды действует более года, то суммы планируемого начисления амортизации в первоначальной и последующей оценке визуализируются по следующей схеме: за текущ</w:t>
      </w:r>
      <w:r>
        <w:t>ий год - в ежемесячной детализации сумм, за предыдущие годы - общей суммой без разбивки по годам, на последующие 3 года - с ежегодной детализацией обособлено по каждому году, за последующие годы (за пределами трехлетнего периода после текущего года) - обще</w:t>
      </w:r>
      <w:r>
        <w:t>й суммой без разбивки по годам.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94. В </w:t>
      </w:r>
      <w:hyperlink w:anchor="P23062" w:tooltip="2. График начисления амортизации на объект права пользования">
        <w:r>
          <w:rPr>
            <w:color w:val="0000FF"/>
          </w:rPr>
          <w:t>разделе 2</w:t>
        </w:r>
      </w:hyperlink>
      <w:r>
        <w:t xml:space="preserve"> "График начисления амортизации на объект права пользования"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69" w:tooltip="1">
        <w:r>
          <w:rPr>
            <w:color w:val="0000FF"/>
          </w:rPr>
          <w:t>гра</w:t>
        </w:r>
        <w:r>
          <w:rPr>
            <w:color w:val="0000FF"/>
          </w:rPr>
          <w:t>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70" w:tooltip="2">
        <w:r>
          <w:rPr>
            <w:color w:val="0000FF"/>
          </w:rPr>
          <w:t>графе 2</w:t>
        </w:r>
      </w:hyperlink>
      <w:r>
        <w:t xml:space="preserve"> - дата начисления амортизации права пользования активом в формате "ММ.ГГГГ";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071" w:tooltip="3">
        <w:r>
          <w:rPr>
            <w:color w:val="0000FF"/>
          </w:rPr>
          <w:t>графах 3</w:t>
        </w:r>
      </w:hyperlink>
      <w:r>
        <w:t xml:space="preserve"> и </w:t>
      </w:r>
      <w:hyperlink w:anchor="P23072" w:tooltip="4">
        <w:r>
          <w:rPr>
            <w:color w:val="0000FF"/>
          </w:rPr>
          <w:t>4</w:t>
        </w:r>
      </w:hyperlink>
      <w:r>
        <w:t xml:space="preserve"> - сумма амортизации права пользования активами по первоначальной оценке по условиям договора и последующей оценке по измененным условиям договора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95. В </w:t>
      </w:r>
      <w:hyperlink w:anchor="P23100" w:tooltip="3. Сведения о стоимости объекта права пользования нефинансового актива, амортизации, обесценении">
        <w:r>
          <w:rPr>
            <w:color w:val="0000FF"/>
          </w:rPr>
          <w:t>разделе 3</w:t>
        </w:r>
      </w:hyperlink>
      <w:r>
        <w:t xml:space="preserve"> "Сведения о стоимости объекта права пользования нефинансового актива, амортизации, обесценении"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10" w:tooltip="1">
        <w:r>
          <w:rPr>
            <w:color w:val="0000FF"/>
          </w:rPr>
          <w:t>графе 1</w:t>
        </w:r>
      </w:hyperlink>
      <w:r>
        <w:t xml:space="preserve"> - первоначальная стоимость объекта права пользов</w:t>
      </w:r>
      <w:r>
        <w:t>ания активом по договору аренды (безвозмездного пользования);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11" w:tooltip="2">
        <w:r>
          <w:rPr>
            <w:color w:val="0000FF"/>
          </w:rPr>
          <w:t>графе 2</w:t>
        </w:r>
      </w:hyperlink>
      <w:r>
        <w:t xml:space="preserve"> - изменение стоимости объекта права пользования активом в соответствии с изменениями условий договора аренды (безвозмездного пользования) на дату фо</w:t>
      </w:r>
      <w:r>
        <w:t>рмирования Карточки права пользования НФА (ф. 0509214);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12" w:tooltip="3">
        <w:r>
          <w:rPr>
            <w:color w:val="0000FF"/>
          </w:rPr>
          <w:t>графе 3</w:t>
        </w:r>
      </w:hyperlink>
      <w:r>
        <w:t xml:space="preserve"> - балансовая стоимость объекта права пользования активом на дату формирования Карточки учета права пользования НФА (ф. 0509214);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13" w:tooltip="4">
        <w:r>
          <w:rPr>
            <w:color w:val="0000FF"/>
          </w:rPr>
          <w:t>графе 4</w:t>
        </w:r>
      </w:hyperlink>
      <w:r>
        <w:t xml:space="preserve"> - срок начисления амортизации, установленный к объекту права пользования активом (например, в соответствии с графиком арендных платежей);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14" w:tooltip="5">
        <w:r>
          <w:rPr>
            <w:color w:val="0000FF"/>
          </w:rPr>
          <w:t>графах 5</w:t>
        </w:r>
      </w:hyperlink>
      <w:r>
        <w:t xml:space="preserve"> - </w:t>
      </w:r>
      <w:hyperlink w:anchor="P23116" w:tooltip="7">
        <w:r>
          <w:rPr>
            <w:color w:val="0000FF"/>
          </w:rPr>
          <w:t>7</w:t>
        </w:r>
      </w:hyperlink>
      <w:r>
        <w:t xml:space="preserve"> - сумма на</w:t>
      </w:r>
      <w:r>
        <w:t>численной амортизации права пользования активом, сумма начисленного обесценения права пользования активом и остаточная стоимость объекта права пользования активом соответственно на дату формирования Карточки права пользования НФА (ф. 0509214).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96. </w:t>
      </w:r>
      <w:hyperlink w:anchor="P23131" w:tooltip="4. Сведения об объекте пользования">
        <w:r>
          <w:rPr>
            <w:color w:val="0000FF"/>
          </w:rPr>
          <w:t>Раздел 4</w:t>
        </w:r>
      </w:hyperlink>
      <w:r>
        <w:t xml:space="preserve"> "Сведения об объекте пользования" состоит из трех подразделов: </w:t>
      </w:r>
      <w:hyperlink w:anchor="P23132" w:tooltip="4.1 Основные характеристики">
        <w:r>
          <w:rPr>
            <w:color w:val="0000FF"/>
          </w:rPr>
          <w:t>подраздела 4.1</w:t>
        </w:r>
      </w:hyperlink>
      <w:r>
        <w:t xml:space="preserve"> "Основные характеристики", </w:t>
      </w:r>
      <w:hyperlink w:anchor="P23166" w:tooltip="4.2 Сведения о движении объекта">
        <w:r>
          <w:rPr>
            <w:color w:val="0000FF"/>
          </w:rPr>
          <w:t>подраздела 4.2</w:t>
        </w:r>
      </w:hyperlink>
      <w:r>
        <w:t xml:space="preserve"> "Сведения о движении объекта" и </w:t>
      </w:r>
      <w:hyperlink w:anchor="P23204" w:tooltip="4.3 Сведения о неотделимых улучшениях">
        <w:r>
          <w:rPr>
            <w:color w:val="0000FF"/>
          </w:rPr>
          <w:t>подраздела 4.3</w:t>
        </w:r>
      </w:hyperlink>
      <w:r>
        <w:t xml:space="preserve"> "Сведения о проведении ремонта".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3132" w:tooltip="4.1 Основные характеристики">
        <w:r>
          <w:rPr>
            <w:color w:val="0000FF"/>
          </w:rPr>
          <w:t>Подраздел 4.1</w:t>
        </w:r>
      </w:hyperlink>
      <w:r>
        <w:t xml:space="preserve"> "Основные характеристики" раздела 4 "Сведения об объекте пользования" содержит информацию о характеристиках объектов права пользования активами. В случае если передаточные документы содержат информацию о предоставлении в п</w:t>
      </w:r>
      <w:r>
        <w:t>ользование имущественных комплексов, а также объектов права пользования активами, не включенных в имущественные комплексы, то по каждому комплексу и объектам, не включенным в комплексы, формируется соответствующий подраздел.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97. В </w:t>
      </w:r>
      <w:hyperlink w:anchor="P23132" w:tooltip="4.1 Основные характеристики">
        <w:r>
          <w:rPr>
            <w:color w:val="0000FF"/>
          </w:rPr>
          <w:t>подразделе 4.1</w:t>
        </w:r>
      </w:hyperlink>
      <w:r>
        <w:t xml:space="preserve"> "Основные характеристики" раздела 4 "Сведения об объекте пользования"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42" w:tooltip="1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43" w:tooltip="2">
        <w:r>
          <w:rPr>
            <w:color w:val="0000FF"/>
          </w:rPr>
          <w:t>графе 2</w:t>
        </w:r>
      </w:hyperlink>
      <w:r>
        <w:t xml:space="preserve"> - наименование основного объекта права пользования активом и (или) объектов, включенных в основной объект, в соответствии с договором, Актом о приеме-передаче;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44" w:tooltip="3">
        <w:r>
          <w:rPr>
            <w:color w:val="0000FF"/>
          </w:rPr>
          <w:t>графе 3</w:t>
        </w:r>
      </w:hyperlink>
      <w:r>
        <w:t xml:space="preserve"> - количество объектов права пользования активом, </w:t>
      </w:r>
      <w:r>
        <w:t>поименованных в графе 2;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45" w:tooltip="4">
        <w:r>
          <w:rPr>
            <w:color w:val="0000FF"/>
          </w:rPr>
          <w:t>графах 4</w:t>
        </w:r>
      </w:hyperlink>
      <w:r>
        <w:t xml:space="preserve"> и </w:t>
      </w:r>
      <w:hyperlink w:anchor="P23146" w:tooltip="5">
        <w:r>
          <w:rPr>
            <w:color w:val="0000FF"/>
          </w:rPr>
          <w:t>5</w:t>
        </w:r>
      </w:hyperlink>
      <w:r>
        <w:t xml:space="preserve"> - наименование и значение характеристик, признаков, определяющих основной объект и (или) объекты, включенные в основной объект, соответственно, </w:t>
      </w:r>
      <w:r>
        <w:t xml:space="preserve">указываемых через разделитель "//". </w:t>
      </w:r>
      <w:hyperlink w:anchor="P23145" w:tooltip="4">
        <w:r>
          <w:rPr>
            <w:color w:val="0000FF"/>
          </w:rPr>
          <w:t>Графы 4</w:t>
        </w:r>
      </w:hyperlink>
      <w:r>
        <w:t xml:space="preserve"> - </w:t>
      </w:r>
      <w:hyperlink w:anchor="P23146" w:tooltip="5">
        <w:r>
          <w:rPr>
            <w:color w:val="0000FF"/>
          </w:rPr>
          <w:t>5</w:t>
        </w:r>
      </w:hyperlink>
      <w:r>
        <w:t xml:space="preserve"> заполняются, если передаточные документы (договор, Акт о приеме-передаче, опись передаваемого имущества, иные) содержат соответствующую </w:t>
      </w:r>
      <w:r>
        <w:t>информацию о характеристиках и признаках передаваемых объектов в пользование.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98. В </w:t>
      </w:r>
      <w:hyperlink w:anchor="P23166" w:tooltip="4.2 Сведения о движении объекта">
        <w:r>
          <w:rPr>
            <w:color w:val="0000FF"/>
          </w:rPr>
          <w:t>подразделе 4.2</w:t>
        </w:r>
      </w:hyperlink>
      <w:r>
        <w:t xml:space="preserve"> "Сведения о движении объекта" раздела 4 "Сведения об объекте использования"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77" w:tooltip="1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78" w:tooltip="2">
        <w:r>
          <w:rPr>
            <w:color w:val="0000FF"/>
          </w:rPr>
          <w:t>графе 2</w:t>
        </w:r>
      </w:hyperlink>
      <w:r>
        <w:t xml:space="preserve"> - вид операции в одном из следующих значений: "поступление", "внутреннее перемещение" или "выбытие";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79" w:tooltip="3">
        <w:r>
          <w:rPr>
            <w:color w:val="0000FF"/>
          </w:rPr>
          <w:t>гра</w:t>
        </w:r>
        <w:r>
          <w:rPr>
            <w:color w:val="0000FF"/>
          </w:rPr>
          <w:t>фах 3</w:t>
        </w:r>
      </w:hyperlink>
      <w:r>
        <w:t xml:space="preserve"> - </w:t>
      </w:r>
      <w:hyperlink w:anchor="P23181" w:tooltip="5">
        <w:r>
          <w:rPr>
            <w:color w:val="0000FF"/>
          </w:rPr>
          <w:t>5</w:t>
        </w:r>
      </w:hyperlink>
      <w:r>
        <w:t xml:space="preserve"> - наименование, дата в формате "ДД.ММ.ГГГГ" и номер документа, на основании которого объект права пользования активом принят к учету, осуществлено его внутреннее перемещение или выбытие,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82" w:tooltip="6">
        <w:r>
          <w:rPr>
            <w:color w:val="0000FF"/>
          </w:rPr>
          <w:t>графе 6</w:t>
        </w:r>
      </w:hyperlink>
      <w:r>
        <w:t xml:space="preserve"> - местонахождение объекта права пользования активом (адрес или структурное подразделение);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83" w:tooltip="7">
        <w:r>
          <w:rPr>
            <w:color w:val="0000FF"/>
          </w:rPr>
          <w:t>графе 7</w:t>
        </w:r>
      </w:hyperlink>
      <w:r>
        <w:t xml:space="preserve"> - должность, фамилия, имя, отчество (при наличии) лица, ответственного за сохран</w:t>
      </w:r>
      <w:r>
        <w:t>ность и (или) целевое использование объекта права пользования активом;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184" w:tooltip="8">
        <w:r>
          <w:rPr>
            <w:color w:val="0000FF"/>
          </w:rPr>
          <w:t>графе 8</w:t>
        </w:r>
      </w:hyperlink>
      <w:r>
        <w:t xml:space="preserve"> - причина выбытия объекта права пользования активом.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99. В </w:t>
      </w:r>
      <w:hyperlink w:anchor="P23204" w:tooltip="4.3 Сведения о неотделимых улучшениях">
        <w:r>
          <w:rPr>
            <w:color w:val="0000FF"/>
          </w:rPr>
          <w:t>подразделе 4.3</w:t>
        </w:r>
      </w:hyperlink>
      <w:r>
        <w:t xml:space="preserve"> "Сведения о неотделимых улучшениях" раздела 4 "Сведения об объекте пользования"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213" w:tooltip="1">
        <w:r>
          <w:rPr>
            <w:color w:val="0000FF"/>
          </w:rPr>
          <w:t>графе 1</w:t>
        </w:r>
      </w:hyperlink>
      <w:r>
        <w:t xml:space="preserve"> - порядковый код строки;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214" w:tooltip="2">
        <w:r>
          <w:rPr>
            <w:color w:val="0000FF"/>
          </w:rPr>
          <w:t>графах 2</w:t>
        </w:r>
      </w:hyperlink>
      <w:r>
        <w:t xml:space="preserve"> - </w:t>
      </w:r>
      <w:hyperlink w:anchor="P23216" w:tooltip="4">
        <w:r>
          <w:rPr>
            <w:color w:val="0000FF"/>
          </w:rPr>
          <w:t>4</w:t>
        </w:r>
      </w:hyperlink>
      <w:r>
        <w:t xml:space="preserve"> - наименование, дата в формате "ДД.ММ.ГГГГ" и номер документа, подтверждающего произведенные работы по неотделимым улучшениям объекта права пользования активом,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217" w:tooltip="5">
        <w:r>
          <w:rPr>
            <w:color w:val="0000FF"/>
          </w:rPr>
          <w:t>графе 5</w:t>
        </w:r>
      </w:hyperlink>
      <w:r>
        <w:t xml:space="preserve"> - сумма произведенных за</w:t>
      </w:r>
      <w:r>
        <w:t>трат по неотделимым улучшениям объекта права пользования активом согласно первичным учетным документам;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218" w:tooltip="6">
        <w:r>
          <w:rPr>
            <w:color w:val="0000FF"/>
          </w:rPr>
          <w:t>графе 6</w:t>
        </w:r>
      </w:hyperlink>
      <w:r>
        <w:t xml:space="preserve"> - наименование работ по неотделимым улучшениям объекта права пользования активом в соответствии с первичны</w:t>
      </w:r>
      <w:r>
        <w:t>ми учетными документами.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100. Карточка права пользования НФА (ф. 0509214) подписывается ответственным лицом бухгалтерской службы субъекта учета (централизованной бухгалтерии), сформировавшим документ, простой ЭП.</w:t>
      </w:r>
    </w:p>
    <w:p w:rsidR="00212247" w:rsidRDefault="00212247">
      <w:pPr>
        <w:pStyle w:val="ConsPlusNormal0"/>
        <w:ind w:firstLine="54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Инвентарная карточка учета нефинансовых ак</w:t>
      </w:r>
      <w:r>
        <w:t>тивов</w:t>
      </w:r>
    </w:p>
    <w:p w:rsidR="00212247" w:rsidRDefault="009D5C17">
      <w:pPr>
        <w:pStyle w:val="ConsPlusTitle0"/>
        <w:jc w:val="center"/>
      </w:pPr>
      <w:r>
        <w:t>(код формы 0509215)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(введено Приказом Минфина России от 07.11.2022 N 157н)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101. Инвентарная </w:t>
      </w:r>
      <w:hyperlink w:anchor="P23261" w:tooltip="ИНВЕНТАРНАЯ КАРТОЧКА N _______">
        <w:r>
          <w:rPr>
            <w:color w:val="0000FF"/>
          </w:rPr>
          <w:t>карточка</w:t>
        </w:r>
      </w:hyperlink>
      <w:r>
        <w:t xml:space="preserve"> учета нефинансовых активов (ф. 0509215) (далее - Инвентарная карточка (ф. 0509215)</w:t>
      </w:r>
      <w:r>
        <w:t xml:space="preserve"> применяется для индивидуального учета объектов основных средств стоимостью свыше 10 000 рублей, непроизведенных и нематериальных активов, прав пользования нематериальными активами, объектов библиотечного фонда стоимостью свыше 100 000 рублей за объект, пр</w:t>
      </w:r>
      <w:r>
        <w:t>изнаваемых инвентарными объектами нефинансовых активов (далее - объект имущества).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Инвентарная </w:t>
      </w:r>
      <w:hyperlink w:anchor="P23261" w:tooltip="ИНВЕНТАРНАЯ КАРТОЧКА N _______">
        <w:r>
          <w:rPr>
            <w:color w:val="0000FF"/>
          </w:rPr>
          <w:t>карточка</w:t>
        </w:r>
      </w:hyperlink>
      <w:r>
        <w:t xml:space="preserve"> (ф. 0509215) открывается при признании (принятии к бухгалтерскому учету) объекта имущес</w:t>
      </w:r>
      <w:r>
        <w:t xml:space="preserve">тва инвентарным объектом нефинансового актива на основании </w:t>
      </w:r>
      <w:hyperlink w:anchor="P6321" w:tooltip="АКТ N ____">
        <w:r>
          <w:rPr>
            <w:color w:val="0000FF"/>
          </w:rPr>
          <w:t>Акта</w:t>
        </w:r>
      </w:hyperlink>
      <w:r>
        <w:t xml:space="preserve"> о приеме-передаче (ф. 0510448) или </w:t>
      </w:r>
      <w:hyperlink w:anchor="P3624" w:tooltip="РЕШЕНИЕ N ___">
        <w:r>
          <w:rPr>
            <w:color w:val="0000FF"/>
          </w:rPr>
          <w:t>Решения</w:t>
        </w:r>
      </w:hyperlink>
      <w:r>
        <w:t xml:space="preserve"> комиссии (ф. 0510441), закрывается при списании объекта не</w:t>
      </w:r>
      <w:r>
        <w:t xml:space="preserve">финансового актива на основании </w:t>
      </w:r>
      <w:hyperlink w:anchor="P6321" w:tooltip="АКТ N ____">
        <w:r>
          <w:rPr>
            <w:color w:val="0000FF"/>
          </w:rPr>
          <w:t>Акта</w:t>
        </w:r>
      </w:hyperlink>
      <w:r>
        <w:t xml:space="preserve"> о приеме-передаче (ф. 0510448) при безвозмездной передаче объектов нефинансовых активов, </w:t>
      </w:r>
      <w:hyperlink w:anchor="P1355" w:tooltip="АКТ N ___">
        <w:r>
          <w:rPr>
            <w:color w:val="0000FF"/>
          </w:rPr>
          <w:t>Акта</w:t>
        </w:r>
      </w:hyperlink>
      <w:r>
        <w:t xml:space="preserve"> (ф. 0510435) при утилизации объектов н</w:t>
      </w:r>
      <w:r>
        <w:t xml:space="preserve">ефинансовых активов, признанных не активом, или </w:t>
      </w:r>
      <w:hyperlink w:anchor="P4137" w:tooltip="                             РЕШЕНИЕ N ______">
        <w:r>
          <w:rPr>
            <w:color w:val="0000FF"/>
          </w:rPr>
          <w:t>Решения</w:t>
        </w:r>
      </w:hyperlink>
      <w:r>
        <w:t xml:space="preserve"> (ф. 0510442) при продаже объектов нефинансовых активов, признанных не активом.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102. В </w:t>
      </w:r>
      <w:hyperlink w:anchor="P23261" w:tooltip="ИНВЕНТАРНАЯ КАРТОЧКА N _______">
        <w:r>
          <w:rPr>
            <w:color w:val="0000FF"/>
          </w:rPr>
          <w:t>заголовочной части</w:t>
        </w:r>
      </w:hyperlink>
      <w:r>
        <w:t xml:space="preserve"> Инвентарной карточки (ф. 0509215)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3271" w:tooltip="0509215">
        <w:r>
          <w:rPr>
            <w:color w:val="0000FF"/>
          </w:rPr>
          <w:t>"Наименование объекта (полное)"</w:t>
        </w:r>
      </w:hyperlink>
      <w:r>
        <w:t xml:space="preserve"> - наименование объекта имущества, в отношении которого сформирована Инвентарная карточка (ф. 0509215), с указанием в кодовой зоне номера амортизационной группы объекта нефинансовых активов;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3271" w:tooltip="0509215">
        <w:r>
          <w:rPr>
            <w:color w:val="0000FF"/>
          </w:rPr>
          <w:t>"Назначение объекта"</w:t>
        </w:r>
      </w:hyperlink>
      <w:r>
        <w:t xml:space="preserve"> - </w:t>
      </w:r>
      <w:r>
        <w:t>основное назначение объекта имущества (например, нежилое или жилое (для здания и помещения), промышленное или сельскохозяйственное (для сооружения), пассажирское, промысловое или торговое (для морского судна) или иное назначение объекта учета). В случае фо</w:t>
      </w:r>
      <w:r>
        <w:t xml:space="preserve">рмирования Инвентарной карточки (ф. 0509215) для иного движимого имущества, первоначальная стоимость которого меньше 500 тысяч рублей, а также для особо ценного движимого имущества, первоначальная стоимость единицы которого меньше 200 тысяч рублей, </w:t>
      </w:r>
      <w:hyperlink w:anchor="P23271" w:tooltip="0509215">
        <w:r>
          <w:rPr>
            <w:color w:val="0000FF"/>
          </w:rPr>
          <w:t>строка</w:t>
        </w:r>
      </w:hyperlink>
      <w:r>
        <w:t xml:space="preserve"> "Назначение объекта" не заполняется;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3271" w:tooltip="0509215">
        <w:r>
          <w:rPr>
            <w:color w:val="0000FF"/>
          </w:rPr>
          <w:t>"Вид объекта"</w:t>
        </w:r>
      </w:hyperlink>
      <w:r>
        <w:t xml:space="preserve"> - наименование аналитической группы нефинансовых активов с указанием в кодовой зоне кода аналитической группы;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3271" w:tooltip="0509215">
        <w:r>
          <w:rPr>
            <w:color w:val="0000FF"/>
          </w:rPr>
          <w:t>Местонахождение объекта</w:t>
        </w:r>
      </w:hyperlink>
      <w:r>
        <w:t xml:space="preserve"> (адрес)" - адрес или иное общепринятое описание местонахождения объекта имущества на дату формирования Инвентарной карточки (ф. 0509215) с указанием в кодовой зоне кадастрового номера земельного учас</w:t>
      </w:r>
      <w:r>
        <w:t>тка, на котором расположен объект имущества (недвижимость). В случае если объект имущества расположен за рубежом, дополнительно указывается соответственно наименование страны;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3271" w:tooltip="0509215">
        <w:r>
          <w:rPr>
            <w:color w:val="0000FF"/>
          </w:rPr>
          <w:t>"Ответственное лицо"</w:t>
        </w:r>
      </w:hyperlink>
      <w:r>
        <w:t xml:space="preserve"> - фамилия, имя, о</w:t>
      </w:r>
      <w:r>
        <w:t>тчество (при наличии) лица, обеспечивающего контроль за сохранностью объекта имущества и (или) использование его по назначению, на дату формирования Инвентарной карточки (ф. 0509215) с указанием в кодовой зоне учетного номера (табельного номера) ответствен</w:t>
      </w:r>
      <w:r>
        <w:t>ного лица;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3271" w:tooltip="0509215">
        <w:r>
          <w:rPr>
            <w:color w:val="0000FF"/>
          </w:rPr>
          <w:t>Дата формирования</w:t>
        </w:r>
      </w:hyperlink>
      <w:r>
        <w:t xml:space="preserve"> карточки (по требованию)" - дата формирования Инвентарной карточки (ф. 0509215) (ее копии для представления по требованию) в формате "ДД.ММ.ГГГГ".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103. В содержательной части Инвентарн</w:t>
      </w:r>
      <w:r>
        <w:t xml:space="preserve">ой </w:t>
      </w:r>
      <w:hyperlink w:anchor="P23261" w:tooltip="ИНВЕНТАРНАЯ КАРТОЧКА N _______">
        <w:r>
          <w:rPr>
            <w:color w:val="0000FF"/>
          </w:rPr>
          <w:t>карточки</w:t>
        </w:r>
      </w:hyperlink>
      <w:r>
        <w:t xml:space="preserve"> (ф. 0509215)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104. В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разделе</w:t>
        </w:r>
        <w:r>
          <w:rPr>
            <w:color w:val="0000FF"/>
          </w:rPr>
          <w:t xml:space="preserve"> 1</w:t>
        </w:r>
      </w:hyperlink>
      <w:r>
        <w:t xml:space="preserve"> "Сведения о принятии к учету и о выбытии объекта"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графе 1</w:t>
        </w:r>
      </w:hyperlink>
      <w:r>
        <w:t xml:space="preserve"> - инвентарный номер объекта имущества (уникальный инвентарный порядковый номер объекта имущества);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графе 2</w:t>
        </w:r>
      </w:hyperlink>
      <w:r>
        <w:t xml:space="preserve"> - соответствующий номер счета бухгалтерского учета не</w:t>
      </w:r>
      <w:r>
        <w:t>финансовых активов, на котором учитывается объект имущества, в отношении которого сформирована Инвентарная карточка (ф. 0509215);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графе 3</w:t>
        </w:r>
      </w:hyperlink>
      <w:r>
        <w:t xml:space="preserve"> - дата принятия (восста</w:t>
      </w:r>
      <w:r>
        <w:t>новления) к бухгалтерскому учету объекта имущества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графах 4</w:t>
        </w:r>
      </w:hyperlink>
      <w:r>
        <w:t xml:space="preserve"> -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6</w:t>
        </w:r>
      </w:hyperlink>
      <w:r>
        <w:t xml:space="preserve"> - наименование, дата в формате "ДД.ММ.ГГГГ" и номер документа-основания о принятии (восстановлении) объекта имущества к бухгалтерскому учету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графе 7</w:t>
        </w:r>
      </w:hyperlink>
      <w:r>
        <w:t xml:space="preserve"> - дата выбытия (списания) с бухгалтерского учета объекта имущества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графах 8</w:t>
        </w:r>
      </w:hyperlink>
      <w:r>
        <w:t xml:space="preserve"> -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10</w:t>
        </w:r>
      </w:hyperlink>
      <w:r>
        <w:t xml:space="preserve"> - наименование, дата в формате "ДД.ММ.ГГГГ" и номер документа-основания о выбытии (списании) с бухгалтерского учета объе</w:t>
      </w:r>
      <w:r>
        <w:t>кта имущества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29" w:tooltip="1. Сведения о принятии объекта к учету и о выбытии объекта">
        <w:r>
          <w:rPr>
            <w:color w:val="0000FF"/>
          </w:rPr>
          <w:t>графе 11</w:t>
        </w:r>
      </w:hyperlink>
      <w:r>
        <w:t xml:space="preserve"> - причина выбытия (списания) с бухгалтерского учета объекта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105. В </w:t>
      </w:r>
      <w:hyperlink w:anchor="P23369" w:tooltip="2. Сведения об объекте">
        <w:r>
          <w:rPr>
            <w:color w:val="0000FF"/>
          </w:rPr>
          <w:t>разделе 2</w:t>
        </w:r>
      </w:hyperlink>
      <w:r>
        <w:t xml:space="preserve"> "Сведения об объекте"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69" w:tooltip="2. Сведения об объекте">
        <w:r>
          <w:rPr>
            <w:color w:val="0000FF"/>
          </w:rPr>
          <w:t>графе 1</w:t>
        </w:r>
      </w:hyperlink>
      <w:r>
        <w:t xml:space="preserve"> - марка, модель, проект, тип, порода, паспорт, чертеж и иное в соответствии с технической и иной документацией, характеризующей объе</w:t>
      </w:r>
      <w:r>
        <w:t xml:space="preserve">кт имущества. </w:t>
      </w:r>
      <w:hyperlink w:anchor="P23369" w:tooltip="2. Сведения об объекте">
        <w:r>
          <w:rPr>
            <w:color w:val="0000FF"/>
          </w:rPr>
          <w:t>Графа 1</w:t>
        </w:r>
      </w:hyperlink>
      <w:r>
        <w:t xml:space="preserve"> заполняется при наличии указанной информации в первичных учетных документах, на основании которых принимается к учету объект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69" w:tooltip="2. Сведения об объекте">
        <w:r>
          <w:rPr>
            <w:color w:val="0000FF"/>
          </w:rPr>
          <w:t>графах 2</w:t>
        </w:r>
      </w:hyperlink>
      <w:r>
        <w:t xml:space="preserve"> - </w:t>
      </w:r>
      <w:hyperlink w:anchor="P23369" w:tooltip="2. Сведения об объекте">
        <w:r>
          <w:rPr>
            <w:color w:val="0000FF"/>
          </w:rPr>
          <w:t>4</w:t>
        </w:r>
      </w:hyperlink>
      <w:r>
        <w:t xml:space="preserve"> - реестровый, заводской, иной (при наличии) номер (код) объекта (детали) имущества соответственно. В </w:t>
      </w:r>
      <w:hyperlink w:anchor="P23369" w:tooltip="2. Сведения об объекте">
        <w:r>
          <w:rPr>
            <w:color w:val="0000FF"/>
          </w:rPr>
          <w:t>графе 4</w:t>
        </w:r>
      </w:hyperlink>
      <w:r>
        <w:t xml:space="preserve"> дл</w:t>
      </w:r>
      <w:r>
        <w:t>я транспортных средств указывается идентификационный номер транспортного средства (код VIN), для судов - серийный (идентификационный) номер судна;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69" w:tooltip="2. Сведения об объекте">
        <w:r>
          <w:rPr>
            <w:color w:val="0000FF"/>
          </w:rPr>
          <w:t>графе 5</w:t>
        </w:r>
      </w:hyperlink>
      <w:r>
        <w:t xml:space="preserve"> - дата выпуска, изготовления (дата построй</w:t>
      </w:r>
      <w:r>
        <w:t xml:space="preserve">ки, дата закладки, дата рождения, иное) в соответствии с технической и (или) иной документацией, характеризующей объект имущества (при наличии), а также наименование организации-изготовителя (поставщика) (при необходимости). </w:t>
      </w:r>
      <w:hyperlink w:anchor="P23369" w:tooltip="2. Сведения об объекте">
        <w:r>
          <w:rPr>
            <w:color w:val="0000FF"/>
          </w:rPr>
          <w:t>Графа 5</w:t>
        </w:r>
      </w:hyperlink>
      <w:r>
        <w:t xml:space="preserve"> заполняется при наличии указанной информации в первичных учетных документах, на основании которых принимается к учету объект имущества;</w:t>
      </w:r>
    </w:p>
    <w:p w:rsidR="00212247" w:rsidRDefault="009D5C17">
      <w:pPr>
        <w:pStyle w:val="ConsPlusNormal0"/>
        <w:jc w:val="both"/>
      </w:pPr>
      <w:r>
        <w:t>(в ред. Приказа Минфина России от 30.09.2024 N 144н)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69" w:tooltip="2. Сведения об объекте">
        <w:r>
          <w:rPr>
            <w:color w:val="0000FF"/>
          </w:rPr>
          <w:t>графе 6</w:t>
        </w:r>
      </w:hyperlink>
      <w:r>
        <w:t xml:space="preserve"> - фактический срок эксплуатации объекта имущества (в месяцах) до его поступления в субъект учета. </w:t>
      </w:r>
      <w:hyperlink w:anchor="P23369" w:tooltip="2. Сведения об объекте">
        <w:r>
          <w:rPr>
            <w:color w:val="0000FF"/>
          </w:rPr>
          <w:t>Графа 6</w:t>
        </w:r>
      </w:hyperlink>
      <w:r>
        <w:t xml:space="preserve"> заполняется в отношении объекта имущества, бывшего в употре</w:t>
      </w:r>
      <w:r>
        <w:t>блении;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69" w:tooltip="2. Сведения об объекте">
        <w:r>
          <w:rPr>
            <w:color w:val="0000FF"/>
          </w:rPr>
          <w:t>графе 7</w:t>
        </w:r>
      </w:hyperlink>
      <w:r>
        <w:t xml:space="preserve"> - дата ввода в эксплуатацию объекта имущества в формате "ДД.ММ.ГГГГ"</w:t>
      </w:r>
      <w:r>
        <w:t>. В отношении объекта имущества, бывшего в употреблении, указывается дата ввода в эксплуатацию объекта до его поступления в субъект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69" w:tooltip="2. Сведения об объекте">
        <w:r>
          <w:rPr>
            <w:color w:val="0000FF"/>
          </w:rPr>
          <w:t>графах 8</w:t>
        </w:r>
      </w:hyperlink>
      <w:r>
        <w:t xml:space="preserve"> - </w:t>
      </w:r>
      <w:hyperlink w:anchor="P23369" w:tooltip="2. Сведения об объекте">
        <w:r>
          <w:rPr>
            <w:color w:val="0000FF"/>
          </w:rPr>
          <w:t>10</w:t>
        </w:r>
      </w:hyperlink>
      <w:r>
        <w:t xml:space="preserve"> - наименование, дата и номер документа-основания, устанавливающего условия и срок гарантийных обязательств, в том числе после проведения работ по текущему ремонту, достройке, реконструкции, модернизации, капитальному ремонту (далее - ремонтных</w:t>
      </w:r>
      <w:r>
        <w:t xml:space="preserve"> работ),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69" w:tooltip="2. Сведения об объекте">
        <w:r>
          <w:rPr>
            <w:color w:val="0000FF"/>
          </w:rPr>
          <w:t>графе 11</w:t>
        </w:r>
      </w:hyperlink>
      <w:r>
        <w:t xml:space="preserve"> - срок окончания действия гарантийных обязательств, предусмотренных документом-основанием, указанным в </w:t>
      </w:r>
      <w:hyperlink w:anchor="P23369" w:tooltip="2. Сведения об объекте">
        <w:r>
          <w:rPr>
            <w:color w:val="0000FF"/>
          </w:rPr>
          <w:t>гра</w:t>
        </w:r>
        <w:r>
          <w:rPr>
            <w:color w:val="0000FF"/>
          </w:rPr>
          <w:t>фах 8</w:t>
        </w:r>
      </w:hyperlink>
      <w:r>
        <w:t xml:space="preserve"> - </w:t>
      </w:r>
      <w:hyperlink w:anchor="P23369" w:tooltip="2. Сведения об объекте">
        <w:r>
          <w:rPr>
            <w:color w:val="0000FF"/>
          </w:rPr>
          <w:t>10</w:t>
        </w:r>
      </w:hyperlink>
      <w:r>
        <w:t xml:space="preserve"> раздела 2 "Сведения об объекте"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69" w:tooltip="2. Сведения об объекте">
        <w:r>
          <w:rPr>
            <w:color w:val="0000FF"/>
          </w:rPr>
          <w:t>графах 12</w:t>
        </w:r>
      </w:hyperlink>
      <w:r>
        <w:t xml:space="preserve"> - </w:t>
      </w:r>
      <w:hyperlink w:anchor="P23369" w:tooltip="2. Сведения об объекте">
        <w:r>
          <w:rPr>
            <w:color w:val="0000FF"/>
          </w:rPr>
          <w:t>14</w:t>
        </w:r>
      </w:hyperlink>
      <w:r>
        <w:t xml:space="preserve"> -</w:t>
      </w:r>
      <w:r>
        <w:t xml:space="preserve"> вид права правообладателя (балансодержателя) (право оперативного управления, право постоянного (бессрочного) пользования, право хозяйственного ведения), номер и дата правоустанавливающих документов, на основании которых возникло вещное право, соответствен</w:t>
      </w:r>
      <w:r>
        <w:t>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369" w:tooltip="2. Сведения об объекте">
        <w:r>
          <w:rPr>
            <w:color w:val="0000FF"/>
          </w:rPr>
          <w:t>графе 15</w:t>
        </w:r>
      </w:hyperlink>
      <w:r>
        <w:t xml:space="preserve"> - учетный номер объекта капитальных вложений, присвоенный объекту имущества при формировании капитальных вложений (при наличии).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106. В </w:t>
      </w:r>
      <w:hyperlink w:anchor="P23421" w:tooltip="3. Краткая индивидуальная характеристика объекта">
        <w:r>
          <w:rPr>
            <w:color w:val="0000FF"/>
          </w:rPr>
          <w:t>разделе 3</w:t>
        </w:r>
      </w:hyperlink>
      <w:r>
        <w:t xml:space="preserve"> "Краткая индивидуальная характеристика объекта"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21" w:tooltip="3. Краткая индивидуальная характеристика объекта">
        <w:r>
          <w:rPr>
            <w:color w:val="0000FF"/>
          </w:rPr>
          <w:t>графе 1</w:t>
        </w:r>
      </w:hyperlink>
      <w:r>
        <w:t xml:space="preserve"> - наименование объекта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21" w:tooltip="3. Краткая индивидуальная характеристика объекта">
        <w:r>
          <w:rPr>
            <w:color w:val="0000FF"/>
          </w:rPr>
          <w:t>графе 2</w:t>
        </w:r>
      </w:hyperlink>
      <w:r>
        <w:t xml:space="preserve"> - признак изменения характеристик объекта имущества. При первичном отражении признаков, характеризующих объект имущества, </w:t>
      </w:r>
      <w:hyperlink w:anchor="P23421" w:tooltip="3. Краткая индивидуальная характеристика объекта">
        <w:r>
          <w:rPr>
            <w:color w:val="0000FF"/>
          </w:rPr>
          <w:t>графа 2</w:t>
        </w:r>
      </w:hyperlink>
      <w:r>
        <w:t xml:space="preserve"> принимает значение "0", при уточнении (изменении) признака, характеризующего объект (например, в результате произведенных ремонтных работ в отношении объекта имущества), </w:t>
      </w:r>
      <w:hyperlink w:anchor="P23421" w:tooltip="3. Краткая индивидуальная характеристика объекта">
        <w:r>
          <w:rPr>
            <w:color w:val="0000FF"/>
          </w:rPr>
          <w:t>графа 2</w:t>
        </w:r>
      </w:hyperlink>
      <w:r>
        <w:t xml:space="preserve"> принимает значение "1";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21" w:tooltip="3. Краткая индивидуальная характеристика объекта">
        <w:r>
          <w:rPr>
            <w:color w:val="0000FF"/>
          </w:rPr>
          <w:t>графах 3</w:t>
        </w:r>
      </w:hyperlink>
      <w:r>
        <w:t xml:space="preserve"> и </w:t>
      </w:r>
      <w:hyperlink w:anchor="P23421" w:tooltip="3. Краткая индивидуальная характеристика объекта">
        <w:r>
          <w:rPr>
            <w:color w:val="0000FF"/>
          </w:rPr>
          <w:t>4</w:t>
        </w:r>
      </w:hyperlink>
      <w:r>
        <w:t xml:space="preserve"> - наименование и зна</w:t>
      </w:r>
      <w:r>
        <w:t>чение функциональных (потребительских свойств) и качественных характеристик объекта имущества на дату формирования Инвентарной карточки (ф. 0509215) соответственно с возможностью раскрытия информации о характеристиках, которые были изменены в процессе эксп</w:t>
      </w:r>
      <w:r>
        <w:t xml:space="preserve">луатации объекта имущества. </w:t>
      </w:r>
      <w:hyperlink w:anchor="P23421" w:tooltip="3. Краткая индивидуальная характеристика объекта">
        <w:r>
          <w:rPr>
            <w:color w:val="0000FF"/>
          </w:rPr>
          <w:t>Графы 3</w:t>
        </w:r>
      </w:hyperlink>
      <w:r>
        <w:t xml:space="preserve"> и </w:t>
      </w:r>
      <w:hyperlink w:anchor="P23421" w:tooltip="3. Краткая индивидуальная характеристика объекта">
        <w:r>
          <w:rPr>
            <w:color w:val="0000FF"/>
          </w:rPr>
          <w:t>4</w:t>
        </w:r>
      </w:hyperlink>
      <w:r>
        <w:t xml:space="preserve"> заполняются при наличии указанной информации в первичных учетных документах, на основании которых принимается к учету объект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21" w:tooltip="3. Краткая индивидуальная характеристика объекта">
        <w:r>
          <w:rPr>
            <w:color w:val="0000FF"/>
          </w:rPr>
          <w:t>графах 5</w:t>
        </w:r>
      </w:hyperlink>
      <w:r>
        <w:t xml:space="preserve"> - </w:t>
      </w:r>
      <w:hyperlink w:anchor="P23421" w:tooltip="3. Краткая индивидуальная характеристика объекта">
        <w:r>
          <w:rPr>
            <w:color w:val="0000FF"/>
          </w:rPr>
          <w:t>9</w:t>
        </w:r>
      </w:hyperlink>
      <w:r>
        <w:t xml:space="preserve"> - наименование детали (объекта), содержащей в своем составе драгоценные материалы, наименование драгоценного материала, единица измерения, количество (масса) соответственно. </w:t>
      </w:r>
      <w:hyperlink w:anchor="P23421" w:tooltip="3. Краткая индивидуальная характеристика объекта">
        <w:r>
          <w:rPr>
            <w:color w:val="0000FF"/>
          </w:rPr>
          <w:t>Графы 5</w:t>
        </w:r>
      </w:hyperlink>
      <w:r>
        <w:t xml:space="preserve"> - </w:t>
      </w:r>
      <w:hyperlink w:anchor="P23421" w:tooltip="3. Краткая индивидуальная характеристика объекта">
        <w:r>
          <w:rPr>
            <w:color w:val="0000FF"/>
          </w:rPr>
          <w:t>9</w:t>
        </w:r>
      </w:hyperlink>
      <w:r>
        <w:t xml:space="preserve"> заполняются при наличии указанной информации в первичных учетных документах, на основании которых </w:t>
      </w:r>
      <w:r>
        <w:t>принимается к учету объект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107. 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разделе 4</w:t>
        </w:r>
      </w:hyperlink>
      <w:r>
        <w:t xml:space="preserve"> "Стоимость объекта, изменение стоимости объекта, начисление амортизации"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1</w:t>
        </w:r>
      </w:hyperlink>
      <w:r>
        <w:t xml:space="preserve"> - первоначальная стоимость объекта имущества, в отношении которого сформирована Инвентарная карточка (ф. 0509215);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2</w:t>
        </w:r>
      </w:hyperlink>
      <w:r>
        <w:t xml:space="preserve"> - причина изменения первоначальной (балансовой) стоимости объекта имущества (например, реконструкция, модернизация, частичная ликвидация, переоценка, по иным установленн</w:t>
      </w:r>
      <w:r>
        <w:t>ым законодательством Российской Федерации основаниям);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графах 3</w:t>
        </w:r>
      </w:hyperlink>
      <w:r>
        <w:t xml:space="preserve"> -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5</w:t>
        </w:r>
      </w:hyperlink>
      <w:r>
        <w:t xml:space="preserve"> - наименование, номер и дата документа-основания, подтверждающего изменение первоначальной (балансовой) стоимости объекта имущества,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6</w:t>
        </w:r>
      </w:hyperlink>
      <w:r>
        <w:t xml:space="preserve"> - величина изменения первоначальной (балансовой) стоимости объекта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7</w:t>
        </w:r>
      </w:hyperlink>
      <w:r>
        <w:t xml:space="preserve"> - балансовая стоимость объекта имущества, в отношении которого сформирована Инвентарная карточка (ф. 0509215). В случае изменения первоначальной (балансовой) стоимости объекта имущества 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7</w:t>
        </w:r>
      </w:hyperlink>
      <w:r>
        <w:t xml:space="preserve"> указывается балансовая стоимость с учетом изменений, отраженных по соответствующей строке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графы 6</w:t>
        </w:r>
      </w:hyperlink>
      <w:r>
        <w:t xml:space="preserve"> раздела 4 "Стоимость объекта, изменение стоимости объекта, начисление амортизации";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8</w:t>
        </w:r>
      </w:hyperlink>
      <w:r>
        <w:t xml:space="preserve"> - срок полезного использования (в месяцах) объекта имущества. В случае формирования Инвентарной карточки (ф. 0509215) в отношении объекта имущества, бывшего в употреблении, отражается срок полезного использования, уменьшенный на количество месяцев фактиче</w:t>
      </w:r>
      <w:r>
        <w:t xml:space="preserve">ского срока эксплуатации объекта имущества предыдущими правообладателями, указанный в </w:t>
      </w:r>
      <w:hyperlink w:anchor="P23369" w:tooltip="2. Сведения об объекте">
        <w:r>
          <w:rPr>
            <w:color w:val="0000FF"/>
          </w:rPr>
          <w:t>графе 6</w:t>
        </w:r>
      </w:hyperlink>
      <w:r>
        <w:t xml:space="preserve"> раздела 2 "Сведения об объекте";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9</w:t>
        </w:r>
      </w:hyperlink>
      <w:r>
        <w:t xml:space="preserve"> - сумма начисленной амортизации на дату принятия к бухгалтерскому учету объекта имущества, бывшего в употреблении;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10</w:t>
        </w:r>
      </w:hyperlink>
      <w:r>
        <w:t xml:space="preserve"> - сумма начисленной амортизации на дату формирования Инвентарной карточки (ф. 0509215) с учетом суммы амортизации, указанной 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9</w:t>
        </w:r>
      </w:hyperlink>
      <w:r>
        <w:t xml:space="preserve"> раздела 4 "Стоимость объекта, изменение стоимости объекта, начисление амортизации", нарастающим итогом с раскрытием детализированной информации о размере начисленной амортизации помесячно в </w:t>
      </w:r>
      <w:hyperlink w:anchor="P23582" w:tooltip="5. Информация о начисленной амортизации">
        <w:r>
          <w:rPr>
            <w:color w:val="0000FF"/>
          </w:rPr>
          <w:t>разделе 5</w:t>
        </w:r>
      </w:hyperlink>
      <w:r>
        <w:t xml:space="preserve"> "Информация о начисленной амортизации";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11</w:t>
        </w:r>
      </w:hyperlink>
      <w:r>
        <w:t xml:space="preserve"> - дата последнего начисления амортизации в бухгалтерском учете в фор</w:t>
      </w:r>
      <w:r>
        <w:t>мате "ДД.ММ.ГГГГ" на дату формирования Инвентарной карточки (ф. 0509215);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графах 12</w:t>
        </w:r>
      </w:hyperlink>
      <w:r>
        <w:t xml:space="preserve"> -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16</w:t>
        </w:r>
      </w:hyperlink>
      <w:r>
        <w:t xml:space="preserve"> - месячная норма амортизации, годовая норма амортизации, наименование метода начисления амортизации, начало и окончание начисления амортизации в формате "ДД.ММ.ГГГГ" соответственно. В случае начисления амо</w:t>
      </w:r>
      <w:r>
        <w:t xml:space="preserve">ртизации на объект имущества в размере 100% первоначальной стоимости при выдаче его в эксплуатацию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графы 12</w:t>
        </w:r>
      </w:hyperlink>
      <w:r>
        <w:t xml:space="preserve"> и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13</w:t>
        </w:r>
      </w:hyperlink>
      <w:r>
        <w:t xml:space="preserve"> не заполняются, 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графах 15</w:t>
        </w:r>
      </w:hyperlink>
      <w:r>
        <w:t xml:space="preserve"> и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16</w:t>
        </w:r>
      </w:hyperlink>
      <w:r>
        <w:t xml:space="preserve"> указываются даты начала и окончания начисления амортизации, равные дате ввода в эксплуатацию объекта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17</w:t>
        </w:r>
      </w:hyperlink>
      <w:r>
        <w:t xml:space="preserve"> - сумма начисленного обесценения на дату принятия к бухгалтерскому учету объекта имущества, бывшего в употреблении;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18</w:t>
        </w:r>
      </w:hyperlink>
      <w:r>
        <w:t xml:space="preserve"> - сумма начисленного обесценения на дату формирования Инвентарной карточки (ф. 0509215) с учетом суммы обесценения, указанной 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17</w:t>
        </w:r>
      </w:hyperlink>
      <w:r>
        <w:t xml:space="preserve"> раздела 4 "Стоимость объекта, изменение стоимости объекта, начисление амортизации" с раскрытием детализированной информации о размере начисленного обесценения в </w:t>
      </w:r>
      <w:hyperlink w:anchor="P23643" w:tooltip="6. Информация о начисленном обесценении">
        <w:r>
          <w:rPr>
            <w:color w:val="0000FF"/>
          </w:rPr>
          <w:t>разделе 6</w:t>
        </w:r>
      </w:hyperlink>
      <w:r>
        <w:t xml:space="preserve"> "</w:t>
      </w:r>
      <w:r>
        <w:t>Информация о начисленном обесценении";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473" w:tooltip="4. Стоимость объекта, изменение стоимости объекта, начисление амортизации">
        <w:r>
          <w:rPr>
            <w:color w:val="0000FF"/>
          </w:rPr>
          <w:t>графе 19</w:t>
        </w:r>
      </w:hyperlink>
      <w:r>
        <w:t xml:space="preserve"> - остаточная стоимость объекта имущества на дату формирования Инвентарной карточки (ф. 0509215).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</w:t>
      </w:r>
      <w:r>
        <w:t xml:space="preserve"> </w:t>
      </w:r>
      <w:hyperlink w:anchor="P23261" w:tooltip="ИНВЕНТАРНАЯ КАРТОЧКА N _______">
        <w:r>
          <w:rPr>
            <w:color w:val="0000FF"/>
          </w:rPr>
          <w:t>строке</w:t>
        </w:r>
      </w:hyperlink>
      <w:r>
        <w:t xml:space="preserve"> "СПРАВОЧНО" указывается срок фактической эксплуатации объекта на дату формирования инвентарной карточки (в месяцах).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108. В </w:t>
      </w:r>
      <w:hyperlink w:anchor="P23582" w:tooltip="5. Информация о начисленной амортизации">
        <w:r>
          <w:rPr>
            <w:color w:val="0000FF"/>
          </w:rPr>
          <w:t>разделе 5</w:t>
        </w:r>
      </w:hyperlink>
      <w:r>
        <w:t xml:space="preserve"> "Информация о начисленной амортизации"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582" w:tooltip="5. Информация о начисленной амортизации">
        <w:r>
          <w:rPr>
            <w:color w:val="0000FF"/>
          </w:rPr>
          <w:t>графе 1</w:t>
        </w:r>
      </w:hyperlink>
      <w:r>
        <w:t xml:space="preserve"> - первоначальная (балансовая) стоимость объекта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582" w:tooltip="5. Информация о начисленной амортизации">
        <w:r>
          <w:rPr>
            <w:color w:val="0000FF"/>
          </w:rPr>
          <w:t>графе 2</w:t>
        </w:r>
      </w:hyperlink>
      <w:r>
        <w:t xml:space="preserve"> - метод начисления амортизации, применяемый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582" w:tooltip="5. Информация о начисленной амортизации">
        <w:r>
          <w:rPr>
            <w:color w:val="0000FF"/>
          </w:rPr>
          <w:t>графе 3</w:t>
        </w:r>
      </w:hyperlink>
      <w:r>
        <w:t xml:space="preserve"> - амортизация в месяц, установленная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582" w:tooltip="5. Информация о начисленной амортизации">
        <w:r>
          <w:rPr>
            <w:color w:val="0000FF"/>
          </w:rPr>
          <w:t>графе 4</w:t>
        </w:r>
      </w:hyperlink>
      <w:r>
        <w:t xml:space="preserve"> - дата начисления амортизации по объекту имущества,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582" w:tooltip="5. Информация о начисленной амортизации">
        <w:r>
          <w:rPr>
            <w:color w:val="0000FF"/>
          </w:rPr>
          <w:t>графе 5</w:t>
        </w:r>
      </w:hyperlink>
      <w:r>
        <w:t xml:space="preserve"> - сумма начисленной ам</w:t>
      </w:r>
      <w:r>
        <w:t>ортизации за месяц по объекту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582" w:tooltip="5. Информация о начисленной амортизации">
        <w:r>
          <w:rPr>
            <w:color w:val="0000FF"/>
          </w:rPr>
          <w:t>графе 6</w:t>
        </w:r>
      </w:hyperlink>
      <w:r>
        <w:t xml:space="preserve"> - сумма начисленной амортизации нарастающим итогом;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582" w:tooltip="5. Информация о начисленной амортизации">
        <w:r>
          <w:rPr>
            <w:color w:val="0000FF"/>
          </w:rPr>
          <w:t>гра</w:t>
        </w:r>
        <w:r>
          <w:rPr>
            <w:color w:val="0000FF"/>
          </w:rPr>
          <w:t>фе 7</w:t>
        </w:r>
      </w:hyperlink>
      <w:r>
        <w:t xml:space="preserve"> - величина остаточной стоимости объекта имущества с учетом начисленной суммы обесценения, отраженной в </w:t>
      </w:r>
      <w:hyperlink w:anchor="P23643" w:tooltip="6. Информация о начисленном обесценении">
        <w:r>
          <w:rPr>
            <w:color w:val="0000FF"/>
          </w:rPr>
          <w:t>графах 2</w:t>
        </w:r>
      </w:hyperlink>
      <w:r>
        <w:t xml:space="preserve"> и </w:t>
      </w:r>
      <w:hyperlink w:anchor="P23643" w:tooltip="6. Информация о начисленном обесценении">
        <w:r>
          <w:rPr>
            <w:color w:val="0000FF"/>
          </w:rPr>
          <w:t>3</w:t>
        </w:r>
      </w:hyperlink>
      <w:r>
        <w:t xml:space="preserve"> раздела 6 "Информация о начисленном обесценении".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Для объектов имущества, бывших в употреблении, информация об итоговой сумме начисленной амортизации предыдущими правообладателями отражается обособленно в </w:t>
      </w:r>
      <w:hyperlink w:anchor="P23582" w:tooltip="5. Информация о начисленной амортизации">
        <w:r>
          <w:rPr>
            <w:color w:val="0000FF"/>
          </w:rPr>
          <w:t>графе 6</w:t>
        </w:r>
      </w:hyperlink>
      <w:r>
        <w:t xml:space="preserve">. При этом </w:t>
      </w:r>
      <w:hyperlink w:anchor="P23582" w:tooltip="5. Информация о начисленной амортизации">
        <w:r>
          <w:rPr>
            <w:color w:val="0000FF"/>
          </w:rPr>
          <w:t>графы 2</w:t>
        </w:r>
      </w:hyperlink>
      <w:r>
        <w:t xml:space="preserve">, </w:t>
      </w:r>
      <w:hyperlink w:anchor="P23582" w:tooltip="5. Информация о начисленной амортизации">
        <w:r>
          <w:rPr>
            <w:color w:val="0000FF"/>
          </w:rPr>
          <w:t>3</w:t>
        </w:r>
      </w:hyperlink>
      <w:r>
        <w:t xml:space="preserve"> и </w:t>
      </w:r>
      <w:hyperlink w:anchor="P23582" w:tooltip="5. Информация о начисленной амортизации">
        <w:r>
          <w:rPr>
            <w:color w:val="0000FF"/>
          </w:rPr>
          <w:t>5</w:t>
        </w:r>
      </w:hyperlink>
      <w:r>
        <w:t xml:space="preserve"> не заполняются. В </w:t>
      </w:r>
      <w:hyperlink w:anchor="P23582" w:tooltip="5. Информация о начисленной амортизации">
        <w:r>
          <w:rPr>
            <w:color w:val="0000FF"/>
          </w:rPr>
          <w:t>графе 4</w:t>
        </w:r>
      </w:hyperlink>
      <w:r>
        <w:t xml:space="preserve"> указывается дата отражения в бухгалтерском учете субъекта учета информации о сумме</w:t>
      </w:r>
      <w:r>
        <w:t xml:space="preserve"> начисленной амортизации предыдущим правообладателем в отношении указанного объекта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представления по требованию печатной формы Инвентарная карточка (ф. 0509215) в </w:t>
      </w:r>
      <w:hyperlink w:anchor="P23582" w:tooltip="5. Информация о начисленной амортизации">
        <w:r>
          <w:rPr>
            <w:color w:val="0000FF"/>
          </w:rPr>
          <w:t>разделе 5</w:t>
        </w:r>
      </w:hyperlink>
      <w:r>
        <w:t xml:space="preserve"> "Информация о начисленной амортизации" начисленная амортизация отображается за текущий год в разрезе сумм ежемесячно начисленной амортизации, за предыдущие годы - общей суммой с разбивкой по годам.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109. В </w:t>
      </w:r>
      <w:hyperlink w:anchor="P23643" w:tooltip="6. Информация о начисленном обесценении">
        <w:r>
          <w:rPr>
            <w:color w:val="0000FF"/>
          </w:rPr>
          <w:t>разделе 6</w:t>
        </w:r>
      </w:hyperlink>
      <w:r>
        <w:t xml:space="preserve"> "Информация о начисленном обесценении"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43" w:tooltip="6. Информация о начисленном обесценении">
        <w:r>
          <w:rPr>
            <w:color w:val="0000FF"/>
          </w:rPr>
          <w:t>графе 1</w:t>
        </w:r>
      </w:hyperlink>
      <w:r>
        <w:t xml:space="preserve"> - дата начисления обесценения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43" w:tooltip="6. Информация о начисленном обесценении">
        <w:r>
          <w:rPr>
            <w:color w:val="0000FF"/>
          </w:rPr>
          <w:t>графе 2</w:t>
        </w:r>
      </w:hyperlink>
      <w:r>
        <w:t xml:space="preserve"> - сумма начисленного обесценения при признании убытка от обесценения;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43" w:tooltip="6. Информация о начисленном обесценении">
        <w:r>
          <w:rPr>
            <w:color w:val="0000FF"/>
          </w:rPr>
          <w:t>графе 3</w:t>
        </w:r>
      </w:hyperlink>
      <w:r>
        <w:t xml:space="preserve"> - сумма начисленного обесценения при восс</w:t>
      </w:r>
      <w:r>
        <w:t>тановлении убытка от обесценения.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отсутствия информации об обесценении объекта имущества данный раздел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110. В </w:t>
      </w:r>
      <w:hyperlink w:anchor="P23662" w:tooltip="7. Сведения об ограничении (обременении) объекта (части)">
        <w:r>
          <w:rPr>
            <w:color w:val="0000FF"/>
          </w:rPr>
          <w:t>разделе 7</w:t>
        </w:r>
      </w:hyperlink>
      <w:r>
        <w:t xml:space="preserve"> "Сведения об огранич</w:t>
      </w:r>
      <w:r>
        <w:t>ении (обременении) объекта (части)" сведения об ограничении (обременении) частей объекта имущества отражаются по каждой части отдельно.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62" w:tooltip="7. Сведения об ограничении (обременении) объекта (части)">
        <w:r>
          <w:rPr>
            <w:color w:val="0000FF"/>
          </w:rPr>
          <w:t>разделе 7</w:t>
        </w:r>
      </w:hyperlink>
      <w:r>
        <w:t xml:space="preserve"> "Сведения об огра</w:t>
      </w:r>
      <w:r>
        <w:t>ничении (обременении) объекта (части)"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графе 1</w:t>
        </w:r>
      </w:hyperlink>
      <w:r>
        <w:t xml:space="preserve"> - наименование объекта имущества или его части, по которым имеются ограничения (обременения);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графах 2</w:t>
        </w:r>
      </w:hyperlink>
      <w:r>
        <w:t xml:space="preserve"> и </w:t>
      </w:r>
      <w:hyperlink w:anchor="P23662" w:tooltip="7. Сведения об ограничении (обременении) объекта (части)">
        <w:r>
          <w:rPr>
            <w:color w:val="0000FF"/>
          </w:rPr>
          <w:t>3</w:t>
        </w:r>
      </w:hyperlink>
      <w:r>
        <w:t xml:space="preserve"> - наименование единицы измерения и ее значение соответственно. </w:t>
      </w:r>
      <w:r>
        <w:t xml:space="preserve">Например, для объекта недвижимого имущества и его части (метр, квадратный метр или иные параметры сооружения с соответствующими единицами измерения). В случае отражения сведений о земельных участках в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графе 2</w:t>
        </w:r>
      </w:hyperlink>
      <w:r>
        <w:t xml:space="preserve"> указывается квадратный метр, в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графе 3</w:t>
        </w:r>
      </w:hyperlink>
      <w:r>
        <w:t xml:space="preserve"> площадь объекта недвижимого имущества и его части;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графе 4</w:t>
        </w:r>
      </w:hyperlink>
      <w:r>
        <w:t xml:space="preserve"> - наименование вида ограничения (обременения) вещного права на объект имущества или его часть (далее - обременение вещного права) (сервитут, аренда, залог, дов</w:t>
      </w:r>
      <w:r>
        <w:t>ерительное управление, концессионное соглашение, безвозмездное пользование);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графах 5</w:t>
        </w:r>
      </w:hyperlink>
      <w:r>
        <w:t xml:space="preserve"> - </w:t>
      </w:r>
      <w:hyperlink w:anchor="P23662" w:tooltip="7. Сведения об ограничении (обременении) объекта (части)">
        <w:r>
          <w:rPr>
            <w:color w:val="0000FF"/>
          </w:rPr>
          <w:t>7</w:t>
        </w:r>
      </w:hyperlink>
      <w:r>
        <w:t xml:space="preserve"> - дата начала, окончания и срок обременения вещного права (в месяцах) соответственно.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Графа 6</w:t>
        </w:r>
      </w:hyperlink>
      <w:r>
        <w:t xml:space="preserve"> принимает значение "31.12.2999" и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графа 7</w:t>
        </w:r>
      </w:hyperlink>
      <w:r>
        <w:t xml:space="preserve"> не заполняется, если не определен срок обременения вещного права (например, безвозмездное пользование с неопределенным сроком использования);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графах 8</w:t>
        </w:r>
      </w:hyperlink>
      <w:r>
        <w:t xml:space="preserve"> и </w:t>
      </w:r>
      <w:hyperlink w:anchor="P23662" w:tooltip="7. Сведения об ограничении (обременении) объекта (части)">
        <w:r>
          <w:rPr>
            <w:color w:val="0000FF"/>
          </w:rPr>
          <w:t>9</w:t>
        </w:r>
      </w:hyperlink>
      <w:r>
        <w:t xml:space="preserve"> - номер и дата документа-основания регистрации обременения вещного права соответственно (при </w:t>
      </w:r>
      <w:r>
        <w:t>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графах 10</w:t>
        </w:r>
      </w:hyperlink>
      <w:r>
        <w:t xml:space="preserve"> - </w:t>
      </w:r>
      <w:hyperlink w:anchor="P23662" w:tooltip="7. Сведения об ограничении (обременении) объекта (части)">
        <w:r>
          <w:rPr>
            <w:color w:val="0000FF"/>
          </w:rPr>
          <w:t>12</w:t>
        </w:r>
      </w:hyperlink>
      <w:r>
        <w:t xml:space="preserve"> - наименование, номер и дата документа-основани</w:t>
      </w:r>
      <w:r>
        <w:t>я обременения вещного права на основании которого установлено обременение соответствующего вещного права соответственно (например, договор аренды с указанием даты и номера);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662" w:tooltip="7. Сведения об ограничении (обременении) объекта (части)">
        <w:r>
          <w:rPr>
            <w:color w:val="0000FF"/>
          </w:rPr>
          <w:t>графах 13</w:t>
        </w:r>
      </w:hyperlink>
      <w:r>
        <w:t xml:space="preserve"> - </w:t>
      </w:r>
      <w:hyperlink w:anchor="P23662" w:tooltip="7. Сведения об ограничении (обременении) объекта (части)">
        <w:r>
          <w:rPr>
            <w:color w:val="0000FF"/>
          </w:rPr>
          <w:t>16</w:t>
        </w:r>
      </w:hyperlink>
      <w:r>
        <w:t xml:space="preserve"> - полное наименование юридического лица или фамилия, имя, отчество (при наличии) индивидуального предпринимателя либо физического лица, в п</w:t>
      </w:r>
      <w:r>
        <w:t>ользу которого установлено обременение вещного права, основной государственный регистрационный номер или основной государственный регистрационный номер индивидуального предпринимателя, идентификационный номер налогоплательщика (при наличии), код причины по</w:t>
      </w:r>
      <w:r>
        <w:t>становки на учет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обременений вещного права по объекту имущества или его части, информация по данному </w:t>
      </w:r>
      <w:hyperlink w:anchor="P23662" w:tooltip="7. Сведения об ограничении (обременении) объекта (части)">
        <w:r>
          <w:rPr>
            <w:color w:val="0000FF"/>
          </w:rPr>
          <w:t>разделу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111.</w:t>
      </w:r>
      <w:r>
        <w:t xml:space="preserve"> В </w:t>
      </w:r>
      <w:hyperlink w:anchor="P23736" w:tooltip="8. Сведения о произведенном ремонте, достройке, реконструкции, модернизации">
        <w:r>
          <w:rPr>
            <w:color w:val="0000FF"/>
          </w:rPr>
          <w:t>разделе 8</w:t>
        </w:r>
      </w:hyperlink>
      <w:r>
        <w:t xml:space="preserve"> "Сведения о произведенном ремонте, достройке, реконструкции, модернизации"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736" w:tooltip="8. Сведения о произведенном ремонте, достройке, реконструкции, модернизации">
        <w:r>
          <w:rPr>
            <w:color w:val="0000FF"/>
          </w:rPr>
          <w:t>графе 1</w:t>
        </w:r>
      </w:hyperlink>
      <w:r>
        <w:t xml:space="preserve"> - наименование объекта имущества (его части), в отношении которого были произведены ремонтные работы;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736" w:tooltip="8. Сведения о произведенном ремонте, достройке, реконструкции, модернизации">
        <w:r>
          <w:rPr>
            <w:color w:val="0000FF"/>
          </w:rPr>
          <w:t>графе 2</w:t>
        </w:r>
      </w:hyperlink>
      <w:r>
        <w:t xml:space="preserve"> - наименование видов ремонтных работ (например, достройка, реконструкция, модернизация, капитальный ремонт, текущий ремонт);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736" w:tooltip="8. Сведения о произведенном ремонте, достройке, реконструкции, модернизации">
        <w:r>
          <w:rPr>
            <w:color w:val="0000FF"/>
          </w:rPr>
          <w:t>графах 3</w:t>
        </w:r>
      </w:hyperlink>
      <w:r>
        <w:t xml:space="preserve"> и </w:t>
      </w:r>
      <w:hyperlink w:anchor="P23736" w:tooltip="8. Сведения о произведенном ремонте, достройке, реконструкции, модернизации">
        <w:r>
          <w:rPr>
            <w:color w:val="0000FF"/>
          </w:rPr>
          <w:t>4</w:t>
        </w:r>
      </w:hyperlink>
      <w:r>
        <w:t xml:space="preserve"> - идентификатор контраген</w:t>
      </w:r>
      <w:r>
        <w:t>та, сформированный субъектом учета, и полное наименование юридического лица или фамилия, имя, отчество (при наличии) индивидуального предпринимателя либо физического лица, являющегося исполнителем работ по документу-основанию, подтверждающему выполнение ре</w:t>
      </w:r>
      <w:r>
        <w:t>монтных работ,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736" w:tooltip="8. Сведения о произведенном ремонте, достройке, реконструкции, модернизации">
        <w:r>
          <w:rPr>
            <w:color w:val="0000FF"/>
          </w:rPr>
          <w:t>графах 5</w:t>
        </w:r>
      </w:hyperlink>
      <w:r>
        <w:t xml:space="preserve"> - </w:t>
      </w:r>
      <w:hyperlink w:anchor="P23736" w:tooltip="8. Сведения о произведенном ремонте, достройке, реконструкции, модернизации">
        <w:r>
          <w:rPr>
            <w:color w:val="0000FF"/>
          </w:rPr>
          <w:t>7</w:t>
        </w:r>
      </w:hyperlink>
      <w:r>
        <w:t xml:space="preserve"> - наименование, дата в формате "ДД.ММ.ГГГГ" и номер документа-основания, подтверждающего произведенные ремонтные работы,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762" w:tooltip="8">
        <w:r>
          <w:rPr>
            <w:color w:val="0000FF"/>
          </w:rPr>
          <w:t>графах 8</w:t>
        </w:r>
      </w:hyperlink>
      <w:r>
        <w:t xml:space="preserve"> - </w:t>
      </w:r>
      <w:hyperlink w:anchor="P23766" w:tooltip="12">
        <w:r>
          <w:rPr>
            <w:color w:val="0000FF"/>
          </w:rPr>
          <w:t>12</w:t>
        </w:r>
      </w:hyperlink>
      <w:r>
        <w:t xml:space="preserve"> - сумма затрат по до</w:t>
      </w:r>
      <w:r>
        <w:t xml:space="preserve">кументу-основанию, подтверждающему выполнение ремонтных работ, и по источникам финансового обеспечения. В </w:t>
      </w:r>
      <w:hyperlink w:anchor="P23762" w:tooltip="8">
        <w:r>
          <w:rPr>
            <w:color w:val="0000FF"/>
          </w:rPr>
          <w:t>графе 8</w:t>
        </w:r>
      </w:hyperlink>
      <w:r>
        <w:t xml:space="preserve"> отражается общее количество затрат на произведенные работы, в </w:t>
      </w:r>
      <w:hyperlink w:anchor="P23763" w:tooltip="9">
        <w:r>
          <w:rPr>
            <w:color w:val="0000FF"/>
          </w:rPr>
          <w:t>графе 9</w:t>
        </w:r>
      </w:hyperlink>
      <w:r>
        <w:t xml:space="preserve"> </w:t>
      </w:r>
      <w:r>
        <w:t xml:space="preserve">- за счет средств по основной деятельности, осуществляемых из соответствующего бюджета бюджетной системы Российской Федерации (бюджетная деятельность) или средств, предусмотренных на выполнение государственного (муниципального) задания; в </w:t>
      </w:r>
      <w:hyperlink w:anchor="P23764" w:tooltip="10">
        <w:r>
          <w:rPr>
            <w:color w:val="0000FF"/>
          </w:rPr>
          <w:t>графах 10</w:t>
        </w:r>
      </w:hyperlink>
      <w:r>
        <w:t xml:space="preserve"> и </w:t>
      </w:r>
      <w:hyperlink w:anchor="P23765" w:tooltip="11">
        <w:r>
          <w:rPr>
            <w:color w:val="0000FF"/>
          </w:rPr>
          <w:t>11</w:t>
        </w:r>
      </w:hyperlink>
      <w:r>
        <w:t xml:space="preserve"> - за счет целевых трансфертов (в разрезе кодов вида деятельности); в </w:t>
      </w:r>
      <w:hyperlink w:anchor="P23766" w:tooltip="12">
        <w:r>
          <w:rPr>
            <w:color w:val="0000FF"/>
          </w:rPr>
          <w:t>графе 12</w:t>
        </w:r>
      </w:hyperlink>
      <w:r>
        <w:t xml:space="preserve"> - за счет приносящей доход деятельности.</w:t>
      </w:r>
    </w:p>
    <w:p w:rsidR="00212247" w:rsidRDefault="009D5C17">
      <w:pPr>
        <w:pStyle w:val="ConsPlusNormal0"/>
        <w:jc w:val="both"/>
      </w:pPr>
      <w:r>
        <w:t>(в ред. Приказа Минфина Росс</w:t>
      </w:r>
      <w:r>
        <w:t>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информации о произведенных ремонтных работах в отношении объекта имущества, информация по данному </w:t>
      </w:r>
      <w:hyperlink w:anchor="P23736" w:tooltip="8. Сведения о произведенном ремонте, достройке, реконструкции, модернизации">
        <w:r>
          <w:rPr>
            <w:color w:val="0000FF"/>
          </w:rPr>
          <w:t>раз</w:t>
        </w:r>
        <w:r>
          <w:rPr>
            <w:color w:val="0000FF"/>
          </w:rPr>
          <w:t>делу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112. </w:t>
      </w:r>
      <w:hyperlink w:anchor="P23792" w:tooltip="9. Сведения о внутреннем перемещении объекта">
        <w:r>
          <w:rPr>
            <w:color w:val="0000FF"/>
          </w:rPr>
          <w:t>Раздел 9</w:t>
        </w:r>
      </w:hyperlink>
      <w:r>
        <w:t xml:space="preserve"> "Сведения о внутреннем перемещении объекта" формируется в случае отражения информации о перемещении объекта имущества внутри субъекта учета ме</w:t>
      </w:r>
      <w:r>
        <w:t>жду структурными подразделениями или между ответственными лицами.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792" w:tooltip="9. Сведения о внутреннем перемещении объекта">
        <w:r>
          <w:rPr>
            <w:color w:val="0000FF"/>
          </w:rPr>
          <w:t>разделе 9</w:t>
        </w:r>
      </w:hyperlink>
      <w:r>
        <w:t xml:space="preserve"> "Сведения о внутреннем перемещении объекта"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792" w:tooltip="9. Сведения о внутреннем перемещении объекта">
        <w:r>
          <w:rPr>
            <w:color w:val="0000FF"/>
          </w:rPr>
          <w:t>графе 1</w:t>
        </w:r>
      </w:hyperlink>
      <w:r>
        <w:t xml:space="preserve"> и </w:t>
      </w:r>
      <w:hyperlink w:anchor="P23792" w:tooltip="9. Сведения о внутреннем перемещении объекта">
        <w:r>
          <w:rPr>
            <w:color w:val="0000FF"/>
          </w:rPr>
          <w:t>2</w:t>
        </w:r>
      </w:hyperlink>
      <w:r>
        <w:t xml:space="preserve"> - дата в формате "ДД.ММ.ГГГГ" и номер Накладной (ф. 0510450)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792" w:tooltip="9. Сведения о внутреннем перемещении объекта">
        <w:r>
          <w:rPr>
            <w:color w:val="0000FF"/>
          </w:rPr>
          <w:t>графах 3</w:t>
        </w:r>
      </w:hyperlink>
      <w:r>
        <w:t xml:space="preserve"> и </w:t>
      </w:r>
      <w:hyperlink w:anchor="P23792" w:tooltip="9. Сведения о внутреннем перемещении объекта">
        <w:r>
          <w:rPr>
            <w:color w:val="0000FF"/>
          </w:rPr>
          <w:t>4</w:t>
        </w:r>
      </w:hyperlink>
      <w:r>
        <w:t xml:space="preserve"> - адрес или иное общепринятое описание местонахождения объекта имущества до и после его</w:t>
      </w:r>
      <w:r>
        <w:t xml:space="preserve"> перемещения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792" w:tooltip="9. Сведения о внутреннем перемещении объекта">
        <w:r>
          <w:rPr>
            <w:color w:val="0000FF"/>
          </w:rPr>
          <w:t>графе 5</w:t>
        </w:r>
      </w:hyperlink>
      <w:r>
        <w:t xml:space="preserve"> и </w:t>
      </w:r>
      <w:hyperlink w:anchor="P23792" w:tooltip="9. Сведения о внутреннем перемещении объекта">
        <w:r>
          <w:rPr>
            <w:color w:val="0000FF"/>
          </w:rPr>
          <w:t>6</w:t>
        </w:r>
      </w:hyperlink>
      <w:r>
        <w:t xml:space="preserve"> - фамилия, имя, отчество (при наличии) ответственного л</w:t>
      </w:r>
      <w:r>
        <w:t>ица, передавшего и принявшего объект имущества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информации о внутреннем перемещении объекта имущества данный </w:t>
      </w:r>
      <w:hyperlink w:anchor="P23792" w:tooltip="9. Сведения о внутреннем перемещении объекта">
        <w:r>
          <w:rPr>
            <w:color w:val="0000FF"/>
          </w:rPr>
          <w:t>раздел</w:t>
        </w:r>
      </w:hyperlink>
      <w:r>
        <w:t xml:space="preserve">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113. </w:t>
      </w:r>
      <w:hyperlink w:anchor="P23822" w:tooltip="10. Сведения о консервации (расконсервации) объекта">
        <w:r>
          <w:rPr>
            <w:color w:val="0000FF"/>
          </w:rPr>
          <w:t>Раздел 10</w:t>
        </w:r>
      </w:hyperlink>
      <w:r>
        <w:t xml:space="preserve"> "Сведения о консервации (расконсервации) объекта" заполняется на основании данных, указанных в Акте (ф. 0510433), в случае консервации объекта имущества, в отношении</w:t>
      </w:r>
      <w:r>
        <w:t xml:space="preserve"> которого сформирована Инвентарная карточка (ф. 0509215).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822" w:tooltip="10. Сведения о консервации (расконсервации) объекта">
        <w:r>
          <w:rPr>
            <w:color w:val="0000FF"/>
          </w:rPr>
          <w:t>разделе 10</w:t>
        </w:r>
      </w:hyperlink>
      <w:r>
        <w:t xml:space="preserve"> "Сведения о консервации (расконсервации) объекта"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822" w:tooltip="10. Сведения о консервации (расконсервации) объекта">
        <w:r>
          <w:rPr>
            <w:color w:val="0000FF"/>
          </w:rPr>
          <w:t>графе 1</w:t>
        </w:r>
      </w:hyperlink>
      <w:r>
        <w:t xml:space="preserve"> - причины консервации объекта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822" w:tooltip="10. Сведения о консервации (расконсервации) объекта">
        <w:r>
          <w:rPr>
            <w:color w:val="0000FF"/>
          </w:rPr>
          <w:t>графе 2</w:t>
        </w:r>
      </w:hyperlink>
      <w:r>
        <w:t xml:space="preserve"> - дата начала консервации объекта имущества в формате "ДД.ММ</w:t>
      </w:r>
      <w:r>
        <w:t>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822" w:tooltip="10. Сведения о консервации (расконсервации) объекта">
        <w:r>
          <w:rPr>
            <w:color w:val="0000FF"/>
          </w:rPr>
          <w:t>графах 3</w:t>
        </w:r>
      </w:hyperlink>
      <w:r>
        <w:t xml:space="preserve"> и </w:t>
      </w:r>
      <w:hyperlink w:anchor="P23822" w:tooltip="10. Сведения о консервации (расконсервации) объекта">
        <w:r>
          <w:rPr>
            <w:color w:val="0000FF"/>
          </w:rPr>
          <w:t>4</w:t>
        </w:r>
      </w:hyperlink>
      <w:r>
        <w:t xml:space="preserve"> - дата в формате "ДД.ММ.ГГГГ" и номер Акта (ф. 0510433), подт</w:t>
      </w:r>
      <w:r>
        <w:t>верждающего консервацию объекта имущества,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822" w:tooltip="10. Сведения о консервации (расконсервации) объекта">
        <w:r>
          <w:rPr>
            <w:color w:val="0000FF"/>
          </w:rPr>
          <w:t>графе 5</w:t>
        </w:r>
      </w:hyperlink>
      <w:r>
        <w:t xml:space="preserve"> - причины расконсервации объекта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822" w:tooltip="10. Сведения о консервации (расконсервации) объекта">
        <w:r>
          <w:rPr>
            <w:color w:val="0000FF"/>
          </w:rPr>
          <w:t>графе 6</w:t>
        </w:r>
      </w:hyperlink>
      <w:r>
        <w:t xml:space="preserve"> - дата окончания консервации объекта имущества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822" w:tooltip="10. Сведения о консервации (расконсервации) объекта">
        <w:r>
          <w:rPr>
            <w:color w:val="0000FF"/>
          </w:rPr>
          <w:t>графах 7</w:t>
        </w:r>
      </w:hyperlink>
      <w:r>
        <w:t xml:space="preserve"> и </w:t>
      </w:r>
      <w:hyperlink w:anchor="P23822" w:tooltip="10. Сведения о консервации (расконсервации) объекта">
        <w:r>
          <w:rPr>
            <w:color w:val="0000FF"/>
          </w:rPr>
          <w:t>8</w:t>
        </w:r>
      </w:hyperlink>
      <w:r>
        <w:t xml:space="preserve"> - дата в формате "ДД.ММ.ГГГГ" и номер Акта (ф. 0510433), подтверждающего расконсервацию объекта имущества,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822" w:tooltip="10. Сведения о консервации (расконсервации) объекта">
        <w:r>
          <w:rPr>
            <w:color w:val="0000FF"/>
          </w:rPr>
          <w:t>графе 9</w:t>
        </w:r>
      </w:hyperlink>
      <w:r>
        <w:t xml:space="preserve"> - фамилия, имя, отчество (при наличии) лица, ответственного за проведение консервации и сохранность объекта имущества, подлежащего переводу на консервацию.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отсутствия информации о перев</w:t>
      </w:r>
      <w:r>
        <w:t>оде объекта имущества на консервацию информация по данному разделу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114. В оформляющей части Инвентарной </w:t>
      </w:r>
      <w:hyperlink w:anchor="P23261" w:tooltip="ИНВЕНТАРНАЯ КАРТОЧКА N _______">
        <w:r>
          <w:rPr>
            <w:color w:val="0000FF"/>
          </w:rPr>
          <w:t>карточки</w:t>
        </w:r>
      </w:hyperlink>
      <w:r>
        <w:t xml:space="preserve"> (ф. 0509215) проставляется должность ответственного исполнител</w:t>
      </w:r>
      <w:r>
        <w:t>я бухгалтерской службы субъекта учета (централизованной бухгалтерии), сформировавшего указанную Инвентарную карточку (ф. 0509215), расшифровка подписи, номер контактного телефона (при наличии), адрес электронной почты (при наличии) и дата подписания электр</w:t>
      </w:r>
      <w:r>
        <w:t>онного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Инвентарная </w:t>
      </w:r>
      <w:hyperlink w:anchor="P23261" w:tooltip="ИНВЕНТАРНАЯ КАРТОЧКА N _______">
        <w:r>
          <w:rPr>
            <w:color w:val="0000FF"/>
          </w:rPr>
          <w:t>карточка</w:t>
        </w:r>
      </w:hyperlink>
      <w:r>
        <w:t xml:space="preserve"> (ф. 0509215) подписывается ответственным исполнителем бухгалтерской службы субъекта учета (централизованной бухгалтерии), сформировавшим указанную Инвен</w:t>
      </w:r>
      <w:r>
        <w:t>тарную карточку (ф. 0509215) на дату формирования Инвентарной карточки (ф. 0509215) по требованию и (или) на дату закрытия Инвентарной карточки (ф. 0509215), простой ЭП.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Title0"/>
        <w:jc w:val="center"/>
        <w:outlineLvl w:val="2"/>
      </w:pPr>
      <w:r>
        <w:t>Инвентарная карточка группового учета нефинансовых активов</w:t>
      </w:r>
    </w:p>
    <w:p w:rsidR="00212247" w:rsidRDefault="009D5C17">
      <w:pPr>
        <w:pStyle w:val="ConsPlusTitle0"/>
        <w:jc w:val="center"/>
      </w:pPr>
      <w:r>
        <w:t>(код формы 0509216)</w:t>
      </w:r>
    </w:p>
    <w:p w:rsidR="00212247" w:rsidRDefault="00212247">
      <w:pPr>
        <w:pStyle w:val="ConsPlusNormal0"/>
        <w:jc w:val="center"/>
      </w:pPr>
    </w:p>
    <w:p w:rsidR="00212247" w:rsidRDefault="009D5C17">
      <w:pPr>
        <w:pStyle w:val="ConsPlusNormal0"/>
        <w:jc w:val="center"/>
      </w:pPr>
      <w:r>
        <w:t>(введ</w:t>
      </w:r>
      <w:r>
        <w:t>ено Приказом Минфина России от 07.11.2022 N 157н)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ind w:firstLine="540"/>
        <w:jc w:val="both"/>
      </w:pPr>
      <w:r>
        <w:t xml:space="preserve">115. Инвентарная </w:t>
      </w:r>
      <w:hyperlink w:anchor="P23920" w:tooltip="ИНВЕНТАРНАЯ КАРТОЧКА N _______">
        <w:r>
          <w:rPr>
            <w:color w:val="0000FF"/>
          </w:rPr>
          <w:t>карточка</w:t>
        </w:r>
      </w:hyperlink>
      <w:r>
        <w:t xml:space="preserve"> группового учета нефинансовых активов (ф. 0509216) (далее - Инвентарная карточка группового учета (ф. 0509216) при</w:t>
      </w:r>
      <w:r>
        <w:t>меняется для учета группы однородных объектов основных средств стоимостью свыше 10 000 рублей, относящихся к движимому имуществу, прав пользования нематериальными активами, признаваемых инвентарными объектами нефинансовых активов (далее - группа объектов и</w:t>
      </w:r>
      <w:r>
        <w:t>мущества), имеющих одно и то же назначение, технические характеристики и принятых к учету единовременно по одной балансовой (остаточной) стоимости.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Для объектов библиотечных фондов стоимостью до 100 000 рублей включительно открывается одна Инвентарная </w:t>
      </w:r>
      <w:hyperlink w:anchor="P23920" w:tooltip="ИНВЕНТАРНАЯ КАРТОЧКА N _______">
        <w:r>
          <w:rPr>
            <w:color w:val="0000FF"/>
          </w:rPr>
          <w:t>карточка</w:t>
        </w:r>
      </w:hyperlink>
      <w:r>
        <w:t xml:space="preserve"> группового учета (ф. 0509216). Учет в ней ведется только в денежном выражении общей суммой.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Объектам имущества, входящим в группу, при принятии к учету присваиваются индивидуальные инвен</w:t>
      </w:r>
      <w:r>
        <w:t xml:space="preserve">тарные номера без пропусков (например, с инвентарного номера 782315 по инвентарный номер 782320). При изменении балансовой стоимости объекта имущества, входящего в группу, прекращается ведение аналитического учета по данному объекту в Инвентарной карточке </w:t>
      </w:r>
      <w:r>
        <w:t xml:space="preserve">группового учета (ф. 0509216), дальнейший учет ведется в Инвентарной </w:t>
      </w:r>
      <w:hyperlink w:anchor="P23261" w:tooltip="ИНВЕНТАРНАЯ КАРТОЧКА N _______">
        <w:r>
          <w:rPr>
            <w:color w:val="0000FF"/>
          </w:rPr>
          <w:t>карточке</w:t>
        </w:r>
      </w:hyperlink>
      <w:r>
        <w:t xml:space="preserve"> (ф. 0509215), при этом инвентарный номер такого объекта имущества сохраняется.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Инвентарная </w:t>
      </w:r>
      <w:hyperlink w:anchor="P23920" w:tooltip="ИНВЕНТАРНАЯ КАРТОЧКА N _______">
        <w:r>
          <w:rPr>
            <w:color w:val="0000FF"/>
          </w:rPr>
          <w:t>карточка</w:t>
        </w:r>
      </w:hyperlink>
      <w:r>
        <w:t xml:space="preserve"> группового учета (ф. 0509216) открывается при признании (принятии к бухгалтерскому учету) группы объектов имущества инвентарными объектами нефинансовых активов на основании </w:t>
      </w:r>
      <w:hyperlink w:anchor="P6321" w:tooltip="АКТ N ____">
        <w:r>
          <w:rPr>
            <w:color w:val="0000FF"/>
          </w:rPr>
          <w:t>Акта</w:t>
        </w:r>
      </w:hyperlink>
      <w:r>
        <w:t xml:space="preserve"> о приеме-передаче (ф. 0510448) или </w:t>
      </w:r>
      <w:hyperlink w:anchor="P3624" w:tooltip="РЕШЕНИЕ N ___">
        <w:r>
          <w:rPr>
            <w:color w:val="0000FF"/>
          </w:rPr>
          <w:t>Решения</w:t>
        </w:r>
      </w:hyperlink>
      <w:r>
        <w:t xml:space="preserve"> комиссии (ф. 0510441), закрывается при списании группы объектов нефинансовых активов на основании </w:t>
      </w:r>
      <w:hyperlink w:anchor="P6321" w:tooltip="АКТ N ____">
        <w:r>
          <w:rPr>
            <w:color w:val="0000FF"/>
          </w:rPr>
          <w:t>Акта</w:t>
        </w:r>
      </w:hyperlink>
      <w:r>
        <w:t xml:space="preserve"> о</w:t>
      </w:r>
      <w:r>
        <w:t xml:space="preserve"> приеме-передаче (ф. 0510448) при безвозмездной передаче группы объектов нефинансовых активов, </w:t>
      </w:r>
      <w:hyperlink w:anchor="P1355" w:tooltip="АКТ N ___">
        <w:r>
          <w:rPr>
            <w:color w:val="0000FF"/>
          </w:rPr>
          <w:t>Акта</w:t>
        </w:r>
      </w:hyperlink>
      <w:r>
        <w:t xml:space="preserve"> (ф. 0510435) при утилизации группы объектов нефинансовых активов, признанных не активами, или </w:t>
      </w:r>
      <w:hyperlink w:anchor="P4137" w:tooltip="                             РЕШЕНИЕ N ______">
        <w:r>
          <w:rPr>
            <w:color w:val="0000FF"/>
          </w:rPr>
          <w:t>Решения</w:t>
        </w:r>
      </w:hyperlink>
      <w:r>
        <w:t xml:space="preserve"> (ф. 0510442) при продаже группы объектов нефинансовых активов, признанных не активами.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116. В </w:t>
      </w:r>
      <w:hyperlink w:anchor="P23920" w:tooltip="ИНВЕНТАРНАЯ КАРТОЧКА N _______">
        <w:r>
          <w:rPr>
            <w:color w:val="0000FF"/>
          </w:rPr>
          <w:t>заголовочной части</w:t>
        </w:r>
      </w:hyperlink>
      <w:r>
        <w:t xml:space="preserve"> Инвентарной карточки группового учета (ф. 0509216) отражаются следующие реквизиты: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3928" w:tooltip="0509216">
        <w:r>
          <w:rPr>
            <w:color w:val="0000FF"/>
          </w:rPr>
          <w:t>Наименование объекта</w:t>
        </w:r>
      </w:hyperlink>
      <w:r>
        <w:t xml:space="preserve"> (полное)" - наименование объекта имущества, входящего в группу объектов имущества, в отношении которых сформ</w:t>
      </w:r>
      <w:r>
        <w:t>ирована Инвентарная карточка группового учета (ф. 0509216), с указанием в кодовой зоне номера амортизационной группы объектов нефинансовых активов, входящих в группу;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3928" w:tooltip="0509216">
        <w:r>
          <w:rPr>
            <w:color w:val="0000FF"/>
          </w:rPr>
          <w:t>"Вид объекта"</w:t>
        </w:r>
      </w:hyperlink>
      <w:r>
        <w:t xml:space="preserve"> - наименование аналитической груп</w:t>
      </w:r>
      <w:r>
        <w:t>пы нефинансовых активов с указанием в кодовой зоне кода аналитической группы;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3928" w:tooltip="0509216">
        <w:r>
          <w:rPr>
            <w:color w:val="0000FF"/>
          </w:rPr>
          <w:t>"Ответственное лицо"</w:t>
        </w:r>
      </w:hyperlink>
      <w:r>
        <w:t xml:space="preserve"> - фамилия, имя, отчество (при наличии) лица, обеспечивающего контроль за сохранностью группы объектов имущества и (</w:t>
      </w:r>
      <w:r>
        <w:t>или) использование ее по назначению, на дату формирования Инвентарной карточки группового учета (ф. 0509216) с указанием в кодовой зоне учетного номера (табельного номера) ответственного лица;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3928" w:tooltip="0509216">
        <w:r>
          <w:rPr>
            <w:color w:val="0000FF"/>
          </w:rPr>
          <w:t>"Номер счета учета"</w:t>
        </w:r>
      </w:hyperlink>
      <w:r>
        <w:t xml:space="preserve"> -</w:t>
      </w:r>
      <w:r>
        <w:t xml:space="preserve"> соответствующий номер счета бухгалтерского учета нефинансовых активов, на котором учитывается группа объектов имущества, в отношении которой сформирована Инвентарная карточка группового учета (ф. 0509216);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"</w:t>
      </w:r>
      <w:hyperlink w:anchor="P23928" w:tooltip="0509216">
        <w:r>
          <w:rPr>
            <w:color w:val="0000FF"/>
          </w:rPr>
          <w:t>Дата ф</w:t>
        </w:r>
        <w:r>
          <w:rPr>
            <w:color w:val="0000FF"/>
          </w:rPr>
          <w:t>ормирования</w:t>
        </w:r>
      </w:hyperlink>
      <w:r>
        <w:t xml:space="preserve"> карточки (по требованию)" - дата формирования Инвентарной карточки группового учета (ф. 0509216) (ее копии для представления по требованию) в формате "ДД.ММ.ГГГГ".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117. В содержательной части Инвентарной </w:t>
      </w:r>
      <w:hyperlink w:anchor="P23920" w:tooltip="ИНВЕНТАРНАЯ КАРТОЧКА N _______">
        <w:r>
          <w:rPr>
            <w:color w:val="0000FF"/>
          </w:rPr>
          <w:t>карточки</w:t>
        </w:r>
      </w:hyperlink>
      <w:r>
        <w:t xml:space="preserve"> группового учета (ф. 0509216) в соответствующих разделах отражаются следующие реквизиты.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118. 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разделе 1</w:t>
        </w:r>
      </w:hyperlink>
      <w:r>
        <w:t xml:space="preserve"> "Сведения о принятии группы объектов к учету и о выбытии объектов, входящих в группу"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1</w:t>
        </w:r>
      </w:hyperlink>
      <w:r>
        <w:t xml:space="preserve"> - инвентарные ном</w:t>
      </w:r>
      <w:r>
        <w:t xml:space="preserve">ера объектов имущества, входящих в группу. 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1</w:t>
        </w:r>
      </w:hyperlink>
      <w:r>
        <w:t xml:space="preserve"> указывается первый и последний инвентарные номера объектов имущества, входящих в г</w:t>
      </w:r>
      <w:r>
        <w:t>руппу, через разделительный символ "//";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2</w:t>
        </w:r>
      </w:hyperlink>
      <w:r>
        <w:t xml:space="preserve"> - дата принятия (списания) к бухгалтерскому учету группы объектов имущества в формат</w:t>
      </w:r>
      <w:r>
        <w:t>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3</w:t>
        </w:r>
      </w:hyperlink>
      <w:r>
        <w:t xml:space="preserve"> - количество объектов имущества, входящих в группу, при принятии (восстановлении) группы объектов имущества к</w:t>
      </w:r>
      <w:r>
        <w:t xml:space="preserve"> учету;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4</w:t>
        </w:r>
      </w:hyperlink>
      <w:r>
        <w:t xml:space="preserve"> - первоначальная стоимость группы объектов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графах 5</w:t>
        </w:r>
      </w:hyperlink>
      <w:r>
        <w:t xml:space="preserve"> -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7</w:t>
        </w:r>
      </w:hyperlink>
      <w:r>
        <w:t xml:space="preserve"> - наименование, дата в формате "ДД.ММ.ГГГГ"</w:t>
      </w:r>
      <w:r>
        <w:t xml:space="preserve"> и номер документа-основания о принятии (восстановлении) группы объектов имущества к бухгалтерскому учету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8</w:t>
        </w:r>
      </w:hyperlink>
      <w:r>
        <w:t xml:space="preserve"> - и</w:t>
      </w:r>
      <w:r>
        <w:t>нвентарные номера объектов имущества, выбывших из группы на дату формирования Инвентарной карточки группового учета (ф. 0509216), в том числе по причине изменения балансовой стоимости объекта имущества, входящего в группу. Для выбывших объектов имущества с</w:t>
      </w:r>
      <w:r>
        <w:t xml:space="preserve"> инвентарными номерами, следующими подряд, 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8</w:t>
        </w:r>
      </w:hyperlink>
      <w:r>
        <w:t xml:space="preserve"> указывается первый и последний инвентарный номер объекта имущества, через разделит</w:t>
      </w:r>
      <w:r>
        <w:t>ельный символ "//". При выбытии одного объекта имущества из группы после разделительного символа "//" указывается символ "-";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9</w:t>
        </w:r>
      </w:hyperlink>
      <w:r>
        <w:t xml:space="preserve"> - дата выбытия (списания) объекта (группы объектов) имущества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10</w:t>
        </w:r>
      </w:hyperlink>
      <w:r>
        <w:t xml:space="preserve"> - количество объектов имущества, выбы</w:t>
      </w:r>
      <w:r>
        <w:t>вших (списанных) из группы, на дату формирования Инвентарной карточки группового учета (ф. 0509216);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11</w:t>
        </w:r>
      </w:hyperlink>
      <w:r>
        <w:t xml:space="preserve"> - балансовая стоимость </w:t>
      </w:r>
      <w:r>
        <w:t>объекта (группы объектов) имущества, выбывшего (списанного) из группы;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графах 12</w:t>
        </w:r>
      </w:hyperlink>
      <w:r>
        <w:t xml:space="preserve"> -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14</w:t>
        </w:r>
      </w:hyperlink>
      <w:r>
        <w:t xml:space="preserve"> - наименование, дата в формате "ДД.ММ.ГГГГ" и номер документа-основания о выбытии (списании) объекта (группы объектов) имущества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15</w:t>
        </w:r>
      </w:hyperlink>
      <w:r>
        <w:t xml:space="preserve"> - причина выбытия (списания) объекта (группы объектов)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16</w:t>
        </w:r>
      </w:hyperlink>
      <w:r>
        <w:t xml:space="preserve"> - количество объектов имущества, входящих в группу объектов, по состоянию на дату формирования Инвентарной карточки группового учета (ф. 0509216);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графе 17</w:t>
        </w:r>
      </w:hyperlink>
      <w:r>
        <w:t xml:space="preserve"> - балансовая стоимость группы объектов имущества на дату формирования Инвентарной карточки группового учета (ф. 0509216).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объектов библиотечного фонда стоимостью до 100 000 рублей включительно</w:t>
      </w:r>
      <w:r>
        <w:t xml:space="preserve">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графы 1</w:t>
        </w:r>
      </w:hyperlink>
      <w:r>
        <w:t xml:space="preserve"> -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16</w:t>
        </w:r>
      </w:hyperlink>
      <w:r>
        <w:t xml:space="preserve"> </w:t>
      </w:r>
      <w:r>
        <w:t>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119. В </w:t>
      </w:r>
      <w:hyperlink w:anchor="P24056" w:tooltip="2. Сведения об объектах, входящих в группу">
        <w:r>
          <w:rPr>
            <w:color w:val="0000FF"/>
          </w:rPr>
          <w:t>разделе 2</w:t>
        </w:r>
      </w:hyperlink>
      <w:r>
        <w:t xml:space="preserve"> "Сведения об объектах, входящих в группу"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056" w:tooltip="2. Сведения об объектах, входящих в группу">
        <w:r>
          <w:rPr>
            <w:color w:val="0000FF"/>
          </w:rPr>
          <w:t>графе 1</w:t>
        </w:r>
      </w:hyperlink>
      <w:r>
        <w:t xml:space="preserve"> - марка, модель, проект, тип, порода, паспорт, чертеж и иное в соответствии с технической и иной документацией, характеризующей объекты имущества, входящие в группу. Графа 1 заполняется при наличии указанной информации в первичных учетных документах, на о</w:t>
      </w:r>
      <w:r>
        <w:t>сновании которых принимается к учету группа объектов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056" w:tooltip="2. Сведения об объектах, входящих в группу">
        <w:r>
          <w:rPr>
            <w:color w:val="0000FF"/>
          </w:rPr>
          <w:t>графах 2</w:t>
        </w:r>
      </w:hyperlink>
      <w:r>
        <w:t xml:space="preserve"> - </w:t>
      </w:r>
      <w:hyperlink w:anchor="P24056" w:tooltip="2. Сведения об объектах, входящих в группу">
        <w:r>
          <w:rPr>
            <w:color w:val="0000FF"/>
          </w:rPr>
          <w:t>5</w:t>
        </w:r>
      </w:hyperlink>
      <w:r>
        <w:t xml:space="preserve"> - инвентарный, реестров</w:t>
      </w:r>
      <w:r>
        <w:t xml:space="preserve">ый, заводской, иной (при наличии) номер (код) объекта (детали) имущества, входящего в группу, соответственно. В </w:t>
      </w:r>
      <w:hyperlink w:anchor="P24056" w:tooltip="2. Сведения об объектах, входящих в группу">
        <w:r>
          <w:rPr>
            <w:color w:val="0000FF"/>
          </w:rPr>
          <w:t>графе 2</w:t>
        </w:r>
      </w:hyperlink>
      <w:r>
        <w:t xml:space="preserve"> для объектов имущества с инвентарными номерами, следующими </w:t>
      </w:r>
      <w:r>
        <w:t>подряд, указывается первый и последний инвентарный номер объекта имущества, через разделительный символ "//". В случае различия дат выпуска, изготовления, дат ввода в эксплуатацию, местонахождения объектов имущества, входящих в группу, инвентарные номера м</w:t>
      </w:r>
      <w:r>
        <w:t>огут указываться обособлено. При этом после разделительного символа "//" указывается символ "-";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056" w:tooltip="2. Сведения об объектах, входящих в группу">
        <w:r>
          <w:rPr>
            <w:color w:val="0000FF"/>
          </w:rPr>
          <w:t>графе 6</w:t>
        </w:r>
      </w:hyperlink>
      <w:r>
        <w:t xml:space="preserve"> - дата выпуска, изготовления (дата постройки, дата закладки, дата рожден</w:t>
      </w:r>
      <w:r>
        <w:t xml:space="preserve">ия, иное) в соответствии с технической и (или) иной документацией, характеризующей объекты имущества, входящие в группу (при наличии). </w:t>
      </w:r>
      <w:hyperlink w:anchor="P24056" w:tooltip="2. Сведения об объектах, входящих в группу">
        <w:r>
          <w:rPr>
            <w:color w:val="0000FF"/>
          </w:rPr>
          <w:t>Графа 6</w:t>
        </w:r>
      </w:hyperlink>
      <w:r>
        <w:t xml:space="preserve"> заполняется при наличии указанной ин</w:t>
      </w:r>
      <w:r>
        <w:t>формации в первичных учетных документах, на основании которых принимается к учету группа объектов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056" w:tooltip="2. Сведения об объектах, входящих в группу">
        <w:r>
          <w:rPr>
            <w:color w:val="0000FF"/>
          </w:rPr>
          <w:t>графе 7</w:t>
        </w:r>
      </w:hyperlink>
      <w:r>
        <w:t xml:space="preserve"> - фактический срок эксплуатации группы объектов имущества (в</w:t>
      </w:r>
      <w:r>
        <w:t xml:space="preserve"> месяцах) до ее поступления в субъект учета. </w:t>
      </w:r>
      <w:hyperlink w:anchor="P24056" w:tooltip="2. Сведения об объектах, входящих в группу">
        <w:r>
          <w:rPr>
            <w:color w:val="0000FF"/>
          </w:rPr>
          <w:t>Графа 7</w:t>
        </w:r>
      </w:hyperlink>
      <w:r>
        <w:t xml:space="preserve"> заполняется в отношении группы объектов имущества, бывших в употреблении;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056" w:tooltip="2. Сведения об объектах, входящих в группу">
        <w:r>
          <w:rPr>
            <w:color w:val="0000FF"/>
          </w:rPr>
          <w:t>графе 8</w:t>
        </w:r>
      </w:hyperlink>
      <w:r>
        <w:t xml:space="preserve"> - признак изменения местонахождения объекта (группы объектов) имущества. При первичном отражении местонахождения объекта (группы объектов) имущества в </w:t>
      </w:r>
      <w:hyperlink w:anchor="P24056" w:tooltip="2. Сведения об объектах, входящих в группу">
        <w:r>
          <w:rPr>
            <w:color w:val="0000FF"/>
          </w:rPr>
          <w:t>графе 8</w:t>
        </w:r>
      </w:hyperlink>
      <w:r>
        <w:t xml:space="preserve"> указывается значение "0", при изменении местонахождения объекта (группы объектов) имущества - значение "1";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056" w:tooltip="2. Сведения об объектах, входящих в группу">
        <w:r>
          <w:rPr>
            <w:color w:val="0000FF"/>
          </w:rPr>
          <w:t>графе 9</w:t>
        </w:r>
      </w:hyperlink>
      <w:r>
        <w:t xml:space="preserve"> - адрес или иное общепринятое описание местона</w:t>
      </w:r>
      <w:r>
        <w:t>хождения объектов имущества, входящих в группу объектов, на дату формирования Инвентарной карточки группового учета (ф. 0509216). В случае если объекты имущества расположены за рубежом, дополнительно указывается соответственно наименование страны;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056" w:tooltip="2. Сведения об объектах, входящих в группу">
        <w:r>
          <w:rPr>
            <w:color w:val="0000FF"/>
          </w:rPr>
          <w:t>графе 10</w:t>
        </w:r>
      </w:hyperlink>
      <w:r>
        <w:t xml:space="preserve"> - дата ввода в эксплуатацию объектов имущества в формате "ДД.ММ.ГГГГ". В отношении объектов имущества, бывших в употреблении, указывается дата ввода в эксплуатацию объектов до </w:t>
      </w:r>
      <w:r>
        <w:t>их поступления в субъект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056" w:tooltip="2. Сведения об объектах, входящих в группу">
        <w:r>
          <w:rPr>
            <w:color w:val="0000FF"/>
          </w:rPr>
          <w:t>графе 11</w:t>
        </w:r>
      </w:hyperlink>
      <w:r>
        <w:t xml:space="preserve"> - балансовая стоимость объекта имущества, входящего в группу, на дату формирования Инвентарной карточки группового учета (ф. 0509216);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</w:t>
      </w:r>
      <w:r>
        <w:t xml:space="preserve"> </w:t>
      </w:r>
      <w:hyperlink w:anchor="P24056" w:tooltip="2. Сведения об объектах, входящих в группу">
        <w:r>
          <w:rPr>
            <w:color w:val="0000FF"/>
          </w:rPr>
          <w:t>графе 12</w:t>
        </w:r>
      </w:hyperlink>
      <w:r>
        <w:t xml:space="preserve"> - количество объектов имущества, входящих в группу, на дату формирования Инвентарной карточки группового учета (ф. 0509216);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056" w:tooltip="2. Сведения об объектах, входящих в группу">
        <w:r>
          <w:rPr>
            <w:color w:val="0000FF"/>
          </w:rPr>
          <w:t>графе 13</w:t>
        </w:r>
      </w:hyperlink>
      <w:r>
        <w:t xml:space="preserve"> - учетный номер группы объектов капитальных вложений, присвоенный группе объектов имущества при формировании капитальных вложений (при наличии).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объектов библиотечного фонда стоимостью до 100 000 рублей включ</w:t>
      </w:r>
      <w:r>
        <w:t xml:space="preserve">ительно </w:t>
      </w:r>
      <w:hyperlink w:anchor="P24056" w:tooltip="2. Сведения об объектах, входящих в группу">
        <w:r>
          <w:rPr>
            <w:color w:val="0000FF"/>
          </w:rPr>
          <w:t>графы 1</w:t>
        </w:r>
      </w:hyperlink>
      <w:r>
        <w:t xml:space="preserve"> - </w:t>
      </w:r>
      <w:hyperlink w:anchor="P24056" w:tooltip="2. Сведения об объектах, входящих в группу">
        <w:r>
          <w:rPr>
            <w:color w:val="0000FF"/>
          </w:rPr>
          <w:t>8</w:t>
        </w:r>
      </w:hyperlink>
      <w:r>
        <w:t xml:space="preserve"> и </w:t>
      </w:r>
      <w:hyperlink w:anchor="P24056" w:tooltip="2. Сведения об объектах, входящих в группу">
        <w:r>
          <w:rPr>
            <w:color w:val="0000FF"/>
          </w:rPr>
          <w:t>графы 10</w:t>
        </w:r>
      </w:hyperlink>
      <w:r>
        <w:t xml:space="preserve"> - </w:t>
      </w:r>
      <w:hyperlink w:anchor="P24056" w:tooltip="2. Сведения об объектах, входящих в группу">
        <w:r>
          <w:rPr>
            <w:color w:val="0000FF"/>
          </w:rPr>
          <w:t>13</w:t>
        </w:r>
      </w:hyperlink>
      <w:r>
        <w:t xml:space="preserve"> раздела 2 "Сведения об объектах, входящих в группу" не заполняются. В </w:t>
      </w:r>
      <w:hyperlink w:anchor="P24056" w:tooltip="2. Сведения об объектах, входящих в группу">
        <w:r>
          <w:rPr>
            <w:color w:val="0000FF"/>
          </w:rPr>
          <w:t>графе 9</w:t>
        </w:r>
      </w:hyperlink>
      <w:r>
        <w:t xml:space="preserve"> раздела 2 </w:t>
      </w:r>
      <w:r>
        <w:t>"Сведения об объектах, входящих в группу" отражается адрес или иное общепринятое описание местонахождения объектов библиотечного фонда стоимостью до 100 000 рублей включительно на дату формирования Инвентарной карточки группового учета (ф. 0509216).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120. В</w:t>
      </w:r>
      <w:r>
        <w:t xml:space="preserve">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разделе 3</w:t>
        </w:r>
      </w:hyperlink>
      <w:r>
        <w:t xml:space="preserve"> "Краткая индивидуальная характеристика группы объектов"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графе 1</w:t>
        </w:r>
      </w:hyperlink>
      <w:r>
        <w:t xml:space="preserve"> - наименование объекта, входящего в группу объектов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</w:t>
        </w:r>
        <w:r>
          <w:rPr>
            <w:color w:val="0000FF"/>
          </w:rPr>
          <w:t>фе 2</w:t>
        </w:r>
      </w:hyperlink>
      <w:r>
        <w:t xml:space="preserve"> - количество объектов, входящих в группу, на дату формирования Инвентарной карточки группового учета (ф. 0509216);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графе 3</w:t>
        </w:r>
      </w:hyperlink>
      <w:r>
        <w:t xml:space="preserve"> - инвентарные номера объектов имуще</w:t>
      </w:r>
      <w:r>
        <w:t>ства, входящих в группу;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графе 4</w:t>
        </w:r>
      </w:hyperlink>
      <w:r>
        <w:t xml:space="preserve"> - тип признаков, характеризующих объекты имущества, входящие в группу (значение "Г" - групповые признаки, значение "И" - индивидуа</w:t>
      </w:r>
      <w:r>
        <w:t xml:space="preserve">льные признаки). Для признаков, относящихся ко всей группе, 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графе 4</w:t>
        </w:r>
      </w:hyperlink>
      <w:r>
        <w:t xml:space="preserve"> указывается значение "Г" с отражением 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графе 3</w:t>
        </w:r>
      </w:hyperlink>
      <w:r>
        <w:t xml:space="preserve"> раздела 3 "Краткая индивидуальная характеристика группы объектов" соответствующих инвентарных номеров объектов имущества, обладающих указанными признаками. Для признаков, являющихся индивидуальными для отдельных </w:t>
      </w:r>
      <w:r>
        <w:t xml:space="preserve">объектов имущества, входящих в группу, и не влияющих на потребительские свойства и стоимость этих объектов, 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графе 4</w:t>
        </w:r>
      </w:hyperlink>
      <w:r>
        <w:t xml:space="preserve"> указывается значение "И" с отражением 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графе 3</w:t>
        </w:r>
      </w:hyperlink>
      <w:r>
        <w:t xml:space="preserve"> раздела 3 "Краткая индивидуальная характеристика группы объектов" соответствующих инвентарных номеров объекта имущества, обладающих указанными признаками;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графах 5</w:t>
        </w:r>
      </w:hyperlink>
      <w:r>
        <w:t xml:space="preserve"> и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6</w:t>
        </w:r>
      </w:hyperlink>
      <w:r>
        <w:t xml:space="preserve"> - наименование и значение функциональных (потребительских свойств) и</w:t>
      </w:r>
      <w:r>
        <w:t xml:space="preserve"> качественных характеристик объектов имущества на дату формирования Инвентарной карточки группового учета (ф. 0509216) соответственно.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Графы 5</w:t>
        </w:r>
      </w:hyperlink>
      <w:r>
        <w:t xml:space="preserve"> и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6</w:t>
        </w:r>
      </w:hyperlink>
      <w:r>
        <w:t xml:space="preserve"> заполняются при наличии указанной информации в первичных учетных документах, на основании которых принимается к учету группа объектов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графах 7</w:t>
        </w:r>
      </w:hyperlink>
      <w:r>
        <w:t xml:space="preserve"> -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11</w:t>
        </w:r>
      </w:hyperlink>
      <w:r>
        <w:t xml:space="preserve"> - наименование детали (объекта), содержащей в своем составе драгоценные матери</w:t>
      </w:r>
      <w:r>
        <w:t xml:space="preserve">алы, наименование драгоценного материала, единица измерения, количество (масса) соответственно.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Графы 7</w:t>
        </w:r>
      </w:hyperlink>
      <w:r>
        <w:t xml:space="preserve"> -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11</w:t>
        </w:r>
      </w:hyperlink>
      <w:r>
        <w:t xml:space="preserve"> заполняются при наличии указанной информации в первичных учетных документах, на основании которых принимается к учету группа объектов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Для объектов библиотечного фонда стоимостью до 100 000 рублей включительно </w:t>
      </w:r>
      <w:hyperlink w:anchor="P24111" w:tooltip="3. Краткая индивидуальная характеристика группы объектов">
        <w:r>
          <w:rPr>
            <w:color w:val="0000FF"/>
          </w:rPr>
          <w:t>раздел 3</w:t>
        </w:r>
      </w:hyperlink>
      <w:r>
        <w:t xml:space="preserve"> "Краткая индивидуальная характеристика группы объектов"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121. 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разделе 4</w:t>
        </w:r>
      </w:hyperlink>
      <w:r>
        <w:t xml:space="preserve"> "Стоимость группы объектов, изменение стоимости группы объектов, начисление амортизации"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1</w:t>
        </w:r>
      </w:hyperlink>
      <w:r>
        <w:t xml:space="preserve"> - первоначальная стоимость группы объектов имущества, в отношении которой сформирована Инвентарная карточка группового учета (ф. 0509216);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2</w:t>
        </w:r>
      </w:hyperlink>
      <w:r>
        <w:t xml:space="preserve"> - величина увеличения первоначальной (балансовой) стоимости группы объектов имущества (допустимо только в случае одновременного увеличения балансовой стоимости каждого объекта имущества, входящего в групп</w:t>
      </w:r>
      <w:r>
        <w:t>у, на одинаковую сумму);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3</w:t>
        </w:r>
      </w:hyperlink>
      <w:r>
        <w:t xml:space="preserve"> - величина уменьшения первоначальной (балансовой) стоимости группы объектов имущества в результат</w:t>
      </w:r>
      <w:r>
        <w:t>е выбытия объектов имущества из группы;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4</w:t>
        </w:r>
      </w:hyperlink>
      <w:r>
        <w:t xml:space="preserve"> - балансовая стоимость группы объектов имущества на дату формирования Инвентарной </w:t>
      </w:r>
      <w:r>
        <w:t xml:space="preserve">карточки группового учета (ф. 0509216). В случае изменения первоначальной (балансовой) стоимости группы объектов имущества 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4</w:t>
        </w:r>
      </w:hyperlink>
      <w:r>
        <w:t xml:space="preserve"> указывается балансовая стоимость с учетом изменений, отраженных 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графах 2</w:t>
        </w:r>
      </w:hyperlink>
      <w:r>
        <w:t xml:space="preserve"> и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3</w:t>
        </w:r>
      </w:hyperlink>
      <w:r>
        <w:t xml:space="preserve"> раздела 4 "Стоимость группы объектов, изменение стоимости группы объектов, начисление амортизации";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5</w:t>
        </w:r>
      </w:hyperlink>
      <w:r>
        <w:t xml:space="preserve"> - срок полезного использования (в месяцах) объекта имущества, входящего в группу, определенный Комиссией;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6</w:t>
        </w:r>
      </w:hyperlink>
      <w:r>
        <w:t xml:space="preserve"> - сумма начисленной амортизации на дату принятия к бухгалтерскому учету группы объектов имущества, бывшей в употреблении;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7</w:t>
        </w:r>
      </w:hyperlink>
      <w:r>
        <w:t xml:space="preserve"> - сумма начисленной амортизации по группе объектов имущества на дату формирования Инвентарной карточки группового учета (ф. 05</w:t>
      </w:r>
      <w:r>
        <w:t xml:space="preserve">09216) с учетом суммы амортизации, указанной 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6</w:t>
        </w:r>
      </w:hyperlink>
      <w:r>
        <w:t xml:space="preserve"> раздела 4 "Стоимость группы объектов, изменение стоимости группы объектов, на</w:t>
      </w:r>
      <w:r>
        <w:t xml:space="preserve">числение амортизации", нарастающим итогом с раскрытием детализированной информации о размере начисленной амортизации помесячно 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разделе 5</w:t>
        </w:r>
      </w:hyperlink>
      <w:r>
        <w:t xml:space="preserve"> "Информация о начисленно</w:t>
      </w:r>
      <w:r>
        <w:t>й амортизации по группе объектов";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8</w:t>
        </w:r>
      </w:hyperlink>
      <w:r>
        <w:t xml:space="preserve"> - дата последнего начисления амортизации по группе объектов имущества в формате "ДД.ММ.</w:t>
      </w:r>
      <w:r>
        <w:t>ГГГГ" на дату формирования Инвентарной карточки группового учета (ф. 0509216);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графах 9</w:t>
        </w:r>
      </w:hyperlink>
      <w:r>
        <w:t xml:space="preserve"> -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13</w:t>
        </w:r>
      </w:hyperlink>
      <w:r>
        <w:t xml:space="preserve"> - месячная норма амортизации по группе объектов имущества, годовая норма амортизации, наименование метода начисления амортизации, начало и окончание начисления амортизац</w:t>
      </w:r>
      <w:r>
        <w:t xml:space="preserve">ии в формате "ДД.ММ.ГГГГ" соответственно. В случае начисления амортизации на объекты имущества, входящие в группу, в размере 100% первоначальной стоимости при выдаче их в эксплуатацию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графы 9</w:t>
        </w:r>
      </w:hyperlink>
      <w:r>
        <w:t xml:space="preserve"> и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10</w:t>
        </w:r>
      </w:hyperlink>
      <w:r>
        <w:t xml:space="preserve"> не заполняются, 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графах 12</w:t>
        </w:r>
      </w:hyperlink>
      <w:r>
        <w:t xml:space="preserve"> и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13</w:t>
        </w:r>
      </w:hyperlink>
      <w:r>
        <w:t xml:space="preserve"> указываются даты начала и окончания начисл</w:t>
      </w:r>
      <w:r>
        <w:t>ения амортизации, равные дате выдачи в эксплуатацию объектов имущества, входящих в группу;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14</w:t>
        </w:r>
      </w:hyperlink>
      <w:r>
        <w:t xml:space="preserve"> - сумма начисленного обесценен</w:t>
      </w:r>
      <w:r>
        <w:t>ия на дату принятия к бухгалтерскому учету группы объектов имущества, бывших в употреблении;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15</w:t>
        </w:r>
      </w:hyperlink>
      <w:r>
        <w:t xml:space="preserve"> - сумма начисленного обесцен</w:t>
      </w:r>
      <w:r>
        <w:t xml:space="preserve">ения на дату формирования Инвентарной карточки группового учета (ф. 0509216) с учетом суммы обесценения, указанной 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14</w:t>
        </w:r>
      </w:hyperlink>
      <w:r>
        <w:t xml:space="preserve"> раздел</w:t>
      </w:r>
      <w:r>
        <w:t xml:space="preserve">а 4 "Стоимость группы объектов, изменение стоимости группы объектов, начисление амортизации" с раскрытием детализированной информации о размере начисленного обесценения по группе объектов имущества в </w:t>
      </w:r>
      <w:hyperlink w:anchor="P24297" w:tooltip="6. Информация о начисленном обесценении по группе объектов">
        <w:r>
          <w:rPr>
            <w:color w:val="0000FF"/>
          </w:rPr>
          <w:t>разделе 6</w:t>
        </w:r>
      </w:hyperlink>
      <w:r>
        <w:t xml:space="preserve"> "Информация о начисленном обесценении по группе объектов";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16</w:t>
        </w:r>
      </w:hyperlink>
      <w:r>
        <w:t xml:space="preserve"> - остаточная ст</w:t>
      </w:r>
      <w:r>
        <w:t>оимость группы объектов имущества на дату формирования Инвентарной карточки группового учета (ф. 0509216).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122. Для объектов библиотечного фонда стоимостью до 100 000 рублей включительно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раздел 4</w:t>
        </w:r>
      </w:hyperlink>
      <w:r>
        <w:t xml:space="preserve"> "Стоимость группы объектов, изменение стоимости группы объектов, начисление амортизации" заполняется с учетом следующих особе</w:t>
      </w:r>
      <w:r>
        <w:t>нностей: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1</w:t>
        </w:r>
      </w:hyperlink>
      <w:r>
        <w:t xml:space="preserve"> - стоимость объектов библиотечного фонда, принятых к учету при открытии Инвентарной карточки группового учета (ф.</w:t>
      </w:r>
      <w:r>
        <w:t xml:space="preserve"> 0509216);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графах 2</w:t>
        </w:r>
      </w:hyperlink>
      <w:r>
        <w:t xml:space="preserve"> и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3</w:t>
        </w:r>
      </w:hyperlink>
      <w:r>
        <w:t xml:space="preserve"> - изменение стоимости объектов библиотечного фонда в результате поступления и выбытия объектов библиотечного фонда по данным бухгалтерского учета на дату формирования Инвентарной карточки группового учета (ф. 0509216)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4</w:t>
        </w:r>
      </w:hyperlink>
      <w:r>
        <w:t xml:space="preserve"> - стоимость объектов библиотечного фонда на дату формирования Инвентарной карточки группового учета (ф. 0509216) с учетом изме</w:t>
      </w:r>
      <w:r>
        <w:t xml:space="preserve">нений, отраженных 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графах 2</w:t>
        </w:r>
      </w:hyperlink>
      <w:r>
        <w:t xml:space="preserve"> и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3</w:t>
        </w:r>
      </w:hyperlink>
      <w:r>
        <w:t xml:space="preserve"> раздела 4 "Стоимость группы объектов, изменение стоимости группы объектов, начисление амортизации";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графа</w:t>
        </w:r>
        <w:r>
          <w:rPr>
            <w:color w:val="0000FF"/>
          </w:rPr>
          <w:t>х 6</w:t>
        </w:r>
      </w:hyperlink>
      <w:r>
        <w:t xml:space="preserve"> и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7</w:t>
        </w:r>
      </w:hyperlink>
      <w:r>
        <w:t xml:space="preserve"> - сумма начисленной амортизации по объектам библиотечного фонда стоимостью до 100 000 рублей включительно на дату принятия к</w:t>
      </w:r>
      <w:r>
        <w:t xml:space="preserve"> учету и на дату формирования Инвентарной карточки группового учета (ф. 0509216)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графе 11</w:t>
        </w:r>
      </w:hyperlink>
      <w:r>
        <w:t xml:space="preserve"> - наименование метода на</w:t>
      </w:r>
      <w:r>
        <w:t>числения амортизации: "100% первоначальной стоимости при выдаче в эксплуатацию";</w:t>
      </w:r>
    </w:p>
    <w:p w:rsidR="00212247" w:rsidRDefault="009D5C17">
      <w:pPr>
        <w:pStyle w:val="ConsPlusNormal0"/>
        <w:spacing w:before="240"/>
        <w:ind w:firstLine="540"/>
        <w:jc w:val="both"/>
      </w:pP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графа 5</w:t>
        </w:r>
      </w:hyperlink>
      <w:r>
        <w:t xml:space="preserve">,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графы 8</w:t>
        </w:r>
      </w:hyperlink>
      <w:r>
        <w:t xml:space="preserve"> -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10</w:t>
        </w:r>
      </w:hyperlink>
      <w:r>
        <w:t xml:space="preserve"> и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графы 12</w:t>
        </w:r>
      </w:hyperlink>
      <w:r>
        <w:t xml:space="preserve"> - </w:t>
      </w:r>
      <w:hyperlink w:anchor="P24176" w:tooltip="4. Стоимость группы объектов, изменение стоимости группы объектов, начисление амортизации">
        <w:r>
          <w:rPr>
            <w:color w:val="0000FF"/>
          </w:rPr>
          <w:t>15</w:t>
        </w:r>
      </w:hyperlink>
      <w:r>
        <w:t xml:space="preserve"> не заполняются.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33" w:tooltip="СПРАВОЧНО. Срок фактической эксплуатации на дату формирования инвентарной карточки (в месяцах)">
        <w:r>
          <w:rPr>
            <w:color w:val="0000FF"/>
          </w:rPr>
          <w:t>строке</w:t>
        </w:r>
      </w:hyperlink>
      <w:r>
        <w:t xml:space="preserve"> "СПРАВОЧНО" указывается срок фактической эксплуатации на дату формирования инвентарной карточки (в месяцах).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123. 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разделе 5</w:t>
        </w:r>
      </w:hyperlink>
      <w:r>
        <w:t xml:space="preserve"> "Информация о начисленной амортизации по группе объектов"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графе 1</w:t>
        </w:r>
      </w:hyperlink>
      <w:r>
        <w:t xml:space="preserve"> - первоначальная (балансовая) стоимость группы объектов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графе 2</w:t>
        </w:r>
      </w:hyperlink>
      <w:r>
        <w:t xml:space="preserve"> - метод начисления амортизации, применяемый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графе 3</w:t>
        </w:r>
      </w:hyperlink>
      <w:r>
        <w:t xml:space="preserve"> - амортизация в месяц по группе объектов имущества, установленная субъектом учета;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графе 4</w:t>
        </w:r>
      </w:hyperlink>
      <w:r>
        <w:t xml:space="preserve"> - дата начисления амортизации по группе объектов имущества,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графе 5</w:t>
        </w:r>
      </w:hyperlink>
      <w:r>
        <w:t xml:space="preserve"> - сумма начисленной амортизации за месяц по</w:t>
      </w:r>
      <w:r>
        <w:t xml:space="preserve"> группе объектов имущества;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графе 6</w:t>
        </w:r>
      </w:hyperlink>
      <w:r>
        <w:t xml:space="preserve"> - сумма начисленной амортизации по группе объектов имущества нарастающим итогом;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графе 7</w:t>
        </w:r>
      </w:hyperlink>
      <w:r>
        <w:t xml:space="preserve"> - величина остаточной стоимости группы объектов имущества с учетом начисленной суммы обесценения, отраженной в </w:t>
      </w:r>
      <w:hyperlink w:anchor="P24297" w:tooltip="6. Информация о начисленном обесценении по группе объектов">
        <w:r>
          <w:rPr>
            <w:color w:val="0000FF"/>
          </w:rPr>
          <w:t>графах 3</w:t>
        </w:r>
      </w:hyperlink>
      <w:r>
        <w:t xml:space="preserve"> и </w:t>
      </w:r>
      <w:hyperlink w:anchor="P24297" w:tooltip="6. Информация о начисленном обесценении по группе объектов">
        <w:r>
          <w:rPr>
            <w:color w:val="0000FF"/>
          </w:rPr>
          <w:t>4</w:t>
        </w:r>
      </w:hyperlink>
      <w:r>
        <w:t xml:space="preserve"> раздела 6 "Информация о начисленном обесценении по группе объектов".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группы объектов имущества, бывших в употреблении, информация о сумме н</w:t>
      </w:r>
      <w:r>
        <w:t xml:space="preserve">ачисленной амортизации предыдущими правообладателями отражается обособленно 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графе 6</w:t>
        </w:r>
      </w:hyperlink>
      <w:r>
        <w:t xml:space="preserve">. При этом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графы 2</w:t>
        </w:r>
      </w:hyperlink>
      <w:r>
        <w:t xml:space="preserve">,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3</w:t>
        </w:r>
      </w:hyperlink>
      <w:r>
        <w:t xml:space="preserve"> и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5</w:t>
        </w:r>
      </w:hyperlink>
      <w:r>
        <w:t xml:space="preserve"> не заполняются. В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графе 4</w:t>
        </w:r>
      </w:hyperlink>
      <w:r>
        <w:t xml:space="preserve"> указывается дата отражения в бухгалтерском учете субъекта учета информации о сумме начисленной амортизации предыдущим правообладателем в отношении указанной группы объектов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Для объектов библиотечного фонда стоимостью до 100 000 рублей включител</w:t>
      </w:r>
      <w:r>
        <w:t xml:space="preserve">ьно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раздел 5</w:t>
        </w:r>
      </w:hyperlink>
      <w:r>
        <w:t xml:space="preserve"> "Информация о начисленной амортизации по группе объектов"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представления по требованию печатной формы Инвентарная карточка (ф.</w:t>
      </w:r>
      <w:r>
        <w:t xml:space="preserve"> 0509216) </w:t>
      </w:r>
      <w:hyperlink w:anchor="P24236" w:tooltip="5. Информация о начисленной амортизации по группе объектов">
        <w:r>
          <w:rPr>
            <w:color w:val="0000FF"/>
          </w:rPr>
          <w:t>раздел 5</w:t>
        </w:r>
      </w:hyperlink>
      <w:r>
        <w:t xml:space="preserve"> "Информация о начисленной амортизации" начисленная амортизация отображается за текущий год в разрезе сумм ежемесячно начисленной амортизации, за</w:t>
      </w:r>
      <w:r>
        <w:t xml:space="preserve"> предыдущие годы - общей суммой с разбивкой по годам.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124. В </w:t>
      </w:r>
      <w:hyperlink w:anchor="P24297" w:tooltip="6. Информация о начисленном обесценении по группе объектов">
        <w:r>
          <w:rPr>
            <w:color w:val="0000FF"/>
          </w:rPr>
          <w:t>разделе 6</w:t>
        </w:r>
      </w:hyperlink>
      <w:r>
        <w:t xml:space="preserve"> "Информация о начисленном обесценении по группе объектов"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97" w:tooltip="6. Информация о начисленном обесценении по группе объектов">
        <w:r>
          <w:rPr>
            <w:color w:val="0000FF"/>
          </w:rPr>
          <w:t>графе 1</w:t>
        </w:r>
      </w:hyperlink>
      <w:r>
        <w:t xml:space="preserve"> - дата начисления обесценения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97" w:tooltip="6. Информация о начисленном обесценении по группе объектов">
        <w:r>
          <w:rPr>
            <w:color w:val="0000FF"/>
          </w:rPr>
          <w:t>графе 2</w:t>
        </w:r>
      </w:hyperlink>
      <w:r>
        <w:t xml:space="preserve"> - сумма начисленно</w:t>
      </w:r>
      <w:r>
        <w:t>го обесценения при признании убытка от обесценения;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297" w:tooltip="6. Информация о начисленном обесценении по группе объектов">
        <w:r>
          <w:rPr>
            <w:color w:val="0000FF"/>
          </w:rPr>
          <w:t>графе 3</w:t>
        </w:r>
      </w:hyperlink>
      <w:r>
        <w:t xml:space="preserve"> - сумма начисленного обесценения при восстановлении убытка от обесценения.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отсутствия информ</w:t>
      </w:r>
      <w:r>
        <w:t xml:space="preserve">ации об обесценении объекта имущества, входящего в группу, данный раздел не заполняется. Для объектов библиотечного фонда стоимостью до 100 000 рублей включительно </w:t>
      </w:r>
      <w:hyperlink w:anchor="P24297" w:tooltip="6. Информация о начисленном обесценении по группе объектов">
        <w:r>
          <w:rPr>
            <w:color w:val="0000FF"/>
          </w:rPr>
          <w:t>раздел 6</w:t>
        </w:r>
      </w:hyperlink>
      <w:r>
        <w:t xml:space="preserve"> "Информация о начисленном обесценении по группе объектов"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125. В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разделе 7</w:t>
        </w:r>
      </w:hyperlink>
      <w:r>
        <w:t xml:space="preserve"> "Сведения об ограничении (обременении) объектов, вхо</w:t>
      </w:r>
      <w:r>
        <w:t>дящих в группу"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графе 1</w:t>
        </w:r>
      </w:hyperlink>
      <w:r>
        <w:t xml:space="preserve"> - инвентарные номера объектов имущества, входящих в группу, по которым имеются обременения вещного права. В случае </w:t>
      </w:r>
      <w:r>
        <w:t xml:space="preserve">обременения вещного права на нескольких объектах имущества, входящих в группу с инвентарными номерами, следующими подряд, в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графе 1</w:t>
        </w:r>
      </w:hyperlink>
      <w:r>
        <w:t xml:space="preserve"> указывается первый и </w:t>
      </w:r>
      <w:r>
        <w:t>последний инвентарный номер объектов имущества, через разделительный символ "//". В случае обременения вещного права в отношении одного объекта имущества, входящего в группу, вместо последнего инвентарного номера указывается символ "-";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графах 2</w:t>
        </w:r>
      </w:hyperlink>
      <w:r>
        <w:t xml:space="preserve"> и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3</w:t>
        </w:r>
      </w:hyperlink>
      <w:r>
        <w:t xml:space="preserve"> - наименование единицы измерения и ее значение соответ</w:t>
      </w:r>
      <w:r>
        <w:t>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графе 4</w:t>
        </w:r>
      </w:hyperlink>
      <w:r>
        <w:t xml:space="preserve"> - наименование вида обременения вещного права (например, аренда, безвозмездное пользование);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графах 5</w:t>
        </w:r>
      </w:hyperlink>
      <w:r>
        <w:t xml:space="preserve"> -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7</w:t>
        </w:r>
      </w:hyperlink>
      <w:r>
        <w:t xml:space="preserve"> - дата начала, окончания и срок обременения вещного права (в месяцах) соответственно.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Графа 6</w:t>
        </w:r>
      </w:hyperlink>
      <w:r>
        <w:t xml:space="preserve"> принимает значение "31.12.2999" и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графа 7</w:t>
        </w:r>
      </w:hyperlink>
      <w:r>
        <w:t xml:space="preserve"> не заполняется, если не определен срок обременения вещного права на объекты имущества (например, безвозмездное пользование с неопределенным сроком использования);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графах 8</w:t>
        </w:r>
      </w:hyperlink>
      <w:r>
        <w:t xml:space="preserve"> и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9</w:t>
        </w:r>
      </w:hyperlink>
      <w:r>
        <w:t xml:space="preserve"> - номер и дата документа-основания регист</w:t>
      </w:r>
      <w:r>
        <w:t>рации обременения вещного права на объекты имущества соответственно (при наличии);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графах 10</w:t>
        </w:r>
      </w:hyperlink>
      <w:r>
        <w:t xml:space="preserve"> -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12</w:t>
        </w:r>
      </w:hyperlink>
      <w:r>
        <w:t xml:space="preserve"> - наименование, номер и дата документа-основания обременения вещного права, на основании которого установлено обременение соответствующего вещного права на объекты имущества соответственно (например, догово</w:t>
      </w:r>
      <w:r>
        <w:t>р аренды с указанием даты и номера);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графах 13</w:t>
        </w:r>
      </w:hyperlink>
      <w:r>
        <w:t xml:space="preserve"> -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16</w:t>
        </w:r>
      </w:hyperlink>
      <w:r>
        <w:t xml:space="preserve"> - полное наименование юридического лица или фамилия, имя, отчество (при наличии) индивидуального предпринимателя либо физического лица, в пользу которого установлено обременение вещного права, основной государственный регистрационный номер или основной</w:t>
      </w:r>
      <w:r>
        <w:t xml:space="preserve"> государственный регистрационный номер индивидуального предпринимателя, идентификационный номер налогоплательщика (при наличии), код причины постановки на учет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обременений вещного права по объектам имущества, входящим в </w:t>
      </w:r>
      <w:r>
        <w:t xml:space="preserve">группу, информация по данному разделу не заполняется. Для объектов библиотечного фонда стоимостью до 100 000 рублей включительно </w:t>
      </w:r>
      <w:hyperlink w:anchor="P24320" w:tooltip="7. Сведения об ограничении (обременении) объектов, входящих в группу">
        <w:r>
          <w:rPr>
            <w:color w:val="0000FF"/>
          </w:rPr>
          <w:t>раздел 7</w:t>
        </w:r>
      </w:hyperlink>
      <w:r>
        <w:t xml:space="preserve"> "Сведения об ог</w:t>
      </w:r>
      <w:r>
        <w:t>раничении (обременении) объектов, входящих в группу"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126. В </w:t>
      </w:r>
      <w:hyperlink w:anchor="P24392" w:tooltip="8. Сведения о произведенном ремонте">
        <w:r>
          <w:rPr>
            <w:color w:val="0000FF"/>
          </w:rPr>
          <w:t>разделе 8</w:t>
        </w:r>
      </w:hyperlink>
      <w:r>
        <w:t xml:space="preserve"> "Сведения о произведенном ремонте"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92" w:tooltip="8. Сведения о произведенном ремонте">
        <w:r>
          <w:rPr>
            <w:color w:val="0000FF"/>
          </w:rPr>
          <w:t>графе 1</w:t>
        </w:r>
      </w:hyperlink>
      <w:r>
        <w:t xml:space="preserve"> - инвентарный номер объекта имущества, входящего в группу, в отношении которого были произведены ремонтные работы, не изменившие балансовую стоимость объекта имущества, входящего в группу;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92" w:tooltip="8. Сведения о произведенном ремонте">
        <w:r>
          <w:rPr>
            <w:color w:val="0000FF"/>
          </w:rPr>
          <w:t>графе 2</w:t>
        </w:r>
      </w:hyperlink>
      <w:r>
        <w:t xml:space="preserve"> - наименование объекта имущества (его части), в отношении которого были произведены ремонтные работы;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92" w:tooltip="8. Сведения о произведенном ремонте">
        <w:r>
          <w:rPr>
            <w:color w:val="0000FF"/>
          </w:rPr>
          <w:t>графе 3</w:t>
        </w:r>
      </w:hyperlink>
      <w:r>
        <w:t xml:space="preserve"> - наименование видов ремонтных работ (например, текущий ремонт);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92" w:tooltip="8. Сведения о произведенном ремонте">
        <w:r>
          <w:rPr>
            <w:color w:val="0000FF"/>
          </w:rPr>
          <w:t>графах 4</w:t>
        </w:r>
      </w:hyperlink>
      <w:r>
        <w:t xml:space="preserve"> и </w:t>
      </w:r>
      <w:hyperlink w:anchor="P24392" w:tooltip="8. Сведения о произведенном ремонте">
        <w:r>
          <w:rPr>
            <w:color w:val="0000FF"/>
          </w:rPr>
          <w:t>5</w:t>
        </w:r>
      </w:hyperlink>
      <w:r>
        <w:t xml:space="preserve"> - идентификатор контрагента, сформированный субъектом учета и полное наименование юридического лица или фамилия, имя, отчество (при наличии) индивидуального предпринимателя либо физического лица, являющегося исполнителем работ по документу-основанию, подт</w:t>
      </w:r>
      <w:r>
        <w:t>верждающему выполнение ремонтных работ,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392" w:tooltip="8. Сведения о произведенном ремонте">
        <w:r>
          <w:rPr>
            <w:color w:val="0000FF"/>
          </w:rPr>
          <w:t>графах 6</w:t>
        </w:r>
      </w:hyperlink>
      <w:r>
        <w:t xml:space="preserve"> - </w:t>
      </w:r>
      <w:hyperlink w:anchor="P24392" w:tooltip="8. Сведения о произведенном ремонте">
        <w:r>
          <w:rPr>
            <w:color w:val="0000FF"/>
          </w:rPr>
          <w:t>8</w:t>
        </w:r>
      </w:hyperlink>
      <w:r>
        <w:t xml:space="preserve"> - наименование, дата в формате "ДД.ММ.ГГГГ" и</w:t>
      </w:r>
      <w:r>
        <w:t xml:space="preserve"> номер документа-основания, подтверждающего произведенные ремонтные работы,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426" w:tooltip="9">
        <w:r>
          <w:rPr>
            <w:color w:val="0000FF"/>
          </w:rPr>
          <w:t>графах 9</w:t>
        </w:r>
      </w:hyperlink>
      <w:r>
        <w:t xml:space="preserve"> - </w:t>
      </w:r>
      <w:hyperlink w:anchor="P24430" w:tooltip="13">
        <w:r>
          <w:rPr>
            <w:color w:val="0000FF"/>
          </w:rPr>
          <w:t>13</w:t>
        </w:r>
      </w:hyperlink>
      <w:r>
        <w:t xml:space="preserve"> - сумма затрат по документу-основанию, подтверждающему выполнение ремонтных</w:t>
      </w:r>
      <w:r>
        <w:t xml:space="preserve"> работ, и по источникам финансового обеспечения. В </w:t>
      </w:r>
      <w:hyperlink w:anchor="P24426" w:tooltip="9">
        <w:r>
          <w:rPr>
            <w:color w:val="0000FF"/>
          </w:rPr>
          <w:t>графе 9</w:t>
        </w:r>
      </w:hyperlink>
      <w:r>
        <w:t xml:space="preserve"> отражается общее количество затрат по произведенному ремонту, в </w:t>
      </w:r>
      <w:hyperlink w:anchor="P24427" w:tooltip="10">
        <w:r>
          <w:rPr>
            <w:color w:val="0000FF"/>
          </w:rPr>
          <w:t>графе 10</w:t>
        </w:r>
      </w:hyperlink>
      <w:r>
        <w:t xml:space="preserve"> - за счет средств по основной деятельности, осущест</w:t>
      </w:r>
      <w:r>
        <w:t xml:space="preserve">вляемых из соответствующего бюджета бюджетной системы Российской Федерации (бюджетная деятельность) или средств, предусмотренных на выполнение государственного (муниципального) задания; в </w:t>
      </w:r>
      <w:hyperlink w:anchor="P24428" w:tooltip="11">
        <w:r>
          <w:rPr>
            <w:color w:val="0000FF"/>
          </w:rPr>
          <w:t>графах 11</w:t>
        </w:r>
      </w:hyperlink>
      <w:r>
        <w:t xml:space="preserve"> и </w:t>
      </w:r>
      <w:hyperlink w:anchor="P24429" w:tooltip="12">
        <w:r>
          <w:rPr>
            <w:color w:val="0000FF"/>
          </w:rPr>
          <w:t>12</w:t>
        </w:r>
      </w:hyperlink>
      <w:r>
        <w:t xml:space="preserve"> - за счет целевых трансфертов (в разрезе кодов вида деятельности); в </w:t>
      </w:r>
      <w:hyperlink w:anchor="P24430" w:tooltip="13">
        <w:r>
          <w:rPr>
            <w:color w:val="0000FF"/>
          </w:rPr>
          <w:t>графе 13</w:t>
        </w:r>
      </w:hyperlink>
      <w:r>
        <w:t xml:space="preserve"> - за счет приносящей доход деятельности;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431" w:tooltip="14">
        <w:r>
          <w:rPr>
            <w:color w:val="0000FF"/>
          </w:rPr>
          <w:t>графах 14</w:t>
        </w:r>
      </w:hyperlink>
      <w:r>
        <w:t xml:space="preserve"> - </w:t>
      </w:r>
      <w:hyperlink w:anchor="P24433" w:tooltip="16">
        <w:r>
          <w:rPr>
            <w:color w:val="0000FF"/>
          </w:rPr>
          <w:t>16</w:t>
        </w:r>
      </w:hyperlink>
      <w:r>
        <w:t xml:space="preserve"> - наименование, дата и номер документа-основания, устанавливающего условия и срок гарантийных обязательств после проведения ремонтных работ, соответственно;</w:t>
      </w:r>
    </w:p>
    <w:p w:rsidR="00212247" w:rsidRDefault="009D5C17">
      <w:pPr>
        <w:pStyle w:val="ConsPlusNormal0"/>
        <w:jc w:val="both"/>
      </w:pPr>
      <w:r>
        <w:t xml:space="preserve">(в ред. Приказа Минфина России от </w:t>
      </w:r>
      <w:r>
        <w:t>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434" w:tooltip="17">
        <w:r>
          <w:rPr>
            <w:color w:val="0000FF"/>
          </w:rPr>
          <w:t>графе 17</w:t>
        </w:r>
      </w:hyperlink>
      <w:r>
        <w:t xml:space="preserve"> - срок окончания действия гарантийных обязательств, предусмотренных документом-основанием, указанным в </w:t>
      </w:r>
      <w:hyperlink w:anchor="P24431" w:tooltip="14">
        <w:r>
          <w:rPr>
            <w:color w:val="0000FF"/>
          </w:rPr>
          <w:t>графах 14</w:t>
        </w:r>
      </w:hyperlink>
      <w:r>
        <w:t xml:space="preserve"> - </w:t>
      </w:r>
      <w:hyperlink w:anchor="P24433" w:tooltip="16">
        <w:r>
          <w:rPr>
            <w:color w:val="0000FF"/>
          </w:rPr>
          <w:t>16 раздела 8</w:t>
        </w:r>
      </w:hyperlink>
      <w:r>
        <w:t xml:space="preserve"> "Сведения о произведенном ремонте" в формате "ДД.ММ.ГГГГ".</w:t>
      </w:r>
    </w:p>
    <w:p w:rsidR="00212247" w:rsidRDefault="009D5C17">
      <w:pPr>
        <w:pStyle w:val="ConsPlusNormal0"/>
        <w:jc w:val="both"/>
      </w:pPr>
      <w:r>
        <w:t>(в ред. Приказа Минфина России от 30.10.2023 N 174н)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отсутствия информации о произведенном ремонте в отношении объектов имущества, входящих в группу, информация по данному раз</w:t>
      </w:r>
      <w:r>
        <w:t xml:space="preserve">делу не заполняется. Для объектов библиотечного фонда стоимостью до 100 000 рублей включительно </w:t>
      </w:r>
      <w:hyperlink w:anchor="P24392" w:tooltip="8. Сведения о произведенном ремонте">
        <w:r>
          <w:rPr>
            <w:color w:val="0000FF"/>
          </w:rPr>
          <w:t>раздел 8</w:t>
        </w:r>
      </w:hyperlink>
      <w:r>
        <w:t xml:space="preserve"> "Сведения о произведенном ремонте"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127. В </w:t>
      </w:r>
      <w:hyperlink w:anchor="P24472" w:tooltip="9. Сведения о внутреннем перемещении объектов">
        <w:r>
          <w:rPr>
            <w:color w:val="0000FF"/>
          </w:rPr>
          <w:t>разделе 9</w:t>
        </w:r>
      </w:hyperlink>
      <w:r>
        <w:t xml:space="preserve"> "Сведения о внутреннем перемещении объектов" отражается информация о перемещении объектов имущества, входящих в группу, внутри субъекта учета, между структурными подраз</w:t>
      </w:r>
      <w:r>
        <w:t>делениями или между ответственными лицами: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472" w:tooltip="9. Сведения о внутреннем перемещении объектов">
        <w:r>
          <w:rPr>
            <w:color w:val="0000FF"/>
          </w:rPr>
          <w:t>графе 1</w:t>
        </w:r>
      </w:hyperlink>
      <w:r>
        <w:t xml:space="preserve"> - инвентарные номера объектов имущества, входящих в группу. В случае перемещения нескольких объектов имущества, входящих в </w:t>
      </w:r>
      <w:r>
        <w:t xml:space="preserve">группу, с инвентарными номерами, следующими подряд, в </w:t>
      </w:r>
      <w:hyperlink w:anchor="P24472" w:tooltip="9. Сведения о внутреннем перемещении объектов">
        <w:r>
          <w:rPr>
            <w:color w:val="0000FF"/>
          </w:rPr>
          <w:t>графе 1</w:t>
        </w:r>
      </w:hyperlink>
      <w:r>
        <w:t xml:space="preserve"> указывается первый и последний инвентарный номер соответствующих объектов имущества, через разделительный символ "</w:t>
      </w:r>
      <w:r>
        <w:t>//". При перемещении одного объекта имущества, входящего в группу, вместо последнего инвентарного номера указывается символ "-";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472" w:tooltip="9. Сведения о внутреннем перемещении объектов">
        <w:r>
          <w:rPr>
            <w:color w:val="0000FF"/>
          </w:rPr>
          <w:t>графах 2</w:t>
        </w:r>
      </w:hyperlink>
      <w:r>
        <w:t xml:space="preserve"> и </w:t>
      </w:r>
      <w:hyperlink w:anchor="P24472" w:tooltip="9. Сведения о внутреннем перемещении объектов">
        <w:r>
          <w:rPr>
            <w:color w:val="0000FF"/>
          </w:rPr>
          <w:t>3</w:t>
        </w:r>
      </w:hyperlink>
      <w:r>
        <w:t xml:space="preserve"> - дата в формате "ДД.ММ.ГГГГ" и номер </w:t>
      </w:r>
      <w:hyperlink w:anchor="P6838" w:tooltip="НАКЛАДНАЯ N ____">
        <w:r>
          <w:rPr>
            <w:color w:val="0000FF"/>
          </w:rPr>
          <w:t>Накладной</w:t>
        </w:r>
      </w:hyperlink>
      <w:r>
        <w:t xml:space="preserve"> (ф. 0510450), подтверждающей внутреннее перемещение объектов имущества, входящих в группу,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472" w:tooltip="9. Сведения о внутреннем перемещении объектов">
        <w:r>
          <w:rPr>
            <w:color w:val="0000FF"/>
          </w:rPr>
          <w:t>графах 4</w:t>
        </w:r>
      </w:hyperlink>
      <w:r>
        <w:t xml:space="preserve"> и </w:t>
      </w:r>
      <w:hyperlink w:anchor="P24472" w:tooltip="9. Сведения о внутреннем перемещении объектов">
        <w:r>
          <w:rPr>
            <w:color w:val="0000FF"/>
          </w:rPr>
          <w:t>5</w:t>
        </w:r>
      </w:hyperlink>
      <w:r>
        <w:t xml:space="preserve"> - адрес или иное общепринятое описание местонахождения объектов имущества, входящих </w:t>
      </w:r>
      <w:r>
        <w:t>в группу, до и после их перемещения соответственно. В случае если объекты имущества расположены за рубежом, дополнительно указываются соответственно наименование страны;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472" w:tooltip="9. Сведения о внутреннем перемещении объектов">
        <w:r>
          <w:rPr>
            <w:color w:val="0000FF"/>
          </w:rPr>
          <w:t>граф</w:t>
        </w:r>
        <w:r>
          <w:rPr>
            <w:color w:val="0000FF"/>
          </w:rPr>
          <w:t>ах 6</w:t>
        </w:r>
      </w:hyperlink>
      <w:r>
        <w:t xml:space="preserve"> и </w:t>
      </w:r>
      <w:hyperlink w:anchor="P24472" w:tooltip="9. Сведения о внутреннем перемещении объектов">
        <w:r>
          <w:rPr>
            <w:color w:val="0000FF"/>
          </w:rPr>
          <w:t>7</w:t>
        </w:r>
      </w:hyperlink>
      <w:r>
        <w:t xml:space="preserve"> - фамилия, имя, отчество (при наличии) ответственного лица, передавшего и принявшего объекты имущества, входящие в группу, соответственно.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>В случае отсутствия информац</w:t>
      </w:r>
      <w:r>
        <w:t>ии о внутреннем перемещении объектов имущества, входящих в группу, данный раздел не заполняется. При смене ответственного лица в отношении одного объекта имущества, входящего в группу, объект имущества выбывает из группы с отражением информации о выбытии в</w:t>
      </w:r>
      <w:r>
        <w:t xml:space="preserve"> </w:t>
      </w:r>
      <w:hyperlink w:anchor="P23985" w:tooltip="1. Сведения о принятии группы объектов к учету и о выбытии объектов, входящих в группу">
        <w:r>
          <w:rPr>
            <w:color w:val="0000FF"/>
          </w:rPr>
          <w:t>разделе 1</w:t>
        </w:r>
      </w:hyperlink>
      <w:r>
        <w:t xml:space="preserve"> "Сведения о принятии группы объектов к учету и о выбытии объектов, входящих в группу". Ведение аналитического учета по данно</w:t>
      </w:r>
      <w:r>
        <w:t xml:space="preserve">му объекту в Инвентарной </w:t>
      </w:r>
      <w:hyperlink w:anchor="P23920" w:tooltip="ИНВЕНТАРНАЯ КАРТОЧКА N _______">
        <w:r>
          <w:rPr>
            <w:color w:val="0000FF"/>
          </w:rPr>
          <w:t>карточке</w:t>
        </w:r>
      </w:hyperlink>
      <w:r>
        <w:t xml:space="preserve"> группового учета (ф. 0509216) прекращается, дальнейший учет ведется в Инвентарной </w:t>
      </w:r>
      <w:hyperlink w:anchor="P23261" w:tooltip="ИНВЕНТАРНАЯ КАРТОЧКА N _______">
        <w:r>
          <w:rPr>
            <w:color w:val="0000FF"/>
          </w:rPr>
          <w:t>карточке</w:t>
        </w:r>
      </w:hyperlink>
      <w:r>
        <w:t xml:space="preserve"> (</w:t>
      </w:r>
      <w:r>
        <w:t>ф. 0509215) с сохранением ранее присвоенного инвентарного номера такого объекта имущества.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Для объектов библиотечного фонда стоимостью до 100 000 рублей включительно </w:t>
      </w:r>
      <w:hyperlink w:anchor="P24392" w:tooltip="8. Сведения о произведенном ремонте">
        <w:r>
          <w:rPr>
            <w:color w:val="0000FF"/>
          </w:rPr>
          <w:t>раздел 8</w:t>
        </w:r>
      </w:hyperlink>
      <w:r>
        <w:t xml:space="preserve"> "Сведения о</w:t>
      </w:r>
      <w:r>
        <w:t xml:space="preserve"> внутреннем перемещении объектов"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128. </w:t>
      </w:r>
      <w:hyperlink w:anchor="P24506" w:tooltip="10. Сведения о консервации (расконсервации) объектов">
        <w:r>
          <w:rPr>
            <w:color w:val="0000FF"/>
          </w:rPr>
          <w:t>Раздел 10</w:t>
        </w:r>
      </w:hyperlink>
      <w:r>
        <w:t xml:space="preserve"> "Сведения о консервации (расконсервации) объектов" заполняется на основании данных, указанных в </w:t>
      </w:r>
      <w:hyperlink w:anchor="P764" w:tooltip="АКТ N _______">
        <w:r>
          <w:rPr>
            <w:color w:val="0000FF"/>
          </w:rPr>
          <w:t>Акте</w:t>
        </w:r>
      </w:hyperlink>
      <w:r>
        <w:t xml:space="preserve"> (ф. 0510433), в случае консервации объектов имущества, входящих в группу, в отношении которой сформирована Инвентарная </w:t>
      </w:r>
      <w:hyperlink w:anchor="P23920" w:tooltip="ИНВЕНТАРНАЯ КАРТОЧКА N _______">
        <w:r>
          <w:rPr>
            <w:color w:val="0000FF"/>
          </w:rPr>
          <w:t>карточка</w:t>
        </w:r>
      </w:hyperlink>
      <w:r>
        <w:t xml:space="preserve"> группового уче</w:t>
      </w:r>
      <w:r>
        <w:t>та (ф. 0509216).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506" w:tooltip="10. Сведения о консервации (расконсервации) объектов">
        <w:r>
          <w:rPr>
            <w:color w:val="0000FF"/>
          </w:rPr>
          <w:t>разделе 10</w:t>
        </w:r>
      </w:hyperlink>
      <w:r>
        <w:t xml:space="preserve"> "Сведения о консервации (расконсервации) объектов" отражаются: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506" w:tooltip="10. Сведения о консервации (расконсервации) объектов">
        <w:r>
          <w:rPr>
            <w:color w:val="0000FF"/>
          </w:rPr>
          <w:t>графе 1</w:t>
        </w:r>
      </w:hyperlink>
      <w:r>
        <w:t xml:space="preserve"> - инвентарный номер объекта имущества, входящего в группу, переведенного на консервацию;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506" w:tooltip="10. Сведения о консервации (расконсервации) объектов">
        <w:r>
          <w:rPr>
            <w:color w:val="0000FF"/>
          </w:rPr>
          <w:t>графе 2</w:t>
        </w:r>
      </w:hyperlink>
      <w:r>
        <w:t xml:space="preserve"> - причины консервации объекта имущества, входящег</w:t>
      </w:r>
      <w:r>
        <w:t>о в группу;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506" w:tooltip="10. Сведения о консервации (расконсервации) объектов">
        <w:r>
          <w:rPr>
            <w:color w:val="0000FF"/>
          </w:rPr>
          <w:t>графе 3</w:t>
        </w:r>
      </w:hyperlink>
      <w:r>
        <w:t xml:space="preserve"> - дата начала консервации объекта имущества, входящего в группу,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506" w:tooltip="10. Сведения о консервации (расконсервации) объектов">
        <w:r>
          <w:rPr>
            <w:color w:val="0000FF"/>
          </w:rPr>
          <w:t>графах 4</w:t>
        </w:r>
      </w:hyperlink>
      <w:r>
        <w:t xml:space="preserve"> и </w:t>
      </w:r>
      <w:hyperlink w:anchor="P24506" w:tooltip="10. Сведения о консервации (расконсервации) объектов">
        <w:r>
          <w:rPr>
            <w:color w:val="0000FF"/>
          </w:rPr>
          <w:t>5</w:t>
        </w:r>
      </w:hyperlink>
      <w:r>
        <w:t xml:space="preserve"> - дата в формате "ДД.ММ.ГГГГ" и номер </w:t>
      </w:r>
      <w:hyperlink w:anchor="P764" w:tooltip="АКТ N _______">
        <w:r>
          <w:rPr>
            <w:color w:val="0000FF"/>
          </w:rPr>
          <w:t>Акта</w:t>
        </w:r>
      </w:hyperlink>
      <w:r>
        <w:t xml:space="preserve"> (ф. 0510433), подтверждающего консер</w:t>
      </w:r>
      <w:r>
        <w:t>вацию объекта имущества, входящего в группу,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506" w:tooltip="10. Сведения о консервации (расконсервации) объектов">
        <w:r>
          <w:rPr>
            <w:color w:val="0000FF"/>
          </w:rPr>
          <w:t>графе 6</w:t>
        </w:r>
      </w:hyperlink>
      <w:r>
        <w:t xml:space="preserve"> - причины расконсервации объекта имущества, входящего в группу;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506" w:tooltip="10. Сведения о консервации (расконсервации) объектов">
        <w:r>
          <w:rPr>
            <w:color w:val="0000FF"/>
          </w:rPr>
          <w:t>графе 7</w:t>
        </w:r>
      </w:hyperlink>
      <w:r>
        <w:t xml:space="preserve"> - дата окончания консервации объекта имущества, входящего в группу, в формате "ДД.ММ.ГГГГ";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506" w:tooltip="10. Сведения о консервации (расконсервации) объектов">
        <w:r>
          <w:rPr>
            <w:color w:val="0000FF"/>
          </w:rPr>
          <w:t>графах 8</w:t>
        </w:r>
      </w:hyperlink>
      <w:r>
        <w:t xml:space="preserve"> и </w:t>
      </w:r>
      <w:hyperlink w:anchor="P24506" w:tooltip="10. Сведения о консервации (расконсервации) объектов">
        <w:r>
          <w:rPr>
            <w:color w:val="0000FF"/>
          </w:rPr>
          <w:t>9</w:t>
        </w:r>
      </w:hyperlink>
      <w:r>
        <w:t xml:space="preserve"> - дата в формате "ДД.ММ.ГГГГ" и номер </w:t>
      </w:r>
      <w:hyperlink w:anchor="P764" w:tooltip="АКТ N _______">
        <w:r>
          <w:rPr>
            <w:color w:val="0000FF"/>
          </w:rPr>
          <w:t>Акта</w:t>
        </w:r>
      </w:hyperlink>
      <w:r>
        <w:t xml:space="preserve"> (ф. 0510433), подтверждающего расконсервацию объекта имущества, входящего в гру</w:t>
      </w:r>
      <w:r>
        <w:t>ппу, соответственно;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</w:t>
      </w:r>
      <w:hyperlink w:anchor="P24506" w:tooltip="10. Сведения о консервации (расконсервации) объектов">
        <w:r>
          <w:rPr>
            <w:color w:val="0000FF"/>
          </w:rPr>
          <w:t>графе 10</w:t>
        </w:r>
      </w:hyperlink>
      <w:r>
        <w:t xml:space="preserve"> - фамилия, имя, отчество (при наличии) лица, ответственного за проведение консервации и сохранность объекта имущества, входящего в группу и подлежащего переводу на консервацию.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В случае отсутствия информации о переводе объектов имущества, входящих в группу, на консервацию информация по данному разделу не заполняется. Для объектов библиотечного фонда стоимостью до 100 000 рублей включительно </w:t>
      </w:r>
      <w:hyperlink w:anchor="P24506" w:tooltip="10. Сведения о консервации (расконсервации) объектов">
        <w:r>
          <w:rPr>
            <w:color w:val="0000FF"/>
          </w:rPr>
          <w:t>раздел 10</w:t>
        </w:r>
      </w:hyperlink>
      <w:r>
        <w:t xml:space="preserve"> "Сведения о консервации (расконсервации) объектов" не заполняется.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129. В оформляющей части Инвентарной </w:t>
      </w:r>
      <w:hyperlink w:anchor="P23920" w:tooltip="ИНВЕНТАРНАЯ КАРТОЧКА N _______">
        <w:r>
          <w:rPr>
            <w:color w:val="0000FF"/>
          </w:rPr>
          <w:t>карточки</w:t>
        </w:r>
      </w:hyperlink>
      <w:r>
        <w:t xml:space="preserve"> группового учета (ф.</w:t>
      </w:r>
      <w:r>
        <w:t xml:space="preserve"> 0509216) проставляется должность ответственного исполнителя бухгалтерской службы субъекта учета (централизованной бухгалтерии), сформировавшего указанную Инвентарную карточку группового учета (ф. 0509216), расшифровка подписи, номер контактного телефона (</w:t>
      </w:r>
      <w:r>
        <w:t>при наличии), адрес электронной почты (при наличии) и дата подписания электронного документа.</w:t>
      </w:r>
    </w:p>
    <w:p w:rsidR="00212247" w:rsidRDefault="009D5C17">
      <w:pPr>
        <w:pStyle w:val="ConsPlusNormal0"/>
        <w:spacing w:before="240"/>
        <w:ind w:firstLine="540"/>
        <w:jc w:val="both"/>
      </w:pPr>
      <w:r>
        <w:t xml:space="preserve">Инвентарная </w:t>
      </w:r>
      <w:hyperlink w:anchor="P23920" w:tooltip="ИНВЕНТАРНАЯ КАРТОЧКА N _______">
        <w:r>
          <w:rPr>
            <w:color w:val="0000FF"/>
          </w:rPr>
          <w:t>карточка</w:t>
        </w:r>
      </w:hyperlink>
      <w:r>
        <w:t xml:space="preserve"> группового учета (ф. 0509216) подписывается ответственным исполнителем бухга</w:t>
      </w:r>
      <w:r>
        <w:t>лтерской службы субъекта учета (централизованной бухгалтерии), сформировавшим указанную Инвентарную карточку группового учета (ф. 0509216) на дату формирования Инвентарной карточки группового учета (ф. 0509216) по требованию и (или) на дату закрытия Инвент</w:t>
      </w:r>
      <w:r>
        <w:t>арной карточки группового учета (ф. 0509216), простой ЭП.</w:t>
      </w: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1"/>
      </w:pPr>
      <w:r>
        <w:t>Приложение N 1</w:t>
      </w:r>
    </w:p>
    <w:p w:rsidR="00212247" w:rsidRDefault="009D5C17">
      <w:pPr>
        <w:pStyle w:val="ConsPlusNormal0"/>
        <w:jc w:val="right"/>
      </w:pPr>
      <w:r>
        <w:t>к Методическим указаниям</w:t>
      </w:r>
    </w:p>
    <w:p w:rsidR="00212247" w:rsidRDefault="009D5C17">
      <w:pPr>
        <w:pStyle w:val="ConsPlusNormal0"/>
        <w:jc w:val="right"/>
      </w:pPr>
      <w:r>
        <w:t>по формированию и применению</w:t>
      </w:r>
    </w:p>
    <w:p w:rsidR="00212247" w:rsidRDefault="009D5C17">
      <w:pPr>
        <w:pStyle w:val="ConsPlusNormal0"/>
        <w:jc w:val="right"/>
      </w:pPr>
      <w:r>
        <w:t>унифицированных форм электронных</w:t>
      </w:r>
    </w:p>
    <w:p w:rsidR="00212247" w:rsidRDefault="009D5C17">
      <w:pPr>
        <w:pStyle w:val="ConsPlusNormal0"/>
        <w:jc w:val="right"/>
      </w:pPr>
      <w:r>
        <w:t>документов бухгалтерского учета</w:t>
      </w:r>
    </w:p>
    <w:p w:rsidR="00212247" w:rsidRDefault="009D5C17">
      <w:pPr>
        <w:pStyle w:val="ConsPlusNormal0"/>
        <w:jc w:val="right"/>
      </w:pPr>
      <w:r>
        <w:t>при ведении бюджетного учета,</w:t>
      </w:r>
    </w:p>
    <w:p w:rsidR="00212247" w:rsidRDefault="009D5C17">
      <w:pPr>
        <w:pStyle w:val="ConsPlusNormal0"/>
        <w:jc w:val="right"/>
      </w:pPr>
      <w:r>
        <w:t>бухгалтерского учета государс</w:t>
      </w:r>
      <w:r>
        <w:t>твенных</w:t>
      </w:r>
    </w:p>
    <w:p w:rsidR="00212247" w:rsidRDefault="009D5C17">
      <w:pPr>
        <w:pStyle w:val="ConsPlusNormal0"/>
        <w:jc w:val="right"/>
      </w:pPr>
      <w:r>
        <w:t>(муниципальных) учреждений,</w:t>
      </w:r>
    </w:p>
    <w:p w:rsidR="00212247" w:rsidRDefault="009D5C17">
      <w:pPr>
        <w:pStyle w:val="ConsPlusNormal0"/>
        <w:jc w:val="right"/>
      </w:pPr>
      <w:r>
        <w:t>утвержденным приказом</w:t>
      </w:r>
    </w:p>
    <w:p w:rsidR="00212247" w:rsidRDefault="009D5C17">
      <w:pPr>
        <w:pStyle w:val="ConsPlusNormal0"/>
        <w:jc w:val="right"/>
      </w:pPr>
      <w:r>
        <w:t>Министерства финансов</w:t>
      </w:r>
    </w:p>
    <w:p w:rsidR="00212247" w:rsidRDefault="009D5C17">
      <w:pPr>
        <w:pStyle w:val="ConsPlusNormal0"/>
        <w:jc w:val="right"/>
      </w:pPr>
      <w:r>
        <w:t>Российской Федерации</w:t>
      </w:r>
    </w:p>
    <w:p w:rsidR="00212247" w:rsidRDefault="009D5C17">
      <w:pPr>
        <w:pStyle w:val="ConsPlusNormal0"/>
        <w:jc w:val="right"/>
      </w:pPr>
      <w:r>
        <w:t>от 15 апреля 2021 г. N 61н</w:t>
      </w:r>
    </w:p>
    <w:p w:rsidR="00212247" w:rsidRDefault="002122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2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247" w:rsidRDefault="009D5C17">
            <w:pPr>
              <w:pStyle w:val="ConsPlusNormal0"/>
              <w:jc w:val="center"/>
            </w:pPr>
            <w:r>
              <w:rPr>
                <w:color w:val="392C69"/>
              </w:rPr>
              <w:t>(введено Приказом Минфина России от 30.10.2023 N 174н)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1224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документа)</w:t>
            </w:r>
          </w:p>
        </w:tc>
      </w:tr>
      <w:tr w:rsidR="0021224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от ______________ г. N _________</w:t>
            </w:r>
          </w:p>
        </w:tc>
      </w:tr>
    </w:tbl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2551"/>
        <w:gridCol w:w="340"/>
        <w:gridCol w:w="1474"/>
        <w:gridCol w:w="340"/>
        <w:gridCol w:w="1134"/>
        <w:gridCol w:w="2551"/>
        <w:gridCol w:w="340"/>
      </w:tblGrid>
      <w:tr w:rsidR="00212247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12247" w:rsidRDefault="00212247">
            <w:pPr>
              <w:pStyle w:val="ConsPlusNormal0"/>
            </w:pPr>
          </w:p>
        </w:tc>
        <w:tc>
          <w:tcPr>
            <w:tcW w:w="839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052" w:name="P27958"/>
            <w:bookmarkEnd w:id="2052"/>
            <w:r>
              <w:t>РАСПИСКА</w:t>
            </w:r>
          </w:p>
          <w:p w:rsidR="00212247" w:rsidRDefault="009D5C17">
            <w:pPr>
              <w:pStyle w:val="ConsPlusNormal0"/>
              <w:jc w:val="center"/>
            </w:pPr>
            <w:r>
              <w:t>оформляется до начала инвентаризации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3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39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(содержание расписки)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(наименование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83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</w:pPr>
            <w:r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rmal0"/>
        <w:jc w:val="right"/>
        <w:outlineLvl w:val="1"/>
      </w:pPr>
      <w:r>
        <w:t>Приложение N 2</w:t>
      </w:r>
    </w:p>
    <w:p w:rsidR="00212247" w:rsidRDefault="009D5C17">
      <w:pPr>
        <w:pStyle w:val="ConsPlusNormal0"/>
        <w:jc w:val="right"/>
      </w:pPr>
      <w:r>
        <w:t>к Методическим указаниям</w:t>
      </w:r>
    </w:p>
    <w:p w:rsidR="00212247" w:rsidRDefault="009D5C17">
      <w:pPr>
        <w:pStyle w:val="ConsPlusNormal0"/>
        <w:jc w:val="right"/>
      </w:pPr>
      <w:r>
        <w:t>по формированию и применению</w:t>
      </w:r>
    </w:p>
    <w:p w:rsidR="00212247" w:rsidRDefault="009D5C17">
      <w:pPr>
        <w:pStyle w:val="ConsPlusNormal0"/>
        <w:jc w:val="right"/>
      </w:pPr>
      <w:r>
        <w:t>унифицированных форм</w:t>
      </w:r>
    </w:p>
    <w:p w:rsidR="00212247" w:rsidRDefault="009D5C17">
      <w:pPr>
        <w:pStyle w:val="ConsPlusNormal0"/>
        <w:jc w:val="right"/>
      </w:pPr>
      <w:r>
        <w:t>электронных документов бухгалтерского</w:t>
      </w:r>
    </w:p>
    <w:p w:rsidR="00212247" w:rsidRDefault="009D5C17">
      <w:pPr>
        <w:pStyle w:val="ConsPlusNormal0"/>
        <w:jc w:val="right"/>
      </w:pPr>
      <w:r>
        <w:t>учета при ведении бюджетного учета,</w:t>
      </w:r>
    </w:p>
    <w:p w:rsidR="00212247" w:rsidRDefault="009D5C17">
      <w:pPr>
        <w:pStyle w:val="ConsPlusNormal0"/>
        <w:jc w:val="right"/>
      </w:pPr>
      <w:r>
        <w:t>бухгалтерского учета государственных</w:t>
      </w:r>
    </w:p>
    <w:p w:rsidR="00212247" w:rsidRDefault="009D5C17">
      <w:pPr>
        <w:pStyle w:val="ConsPlusNormal0"/>
        <w:jc w:val="right"/>
      </w:pPr>
      <w:r>
        <w:t>(муниципальных) учреждений, утвержденным</w:t>
      </w:r>
    </w:p>
    <w:p w:rsidR="00212247" w:rsidRDefault="009D5C17">
      <w:pPr>
        <w:pStyle w:val="ConsPlusNormal0"/>
        <w:jc w:val="right"/>
      </w:pPr>
      <w:r>
        <w:t>приказом Министерства финансов</w:t>
      </w:r>
    </w:p>
    <w:p w:rsidR="00212247" w:rsidRDefault="009D5C17">
      <w:pPr>
        <w:pStyle w:val="ConsPlusNormal0"/>
        <w:jc w:val="right"/>
      </w:pPr>
      <w:r>
        <w:t>Российской Федерации</w:t>
      </w:r>
    </w:p>
    <w:p w:rsidR="00212247" w:rsidRDefault="009D5C17">
      <w:pPr>
        <w:pStyle w:val="ConsPlusNormal0"/>
        <w:jc w:val="right"/>
      </w:pPr>
      <w:r>
        <w:t>от 15.04.2021 г. N 61н</w:t>
      </w:r>
    </w:p>
    <w:p w:rsidR="00212247" w:rsidRDefault="00212247">
      <w:pPr>
        <w:pStyle w:val="ConsPlusNormal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__________________________________</w:t>
      </w:r>
    </w:p>
    <w:p w:rsidR="00212247" w:rsidRDefault="009D5C17">
      <w:pPr>
        <w:pStyle w:val="ConsPlusNonformat0"/>
        <w:jc w:val="both"/>
      </w:pPr>
      <w:r>
        <w:t xml:space="preserve">                                              (наименование документа)</w:t>
      </w:r>
    </w:p>
    <w:p w:rsidR="00212247" w:rsidRDefault="009D5C17">
      <w:pPr>
        <w:pStyle w:val="ConsPlusNonformat0"/>
        <w:jc w:val="both"/>
      </w:pPr>
      <w:r>
        <w:t xml:space="preserve">                                               от ________ N ____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bookmarkStart w:id="2053" w:name="P28007"/>
      <w:bookmarkEnd w:id="2053"/>
      <w:r>
        <w:t xml:space="preserve">                             ЛИСТ ГОЛОСОВАНИЯ</w:t>
      </w:r>
    </w:p>
    <w:p w:rsidR="00212247" w:rsidRDefault="00212247">
      <w:pPr>
        <w:pStyle w:val="ConsPlusNonformat0"/>
        <w:jc w:val="both"/>
      </w:pPr>
    </w:p>
    <w:p w:rsidR="00212247" w:rsidRDefault="009D5C17">
      <w:pPr>
        <w:pStyle w:val="ConsPlusNonformat0"/>
        <w:jc w:val="both"/>
      </w:pPr>
      <w:r>
        <w:t xml:space="preserve">                                                                ┌─────────┐</w:t>
      </w:r>
    </w:p>
    <w:p w:rsidR="00212247" w:rsidRDefault="009D5C17">
      <w:pPr>
        <w:pStyle w:val="ConsPlusNonformat0"/>
        <w:jc w:val="both"/>
      </w:pPr>
      <w:bookmarkStart w:id="2054" w:name="P28010"/>
      <w:bookmarkEnd w:id="2054"/>
      <w:r>
        <w:t xml:space="preserve">                                                       Кворум % │ </w:t>
      </w:r>
      <w:r>
        <w:t xml:space="preserve">        │</w:t>
      </w:r>
    </w:p>
    <w:p w:rsidR="00212247" w:rsidRDefault="009D5C17">
      <w:pPr>
        <w:pStyle w:val="ConsPlusNonformat0"/>
        <w:jc w:val="both"/>
      </w:pPr>
      <w:r>
        <w:t xml:space="preserve">                                                                └─────────┘</w:t>
      </w:r>
    </w:p>
    <w:p w:rsidR="00212247" w:rsidRDefault="0021224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1190"/>
        <w:gridCol w:w="907"/>
        <w:gridCol w:w="1530"/>
        <w:gridCol w:w="963"/>
        <w:gridCol w:w="1870"/>
        <w:gridCol w:w="737"/>
        <w:gridCol w:w="737"/>
      </w:tblGrid>
      <w:tr w:rsidR="00212247">
        <w:tc>
          <w:tcPr>
            <w:tcW w:w="3230" w:type="dxa"/>
            <w:gridSpan w:val="3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bookmarkStart w:id="2055" w:name="P28013"/>
            <w:bookmarkEnd w:id="2055"/>
            <w:r>
              <w:t>Объект учета, по которому принимается решение</w:t>
            </w:r>
          </w:p>
        </w:tc>
        <w:tc>
          <w:tcPr>
            <w:tcW w:w="5837" w:type="dxa"/>
            <w:gridSpan w:val="5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Голосование</w:t>
            </w:r>
          </w:p>
        </w:tc>
      </w:tr>
      <w:tr w:rsidR="00212247">
        <w:tc>
          <w:tcPr>
            <w:tcW w:w="113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резолюция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r>
              <w:t>статус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1870" w:type="dxa"/>
          </w:tcPr>
          <w:p w:rsidR="00212247" w:rsidRDefault="009D5C17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"за"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"против"</w:t>
            </w:r>
          </w:p>
        </w:tc>
      </w:tr>
      <w:tr w:rsidR="00212247">
        <w:tc>
          <w:tcPr>
            <w:tcW w:w="1133" w:type="dxa"/>
            <w:tcBorders>
              <w:lef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0" w:type="dxa"/>
          </w:tcPr>
          <w:p w:rsidR="00212247" w:rsidRDefault="009D5C1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212247" w:rsidRDefault="009D5C1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0" w:type="dxa"/>
          </w:tcPr>
          <w:p w:rsidR="00212247" w:rsidRDefault="009D5C1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63" w:type="dxa"/>
          </w:tcPr>
          <w:p w:rsidR="00212247" w:rsidRDefault="009D5C1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212247" w:rsidRDefault="009D5C1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212247" w:rsidRDefault="009D5C1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8</w:t>
            </w: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363" w:type="dxa"/>
            <w:gridSpan w:val="3"/>
          </w:tcPr>
          <w:p w:rsidR="00212247" w:rsidRDefault="009D5C17">
            <w:pPr>
              <w:pStyle w:val="ConsPlusNormal0"/>
              <w:jc w:val="right"/>
            </w:pPr>
            <w:r>
              <w:t>Результат, %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230" w:type="dxa"/>
            <w:gridSpan w:val="3"/>
            <w:vMerge w:val="restart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9D5C17">
            <w:pPr>
              <w:pStyle w:val="ConsPlusNormal0"/>
            </w:pPr>
            <w:r>
              <w:t>председатель комиссии</w:t>
            </w: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9D5C17">
            <w:pPr>
              <w:pStyle w:val="ConsPlusNormal0"/>
            </w:pPr>
            <w:r>
              <w:t>член комиссии</w:t>
            </w: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9D5C17">
            <w:pPr>
              <w:pStyle w:val="ConsPlusNormal0"/>
            </w:pPr>
            <w:r>
              <w:t>член комиссии</w:t>
            </w: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9D5C17">
            <w:pPr>
              <w:pStyle w:val="ConsPlusNormal0"/>
            </w:pPr>
            <w:r>
              <w:t>член комиссии</w:t>
            </w: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3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19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90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4363" w:type="dxa"/>
            <w:gridSpan w:val="3"/>
          </w:tcPr>
          <w:p w:rsidR="00212247" w:rsidRDefault="009D5C17">
            <w:pPr>
              <w:pStyle w:val="ConsPlusNormal0"/>
              <w:jc w:val="right"/>
            </w:pPr>
            <w:r>
              <w:t>Результат, %</w:t>
            </w: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3230" w:type="dxa"/>
            <w:gridSpan w:val="3"/>
            <w:vMerge w:val="restart"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9D5C17">
            <w:pPr>
              <w:pStyle w:val="ConsPlusNormal0"/>
            </w:pPr>
            <w:r>
              <w:t>председатель комиссии</w:t>
            </w: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9D5C17">
            <w:pPr>
              <w:pStyle w:val="ConsPlusNormal0"/>
            </w:pPr>
            <w:r>
              <w:t>член комиссии</w:t>
            </w: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9D5C17">
            <w:pPr>
              <w:pStyle w:val="ConsPlusNormal0"/>
            </w:pPr>
            <w:r>
              <w:t>член комиссии</w:t>
            </w: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  <w:tr w:rsidR="00212247">
        <w:tblPrEx>
          <w:tblBorders>
            <w:right w:val="single" w:sz="4" w:space="0" w:color="auto"/>
          </w:tblBorders>
        </w:tblPrEx>
        <w:tc>
          <w:tcPr>
            <w:tcW w:w="0" w:type="auto"/>
            <w:gridSpan w:val="3"/>
            <w:vMerge/>
            <w:tcBorders>
              <w:lef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30" w:type="dxa"/>
          </w:tcPr>
          <w:p w:rsidR="00212247" w:rsidRDefault="009D5C17">
            <w:pPr>
              <w:pStyle w:val="ConsPlusNormal0"/>
            </w:pPr>
            <w:r>
              <w:t>член комиссии</w:t>
            </w:r>
          </w:p>
        </w:tc>
        <w:tc>
          <w:tcPr>
            <w:tcW w:w="963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1870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  <w:tc>
          <w:tcPr>
            <w:tcW w:w="737" w:type="dxa"/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both"/>
      </w:pPr>
    </w:p>
    <w:p w:rsidR="00212247" w:rsidRDefault="00212247">
      <w:pPr>
        <w:pStyle w:val="ConsPlusNormal0"/>
        <w:sectPr w:rsidR="00212247">
          <w:headerReference w:type="default" r:id="rId1038"/>
          <w:footerReference w:type="default" r:id="rId1039"/>
          <w:headerReference w:type="first" r:id="rId1040"/>
          <w:footerReference w:type="first" r:id="rId104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1474"/>
        <w:gridCol w:w="340"/>
        <w:gridCol w:w="1134"/>
        <w:gridCol w:w="340"/>
        <w:gridCol w:w="1587"/>
        <w:gridCol w:w="340"/>
        <w:gridCol w:w="1134"/>
        <w:gridCol w:w="340"/>
        <w:gridCol w:w="1134"/>
      </w:tblGrid>
      <w:tr w:rsidR="0021224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Председатель комиссии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294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bookmarkStart w:id="2056" w:name="P28093"/>
            <w:bookmarkEnd w:id="2056"/>
            <w:r>
              <w:t>Члены комиссии: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2247" w:rsidRDefault="009D5C17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  <w:tr w:rsidR="0021224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center"/>
            </w:pPr>
            <w:r>
              <w:t>(электронный адрес)</w:t>
            </w:r>
          </w:p>
        </w:tc>
      </w:tr>
      <w:tr w:rsidR="0021224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9D5C17">
            <w:pPr>
              <w:pStyle w:val="ConsPlusNormal0"/>
              <w:jc w:val="both"/>
            </w:pPr>
            <w:r>
              <w:t>"__" _____________ 20__ г.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2247" w:rsidRDefault="00212247">
            <w:pPr>
              <w:pStyle w:val="ConsPlusNormal0"/>
            </w:pPr>
          </w:p>
        </w:tc>
      </w:tr>
    </w:tbl>
    <w:p w:rsidR="00212247" w:rsidRDefault="00212247">
      <w:pPr>
        <w:pStyle w:val="ConsPlusNormal0"/>
        <w:jc w:val="center"/>
      </w:pPr>
    </w:p>
    <w:p w:rsidR="00212247" w:rsidRDefault="00212247">
      <w:pPr>
        <w:pStyle w:val="ConsPlusNormal0"/>
        <w:jc w:val="center"/>
      </w:pPr>
    </w:p>
    <w:p w:rsidR="00212247" w:rsidRDefault="0021224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12247">
      <w:headerReference w:type="default" r:id="rId1042"/>
      <w:footerReference w:type="default" r:id="rId1043"/>
      <w:headerReference w:type="first" r:id="rId1044"/>
      <w:footerReference w:type="first" r:id="rId1045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C17" w:rsidRDefault="009D5C17">
      <w:r>
        <w:separator/>
      </w:r>
    </w:p>
  </w:endnote>
  <w:endnote w:type="continuationSeparator" w:id="0">
    <w:p w:rsidR="009D5C17" w:rsidRDefault="009D5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18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</w:t>
            </w:r>
            <w:r>
              <w:rPr>
                <w:rFonts w:ascii="Tahoma" w:hAnsi="Tahoma" w:cs="Tahoma"/>
                <w:b/>
                <w:color w:val="0000FF"/>
              </w:rPr>
              <w:t>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32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29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32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33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39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36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39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38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44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43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44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48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46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48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51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49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57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53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57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58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57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62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58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60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61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62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63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66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66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70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70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68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69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71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70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73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74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79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76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82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79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80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79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82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83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83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82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818CE">
            <w:rPr>
              <w:rFonts w:ascii="Tahoma" w:hAnsi="Tahoma" w:cs="Tahoma"/>
              <w:noProof/>
            </w:rPr>
            <w:t>84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>Страниц</w:t>
          </w:r>
          <w:r>
            <w:rPr>
              <w:rFonts w:ascii="Tahoma" w:hAnsi="Tahoma" w:cs="Tahoma"/>
            </w:rPr>
            <w:t xml:space="preserve">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247" w:rsidRDefault="009D5C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247" w:rsidRDefault="009D5C1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247" w:rsidRDefault="009D5C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247" w:rsidRDefault="009D5C1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C17" w:rsidRDefault="009D5C17">
      <w:r>
        <w:separator/>
      </w:r>
    </w:p>
  </w:footnote>
  <w:footnote w:type="continuationSeparator" w:id="0">
    <w:p w:rsidR="009D5C17" w:rsidRDefault="009D5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</w:t>
          </w:r>
          <w:r>
            <w:rPr>
              <w:rFonts w:ascii="Tahoma" w:hAnsi="Tahoma" w:cs="Tahoma"/>
              <w:sz w:val="16"/>
              <w:szCs w:val="16"/>
            </w:rPr>
            <w:t>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</w:t>
          </w:r>
          <w:r>
            <w:rPr>
              <w:rFonts w:ascii="Tahoma" w:hAnsi="Tahoma" w:cs="Tahoma"/>
              <w:sz w:val="16"/>
              <w:szCs w:val="16"/>
            </w:rPr>
            <w:t>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</w:t>
          </w:r>
          <w:r>
            <w:rPr>
              <w:rFonts w:ascii="Tahoma" w:hAnsi="Tahoma" w:cs="Tahoma"/>
              <w:sz w:val="16"/>
              <w:szCs w:val="16"/>
            </w:rPr>
            <w:t>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</w:t>
          </w:r>
          <w:r>
            <w:rPr>
              <w:rFonts w:ascii="Tahoma" w:hAnsi="Tahoma" w:cs="Tahoma"/>
              <w:sz w:val="16"/>
              <w:szCs w:val="16"/>
            </w:rPr>
            <w:t xml:space="preserve">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</w:t>
          </w:r>
          <w:r>
            <w:rPr>
              <w:rFonts w:ascii="Tahoma" w:hAnsi="Tahoma" w:cs="Tahoma"/>
              <w:sz w:val="16"/>
              <w:szCs w:val="16"/>
            </w:rPr>
            <w:t>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</w:t>
          </w:r>
          <w:r>
            <w:rPr>
              <w:rFonts w:ascii="Tahoma" w:hAnsi="Tahoma" w:cs="Tahoma"/>
              <w:sz w:val="16"/>
              <w:szCs w:val="16"/>
            </w:rPr>
            <w:t>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</w:t>
          </w:r>
          <w:r>
            <w:rPr>
              <w:rFonts w:ascii="Tahoma" w:hAnsi="Tahoma" w:cs="Tahoma"/>
              <w:sz w:val="16"/>
              <w:szCs w:val="16"/>
            </w:rPr>
            <w:t>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</w:t>
          </w:r>
          <w:r>
            <w:rPr>
              <w:rFonts w:ascii="Tahoma" w:hAnsi="Tahoma" w:cs="Tahoma"/>
              <w:sz w:val="16"/>
              <w:szCs w:val="16"/>
            </w:rPr>
            <w:t>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</w:t>
          </w:r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</w:t>
          </w:r>
          <w:r>
            <w:rPr>
              <w:rFonts w:ascii="Tahoma" w:hAnsi="Tahoma" w:cs="Tahoma"/>
              <w:sz w:val="16"/>
              <w:szCs w:val="16"/>
            </w:rPr>
            <w:t xml:space="preserve">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</w:t>
          </w:r>
          <w:r>
            <w:rPr>
              <w:rFonts w:ascii="Tahoma" w:hAnsi="Tahoma" w:cs="Tahoma"/>
              <w:sz w:val="16"/>
              <w:szCs w:val="16"/>
            </w:rPr>
            <w:t xml:space="preserve">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</w:t>
          </w:r>
          <w:r>
            <w:rPr>
              <w:rFonts w:ascii="Tahoma" w:hAnsi="Tahoma" w:cs="Tahoma"/>
              <w:sz w:val="16"/>
              <w:szCs w:val="16"/>
            </w:rPr>
            <w:t>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</w:t>
          </w:r>
          <w:r>
            <w:rPr>
              <w:rFonts w:ascii="Tahoma" w:hAnsi="Tahoma" w:cs="Tahoma"/>
              <w:sz w:val="16"/>
              <w:szCs w:val="16"/>
            </w:rPr>
            <w:t>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</w:t>
          </w:r>
          <w:r>
            <w:rPr>
              <w:rFonts w:ascii="Tahoma" w:hAnsi="Tahoma" w:cs="Tahoma"/>
              <w:sz w:val="16"/>
              <w:szCs w:val="16"/>
            </w:rPr>
            <w:t>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предоставле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</w:t>
          </w:r>
          <w:r>
            <w:rPr>
              <w:rFonts w:ascii="Tahoma" w:hAnsi="Tahoma" w:cs="Tahoma"/>
              <w:sz w:val="16"/>
              <w:szCs w:val="16"/>
            </w:rPr>
            <w:t>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</w:t>
          </w:r>
          <w:r>
            <w:rPr>
              <w:rFonts w:ascii="Tahoma" w:hAnsi="Tahoma" w:cs="Tahoma"/>
              <w:sz w:val="16"/>
              <w:szCs w:val="16"/>
            </w:rPr>
            <w:t>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</w:t>
          </w:r>
          <w:r>
            <w:rPr>
              <w:rFonts w:ascii="Tahoma" w:hAnsi="Tahoma" w:cs="Tahoma"/>
              <w:sz w:val="16"/>
              <w:szCs w:val="16"/>
            </w:rPr>
            <w:t>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</w:t>
          </w:r>
          <w:r>
            <w:rPr>
              <w:rFonts w:ascii="Tahoma" w:hAnsi="Tahoma" w:cs="Tahoma"/>
              <w:sz w:val="16"/>
              <w:szCs w:val="16"/>
            </w:rPr>
            <w:t>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</w:t>
          </w:r>
          <w:r>
            <w:rPr>
              <w:rFonts w:ascii="Tahoma" w:hAnsi="Tahoma" w:cs="Tahoma"/>
              <w:sz w:val="16"/>
              <w:szCs w:val="16"/>
            </w:rPr>
            <w:t>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</w:t>
          </w:r>
          <w:r>
            <w:rPr>
              <w:rFonts w:ascii="Tahoma" w:hAnsi="Tahoma" w:cs="Tahoma"/>
              <w:sz w:val="16"/>
              <w:szCs w:val="16"/>
            </w:rPr>
            <w:t>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предоставле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</w:t>
          </w:r>
          <w:r>
            <w:rPr>
              <w:rFonts w:ascii="Tahoma" w:hAnsi="Tahoma" w:cs="Tahoma"/>
              <w:sz w:val="16"/>
              <w:szCs w:val="16"/>
            </w:rPr>
            <w:t xml:space="preserve">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</w:t>
          </w:r>
          <w:r>
            <w:rPr>
              <w:rFonts w:ascii="Tahoma" w:hAnsi="Tahoma" w:cs="Tahoma"/>
              <w:sz w:val="16"/>
              <w:szCs w:val="16"/>
            </w:rPr>
            <w:t>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</w:t>
          </w:r>
          <w:r>
            <w:rPr>
              <w:rFonts w:ascii="Tahoma" w:hAnsi="Tahoma" w:cs="Tahoma"/>
              <w:sz w:val="16"/>
              <w:szCs w:val="16"/>
            </w:rPr>
            <w:t xml:space="preserve">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</w:t>
          </w:r>
          <w:r>
            <w:rPr>
              <w:rFonts w:ascii="Tahoma" w:hAnsi="Tahoma" w:cs="Tahoma"/>
              <w:sz w:val="16"/>
              <w:szCs w:val="16"/>
            </w:rPr>
            <w:t xml:space="preserve">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</w:t>
          </w:r>
          <w:r>
            <w:rPr>
              <w:rFonts w:ascii="Tahoma" w:hAnsi="Tahoma" w:cs="Tahoma"/>
              <w:sz w:val="16"/>
              <w:szCs w:val="16"/>
            </w:rPr>
            <w:t xml:space="preserve">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</w:t>
          </w:r>
          <w:r>
            <w:rPr>
              <w:rFonts w:ascii="Tahoma" w:hAnsi="Tahoma" w:cs="Tahoma"/>
              <w:sz w:val="16"/>
              <w:szCs w:val="16"/>
            </w:rPr>
            <w:t>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</w:t>
          </w:r>
          <w:r>
            <w:rPr>
              <w:rFonts w:ascii="Tahoma" w:hAnsi="Tahoma" w:cs="Tahoma"/>
              <w:sz w:val="16"/>
              <w:szCs w:val="16"/>
            </w:rPr>
            <w:t>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</w:t>
          </w:r>
          <w:r>
            <w:rPr>
              <w:rFonts w:ascii="Tahoma" w:hAnsi="Tahoma" w:cs="Tahoma"/>
              <w:sz w:val="16"/>
              <w:szCs w:val="16"/>
            </w:rPr>
            <w:t>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N </w:t>
          </w:r>
          <w:r>
            <w:rPr>
              <w:rFonts w:ascii="Tahoma" w:hAnsi="Tahoma" w:cs="Tahoma"/>
              <w:sz w:val="16"/>
              <w:szCs w:val="16"/>
            </w:rPr>
            <w:t>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1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</w:t>
          </w:r>
          <w:r>
            <w:rPr>
              <w:rFonts w:ascii="Tahoma" w:hAnsi="Tahoma" w:cs="Tahoma"/>
              <w:sz w:val="16"/>
              <w:szCs w:val="16"/>
            </w:rPr>
            <w:t>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предоставле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</w:t>
          </w:r>
          <w:r>
            <w:rPr>
              <w:rFonts w:ascii="Tahoma" w:hAnsi="Tahoma" w:cs="Tahoma"/>
              <w:sz w:val="16"/>
              <w:szCs w:val="16"/>
            </w:rPr>
            <w:t>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</w:t>
          </w:r>
          <w:r>
            <w:rPr>
              <w:rFonts w:ascii="Tahoma" w:hAnsi="Tahoma" w:cs="Tahoma"/>
              <w:sz w:val="16"/>
              <w:szCs w:val="16"/>
            </w:rPr>
            <w:t>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</w:t>
          </w:r>
          <w:r>
            <w:rPr>
              <w:rFonts w:ascii="Tahoma" w:hAnsi="Tahoma" w:cs="Tahoma"/>
              <w:sz w:val="16"/>
              <w:szCs w:val="16"/>
            </w:rPr>
            <w:t>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</w:t>
          </w:r>
          <w:r>
            <w:rPr>
              <w:rFonts w:ascii="Tahoma" w:hAnsi="Tahoma" w:cs="Tahoma"/>
              <w:sz w:val="16"/>
              <w:szCs w:val="16"/>
            </w:rPr>
            <w:t xml:space="preserve">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</w:t>
          </w:r>
          <w:r>
            <w:rPr>
              <w:rFonts w:ascii="Tahoma" w:hAnsi="Tahoma" w:cs="Tahoma"/>
              <w:sz w:val="16"/>
              <w:szCs w:val="16"/>
            </w:rPr>
            <w:t>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</w:t>
          </w:r>
          <w:r>
            <w:rPr>
              <w:rFonts w:ascii="Tahoma" w:hAnsi="Tahoma" w:cs="Tahoma"/>
              <w:sz w:val="16"/>
              <w:szCs w:val="16"/>
            </w:rPr>
            <w:t xml:space="preserve">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N </w:t>
          </w:r>
          <w:r>
            <w:rPr>
              <w:rFonts w:ascii="Tahoma" w:hAnsi="Tahoma" w:cs="Tahoma"/>
              <w:sz w:val="16"/>
              <w:szCs w:val="16"/>
            </w:rPr>
            <w:t>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</w:t>
          </w:r>
          <w:r>
            <w:rPr>
              <w:rFonts w:ascii="Tahoma" w:hAnsi="Tahoma" w:cs="Tahoma"/>
              <w:sz w:val="16"/>
              <w:szCs w:val="16"/>
            </w:rPr>
            <w:t>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</w:t>
          </w:r>
          <w:r>
            <w:rPr>
              <w:rFonts w:ascii="Tahoma" w:hAnsi="Tahoma" w:cs="Tahoma"/>
              <w:sz w:val="16"/>
              <w:szCs w:val="16"/>
            </w:rPr>
            <w:t>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</w:t>
          </w:r>
          <w:r>
            <w:rPr>
              <w:rFonts w:ascii="Tahoma" w:hAnsi="Tahoma" w:cs="Tahoma"/>
              <w:sz w:val="16"/>
              <w:szCs w:val="16"/>
            </w:rPr>
            <w:t>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</w:t>
          </w:r>
          <w:r>
            <w:rPr>
              <w:rFonts w:ascii="Tahoma" w:hAnsi="Tahoma" w:cs="Tahoma"/>
              <w:sz w:val="16"/>
              <w:szCs w:val="16"/>
            </w:rPr>
            <w:t>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2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</w:t>
          </w:r>
          <w:r>
            <w:rPr>
              <w:rFonts w:ascii="Tahoma" w:hAnsi="Tahoma" w:cs="Tahoma"/>
              <w:sz w:val="16"/>
              <w:szCs w:val="16"/>
            </w:rPr>
            <w:t xml:space="preserve">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N </w:t>
          </w:r>
          <w:r>
            <w:rPr>
              <w:rFonts w:ascii="Tahoma" w:hAnsi="Tahoma" w:cs="Tahoma"/>
              <w:sz w:val="16"/>
              <w:szCs w:val="16"/>
            </w:rPr>
            <w:t>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</w:t>
          </w:r>
          <w:r>
            <w:rPr>
              <w:rFonts w:ascii="Tahoma" w:hAnsi="Tahoma" w:cs="Tahoma"/>
              <w:sz w:val="16"/>
              <w:szCs w:val="16"/>
            </w:rPr>
            <w:t>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</w:t>
          </w:r>
          <w:r>
            <w:rPr>
              <w:rFonts w:ascii="Tahoma" w:hAnsi="Tahoma" w:cs="Tahoma"/>
              <w:sz w:val="16"/>
              <w:szCs w:val="16"/>
            </w:rPr>
            <w:t>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</w:t>
          </w:r>
          <w:r>
            <w:rPr>
              <w:rFonts w:ascii="Tahoma" w:hAnsi="Tahoma" w:cs="Tahoma"/>
              <w:sz w:val="16"/>
              <w:szCs w:val="16"/>
            </w:rPr>
            <w:t>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</w:t>
          </w:r>
          <w:r>
            <w:rPr>
              <w:rFonts w:ascii="Tahoma" w:hAnsi="Tahoma" w:cs="Tahoma"/>
              <w:sz w:val="16"/>
              <w:szCs w:val="16"/>
            </w:rPr>
            <w:t>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</w:t>
          </w:r>
          <w:r>
            <w:rPr>
              <w:rFonts w:ascii="Tahoma" w:hAnsi="Tahoma" w:cs="Tahoma"/>
              <w:sz w:val="16"/>
              <w:szCs w:val="16"/>
            </w:rPr>
            <w:t>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</w:t>
          </w:r>
          <w:r>
            <w:rPr>
              <w:rFonts w:ascii="Tahoma" w:hAnsi="Tahoma" w:cs="Tahoma"/>
              <w:sz w:val="16"/>
              <w:szCs w:val="16"/>
            </w:rPr>
            <w:t xml:space="preserve">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</w:t>
          </w:r>
          <w:r>
            <w:rPr>
              <w:rFonts w:ascii="Tahoma" w:hAnsi="Tahoma" w:cs="Tahoma"/>
              <w:sz w:val="16"/>
              <w:szCs w:val="16"/>
            </w:rPr>
            <w:t xml:space="preserve">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</w:t>
          </w:r>
          <w:r>
            <w:rPr>
              <w:rFonts w:ascii="Tahoma" w:hAnsi="Tahoma" w:cs="Tahoma"/>
              <w:sz w:val="16"/>
              <w:szCs w:val="16"/>
            </w:rPr>
            <w:t xml:space="preserve">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</w:t>
          </w:r>
          <w:r>
            <w:rPr>
              <w:rFonts w:ascii="Tahoma" w:hAnsi="Tahoma" w:cs="Tahoma"/>
              <w:sz w:val="16"/>
              <w:szCs w:val="16"/>
            </w:rPr>
            <w:t>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</w:t>
          </w:r>
          <w:r>
            <w:rPr>
              <w:rFonts w:ascii="Tahoma" w:hAnsi="Tahoma" w:cs="Tahoma"/>
              <w:sz w:val="16"/>
              <w:szCs w:val="16"/>
            </w:rPr>
            <w:t>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3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</w:t>
          </w:r>
          <w:r>
            <w:rPr>
              <w:rFonts w:ascii="Tahoma" w:hAnsi="Tahoma" w:cs="Tahoma"/>
              <w:sz w:val="16"/>
              <w:szCs w:val="16"/>
            </w:rPr>
            <w:t>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</w:t>
          </w:r>
          <w:r>
            <w:rPr>
              <w:rFonts w:ascii="Tahoma" w:hAnsi="Tahoma" w:cs="Tahoma"/>
              <w:sz w:val="16"/>
              <w:szCs w:val="16"/>
            </w:rPr>
            <w:t>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</w:t>
          </w:r>
          <w:r>
            <w:rPr>
              <w:rFonts w:ascii="Tahoma" w:hAnsi="Tahoma" w:cs="Tahoma"/>
              <w:sz w:val="16"/>
              <w:szCs w:val="16"/>
            </w:rPr>
            <w:t xml:space="preserve">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</w:t>
          </w:r>
          <w:r>
            <w:rPr>
              <w:rFonts w:ascii="Tahoma" w:hAnsi="Tahoma" w:cs="Tahoma"/>
              <w:sz w:val="16"/>
              <w:szCs w:val="16"/>
            </w:rPr>
            <w:t xml:space="preserve">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</w:t>
          </w:r>
          <w:r>
            <w:rPr>
              <w:rFonts w:ascii="Tahoma" w:hAnsi="Tahoma" w:cs="Tahoma"/>
              <w:sz w:val="16"/>
              <w:szCs w:val="16"/>
            </w:rPr>
            <w:t xml:space="preserve">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</w:t>
          </w:r>
          <w:r>
            <w:rPr>
              <w:rFonts w:ascii="Tahoma" w:hAnsi="Tahoma" w:cs="Tahoma"/>
              <w:sz w:val="16"/>
              <w:szCs w:val="16"/>
            </w:rPr>
            <w:t>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</w:t>
          </w:r>
          <w:r>
            <w:rPr>
              <w:rFonts w:ascii="Tahoma" w:hAnsi="Tahoma" w:cs="Tahoma"/>
              <w:sz w:val="16"/>
              <w:szCs w:val="16"/>
            </w:rPr>
            <w:t>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</w:t>
          </w:r>
          <w:r>
            <w:rPr>
              <w:rFonts w:ascii="Tahoma" w:hAnsi="Tahoma" w:cs="Tahoma"/>
              <w:sz w:val="16"/>
              <w:szCs w:val="16"/>
            </w:rPr>
            <w:t>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</w:t>
          </w:r>
          <w:r>
            <w:rPr>
              <w:rFonts w:ascii="Tahoma" w:hAnsi="Tahoma" w:cs="Tahoma"/>
              <w:sz w:val="16"/>
              <w:szCs w:val="16"/>
            </w:rPr>
            <w:t>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</w:t>
          </w:r>
          <w:r>
            <w:rPr>
              <w:rFonts w:ascii="Tahoma" w:hAnsi="Tahoma" w:cs="Tahoma"/>
              <w:sz w:val="16"/>
              <w:szCs w:val="16"/>
            </w:rPr>
            <w:t>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</w:t>
          </w:r>
          <w:r>
            <w:rPr>
              <w:rFonts w:ascii="Tahoma" w:hAnsi="Tahoma" w:cs="Tahoma"/>
              <w:sz w:val="16"/>
              <w:szCs w:val="16"/>
            </w:rPr>
            <w:t>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</w:t>
          </w:r>
          <w:r>
            <w:rPr>
              <w:rFonts w:ascii="Tahoma" w:hAnsi="Tahoma" w:cs="Tahoma"/>
              <w:sz w:val="16"/>
              <w:szCs w:val="16"/>
            </w:rPr>
            <w:t>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</w:t>
          </w:r>
          <w:r>
            <w:rPr>
              <w:rFonts w:ascii="Tahoma" w:hAnsi="Tahoma" w:cs="Tahoma"/>
              <w:sz w:val="16"/>
              <w:szCs w:val="16"/>
            </w:rPr>
            <w:t xml:space="preserve">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15.04.2021 </w:t>
          </w:r>
          <w:r>
            <w:rPr>
              <w:rFonts w:ascii="Tahoma" w:hAnsi="Tahoma" w:cs="Tahoma"/>
              <w:sz w:val="16"/>
              <w:szCs w:val="16"/>
            </w:rPr>
            <w:t>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</w:t>
          </w:r>
          <w:r>
            <w:rPr>
              <w:rFonts w:ascii="Tahoma" w:hAnsi="Tahoma" w:cs="Tahoma"/>
              <w:sz w:val="16"/>
              <w:szCs w:val="16"/>
            </w:rPr>
            <w:t xml:space="preserve">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4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</w:t>
          </w:r>
          <w:r>
            <w:rPr>
              <w:rFonts w:ascii="Tahoma" w:hAnsi="Tahoma" w:cs="Tahoma"/>
              <w:sz w:val="16"/>
              <w:szCs w:val="16"/>
            </w:rPr>
            <w:t>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унифицированных форм электронных 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header5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21224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247" w:rsidRDefault="009D5C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15.04.2021 N 61н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унифицированных форм электронных </w:t>
          </w:r>
          <w:r>
            <w:rPr>
              <w:rFonts w:ascii="Tahoma" w:hAnsi="Tahoma" w:cs="Tahoma"/>
              <w:sz w:val="16"/>
              <w:szCs w:val="16"/>
            </w:rPr>
            <w:t>документ...</w:t>
          </w:r>
        </w:p>
      </w:tc>
      <w:tc>
        <w:tcPr>
          <w:tcW w:w="2300" w:type="pct"/>
          <w:vAlign w:val="center"/>
        </w:tcPr>
        <w:p w:rsidR="00212247" w:rsidRDefault="009D5C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212247" w:rsidRDefault="002122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247" w:rsidRDefault="0021224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47"/>
    <w:rsid w:val="00212247"/>
    <w:rsid w:val="009D5C17"/>
    <w:rsid w:val="00A8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A33A6-57FD-4454-9698-C876E6FF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56.xml"/><Relationship Id="rId671" Type="http://schemas.openxmlformats.org/officeDocument/2006/relationships/header" Target="header332.xml"/><Relationship Id="rId769" Type="http://schemas.openxmlformats.org/officeDocument/2006/relationships/header" Target="header381.xml"/><Relationship Id="rId976" Type="http://schemas.openxmlformats.org/officeDocument/2006/relationships/footer" Target="footer484.xml"/><Relationship Id="rId21" Type="http://schemas.openxmlformats.org/officeDocument/2006/relationships/footer" Target="footer8.xml"/><Relationship Id="rId324" Type="http://schemas.openxmlformats.org/officeDocument/2006/relationships/header" Target="header159.xml"/><Relationship Id="rId531" Type="http://schemas.openxmlformats.org/officeDocument/2006/relationships/footer" Target="footer262.xml"/><Relationship Id="rId629" Type="http://schemas.openxmlformats.org/officeDocument/2006/relationships/header" Target="header311.xml"/><Relationship Id="rId170" Type="http://schemas.openxmlformats.org/officeDocument/2006/relationships/header" Target="header83.xml"/><Relationship Id="rId836" Type="http://schemas.openxmlformats.org/officeDocument/2006/relationships/footer" Target="footer414.xml"/><Relationship Id="rId1021" Type="http://schemas.openxmlformats.org/officeDocument/2006/relationships/footer" Target="footer506.xml"/><Relationship Id="rId268" Type="http://schemas.openxmlformats.org/officeDocument/2006/relationships/header" Target="header131.xml"/><Relationship Id="rId475" Type="http://schemas.openxmlformats.org/officeDocument/2006/relationships/footer" Target="footer234.xml"/><Relationship Id="rId682" Type="http://schemas.openxmlformats.org/officeDocument/2006/relationships/footer" Target="footer337.xml"/><Relationship Id="rId903" Type="http://schemas.openxmlformats.org/officeDocument/2006/relationships/header" Target="header448.xml"/><Relationship Id="rId32" Type="http://schemas.openxmlformats.org/officeDocument/2006/relationships/header" Target="header14.xml"/><Relationship Id="rId128" Type="http://schemas.openxmlformats.org/officeDocument/2006/relationships/header" Target="header62.xml"/><Relationship Id="rId335" Type="http://schemas.openxmlformats.org/officeDocument/2006/relationships/footer" Target="footer164.xml"/><Relationship Id="rId542" Type="http://schemas.openxmlformats.org/officeDocument/2006/relationships/header" Target="header268.xml"/><Relationship Id="rId987" Type="http://schemas.openxmlformats.org/officeDocument/2006/relationships/header" Target="header490.xml"/><Relationship Id="rId181" Type="http://schemas.openxmlformats.org/officeDocument/2006/relationships/footer" Target="footer88.xml"/><Relationship Id="rId402" Type="http://schemas.openxmlformats.org/officeDocument/2006/relationships/header" Target="header198.xml"/><Relationship Id="rId847" Type="http://schemas.openxmlformats.org/officeDocument/2006/relationships/header" Target="header420.xml"/><Relationship Id="rId1032" Type="http://schemas.openxmlformats.org/officeDocument/2006/relationships/header" Target="header512.xml"/><Relationship Id="rId279" Type="http://schemas.openxmlformats.org/officeDocument/2006/relationships/footer" Target="footer136.xml"/><Relationship Id="rId486" Type="http://schemas.openxmlformats.org/officeDocument/2006/relationships/header" Target="header240.xml"/><Relationship Id="rId693" Type="http://schemas.openxmlformats.org/officeDocument/2006/relationships/header" Target="header343.xml"/><Relationship Id="rId707" Type="http://schemas.openxmlformats.org/officeDocument/2006/relationships/header" Target="header350.xml"/><Relationship Id="rId914" Type="http://schemas.openxmlformats.org/officeDocument/2006/relationships/footer" Target="footer453.xml"/><Relationship Id="rId43" Type="http://schemas.openxmlformats.org/officeDocument/2006/relationships/footer" Target="footer19.xml"/><Relationship Id="rId139" Type="http://schemas.openxmlformats.org/officeDocument/2006/relationships/footer" Target="footer67.xml"/><Relationship Id="rId346" Type="http://schemas.openxmlformats.org/officeDocument/2006/relationships/header" Target="header170.xml"/><Relationship Id="rId553" Type="http://schemas.openxmlformats.org/officeDocument/2006/relationships/footer" Target="footer273.xml"/><Relationship Id="rId760" Type="http://schemas.openxmlformats.org/officeDocument/2006/relationships/footer" Target="footer376.xml"/><Relationship Id="rId998" Type="http://schemas.openxmlformats.org/officeDocument/2006/relationships/header" Target="header495.xml"/><Relationship Id="rId192" Type="http://schemas.openxmlformats.org/officeDocument/2006/relationships/header" Target="header94.xml"/><Relationship Id="rId206" Type="http://schemas.openxmlformats.org/officeDocument/2006/relationships/header" Target="header101.xml"/><Relationship Id="rId413" Type="http://schemas.openxmlformats.org/officeDocument/2006/relationships/footer" Target="footer203.xml"/><Relationship Id="rId858" Type="http://schemas.openxmlformats.org/officeDocument/2006/relationships/footer" Target="footer425.xml"/><Relationship Id="rId1043" Type="http://schemas.openxmlformats.org/officeDocument/2006/relationships/footer" Target="footer517.xml"/><Relationship Id="rId497" Type="http://schemas.openxmlformats.org/officeDocument/2006/relationships/footer" Target="footer245.xml"/><Relationship Id="rId620" Type="http://schemas.openxmlformats.org/officeDocument/2006/relationships/footer" Target="footer306.xml"/><Relationship Id="rId718" Type="http://schemas.openxmlformats.org/officeDocument/2006/relationships/footer" Target="footer355.xml"/><Relationship Id="rId925" Type="http://schemas.openxmlformats.org/officeDocument/2006/relationships/header" Target="header459.xml"/><Relationship Id="rId357" Type="http://schemas.openxmlformats.org/officeDocument/2006/relationships/footer" Target="footer175.xml"/><Relationship Id="rId54" Type="http://schemas.openxmlformats.org/officeDocument/2006/relationships/header" Target="header25.xml"/><Relationship Id="rId217" Type="http://schemas.openxmlformats.org/officeDocument/2006/relationships/footer" Target="footer106.xml"/><Relationship Id="rId564" Type="http://schemas.openxmlformats.org/officeDocument/2006/relationships/header" Target="header279.xml"/><Relationship Id="rId771" Type="http://schemas.openxmlformats.org/officeDocument/2006/relationships/header" Target="header382.xml"/><Relationship Id="rId869" Type="http://schemas.openxmlformats.org/officeDocument/2006/relationships/header" Target="header431.xml"/><Relationship Id="rId424" Type="http://schemas.openxmlformats.org/officeDocument/2006/relationships/header" Target="header209.xml"/><Relationship Id="rId631" Type="http://schemas.openxmlformats.org/officeDocument/2006/relationships/header" Target="header312.xml"/><Relationship Id="rId729" Type="http://schemas.openxmlformats.org/officeDocument/2006/relationships/header" Target="header361.xml"/><Relationship Id="rId270" Type="http://schemas.openxmlformats.org/officeDocument/2006/relationships/header" Target="header132.xml"/><Relationship Id="rId936" Type="http://schemas.openxmlformats.org/officeDocument/2006/relationships/footer" Target="footer464.xml"/><Relationship Id="rId65" Type="http://schemas.openxmlformats.org/officeDocument/2006/relationships/footer" Target="footer30.xml"/><Relationship Id="rId130" Type="http://schemas.openxmlformats.org/officeDocument/2006/relationships/header" Target="header63.xml"/><Relationship Id="rId368" Type="http://schemas.openxmlformats.org/officeDocument/2006/relationships/header" Target="header181.xml"/><Relationship Id="rId575" Type="http://schemas.openxmlformats.org/officeDocument/2006/relationships/header" Target="header284.xml"/><Relationship Id="rId782" Type="http://schemas.openxmlformats.org/officeDocument/2006/relationships/footer" Target="footer387.xml"/><Relationship Id="rId228" Type="http://schemas.openxmlformats.org/officeDocument/2006/relationships/header" Target="header112.xml"/><Relationship Id="rId435" Type="http://schemas.openxmlformats.org/officeDocument/2006/relationships/footer" Target="footer214.xml"/><Relationship Id="rId642" Type="http://schemas.openxmlformats.org/officeDocument/2006/relationships/footer" Target="footer317.xml"/><Relationship Id="rId281" Type="http://schemas.openxmlformats.org/officeDocument/2006/relationships/footer" Target="footer137.xml"/><Relationship Id="rId502" Type="http://schemas.openxmlformats.org/officeDocument/2006/relationships/header" Target="header248.xml"/><Relationship Id="rId947" Type="http://schemas.openxmlformats.org/officeDocument/2006/relationships/header" Target="header470.xml"/><Relationship Id="rId76" Type="http://schemas.openxmlformats.org/officeDocument/2006/relationships/header" Target="header36.xml"/><Relationship Id="rId141" Type="http://schemas.openxmlformats.org/officeDocument/2006/relationships/footer" Target="footer68.xml"/><Relationship Id="rId379" Type="http://schemas.openxmlformats.org/officeDocument/2006/relationships/footer" Target="footer186.xml"/><Relationship Id="rId586" Type="http://schemas.openxmlformats.org/officeDocument/2006/relationships/footer" Target="footer289.xml"/><Relationship Id="rId793" Type="http://schemas.openxmlformats.org/officeDocument/2006/relationships/header" Target="header393.xml"/><Relationship Id="rId807" Type="http://schemas.openxmlformats.org/officeDocument/2006/relationships/header" Target="header400.xml"/><Relationship Id="rId7" Type="http://schemas.openxmlformats.org/officeDocument/2006/relationships/footer" Target="footer1.xml"/><Relationship Id="rId239" Type="http://schemas.openxmlformats.org/officeDocument/2006/relationships/footer" Target="footer117.xml"/><Relationship Id="rId446" Type="http://schemas.openxmlformats.org/officeDocument/2006/relationships/header" Target="header220.xml"/><Relationship Id="rId653" Type="http://schemas.openxmlformats.org/officeDocument/2006/relationships/header" Target="header323.xml"/><Relationship Id="rId292" Type="http://schemas.openxmlformats.org/officeDocument/2006/relationships/header" Target="header143.xml"/><Relationship Id="rId306" Type="http://schemas.openxmlformats.org/officeDocument/2006/relationships/header" Target="header150.xml"/><Relationship Id="rId860" Type="http://schemas.openxmlformats.org/officeDocument/2006/relationships/footer" Target="footer426.xml"/><Relationship Id="rId958" Type="http://schemas.openxmlformats.org/officeDocument/2006/relationships/footer" Target="footer475.xml"/><Relationship Id="rId87" Type="http://schemas.openxmlformats.org/officeDocument/2006/relationships/footer" Target="footer41.xml"/><Relationship Id="rId513" Type="http://schemas.openxmlformats.org/officeDocument/2006/relationships/footer" Target="footer253.xml"/><Relationship Id="rId597" Type="http://schemas.openxmlformats.org/officeDocument/2006/relationships/header" Target="header295.xml"/><Relationship Id="rId720" Type="http://schemas.openxmlformats.org/officeDocument/2006/relationships/footer" Target="footer356.xml"/><Relationship Id="rId818" Type="http://schemas.openxmlformats.org/officeDocument/2006/relationships/footer" Target="footer405.xml"/><Relationship Id="rId152" Type="http://schemas.openxmlformats.org/officeDocument/2006/relationships/header" Target="header74.xml"/><Relationship Id="rId457" Type="http://schemas.openxmlformats.org/officeDocument/2006/relationships/footer" Target="footer225.xml"/><Relationship Id="rId1003" Type="http://schemas.openxmlformats.org/officeDocument/2006/relationships/footer" Target="footer497.xml"/><Relationship Id="rId664" Type="http://schemas.openxmlformats.org/officeDocument/2006/relationships/footer" Target="footer328.xml"/><Relationship Id="rId871" Type="http://schemas.openxmlformats.org/officeDocument/2006/relationships/header" Target="header432.xml"/><Relationship Id="rId969" Type="http://schemas.openxmlformats.org/officeDocument/2006/relationships/header" Target="header481.xml"/><Relationship Id="rId14" Type="http://schemas.openxmlformats.org/officeDocument/2006/relationships/header" Target="header5.xml"/><Relationship Id="rId317" Type="http://schemas.openxmlformats.org/officeDocument/2006/relationships/footer" Target="footer155.xml"/><Relationship Id="rId524" Type="http://schemas.openxmlformats.org/officeDocument/2006/relationships/header" Target="header259.xml"/><Relationship Id="rId731" Type="http://schemas.openxmlformats.org/officeDocument/2006/relationships/header" Target="header362.xml"/><Relationship Id="rId98" Type="http://schemas.openxmlformats.org/officeDocument/2006/relationships/header" Target="header47.xml"/><Relationship Id="rId163" Type="http://schemas.openxmlformats.org/officeDocument/2006/relationships/footer" Target="footer79.xml"/><Relationship Id="rId370" Type="http://schemas.openxmlformats.org/officeDocument/2006/relationships/header" Target="header182.xml"/><Relationship Id="rId829" Type="http://schemas.openxmlformats.org/officeDocument/2006/relationships/header" Target="header411.xml"/><Relationship Id="rId1014" Type="http://schemas.openxmlformats.org/officeDocument/2006/relationships/header" Target="header503.xml"/><Relationship Id="rId230" Type="http://schemas.openxmlformats.org/officeDocument/2006/relationships/header" Target="header113.xml"/><Relationship Id="rId468" Type="http://schemas.openxmlformats.org/officeDocument/2006/relationships/header" Target="header231.xml"/><Relationship Id="rId675" Type="http://schemas.openxmlformats.org/officeDocument/2006/relationships/header" Target="header334.xml"/><Relationship Id="rId882" Type="http://schemas.openxmlformats.org/officeDocument/2006/relationships/footer" Target="footer437.xml"/><Relationship Id="rId25" Type="http://schemas.openxmlformats.org/officeDocument/2006/relationships/footer" Target="footer10.xml"/><Relationship Id="rId328" Type="http://schemas.openxmlformats.org/officeDocument/2006/relationships/header" Target="header161.xml"/><Relationship Id="rId535" Type="http://schemas.openxmlformats.org/officeDocument/2006/relationships/footer" Target="footer264.xml"/><Relationship Id="rId742" Type="http://schemas.openxmlformats.org/officeDocument/2006/relationships/footer" Target="footer367.xml"/><Relationship Id="rId174" Type="http://schemas.openxmlformats.org/officeDocument/2006/relationships/header" Target="header85.xml"/><Relationship Id="rId381" Type="http://schemas.openxmlformats.org/officeDocument/2006/relationships/footer" Target="footer187.xml"/><Relationship Id="rId602" Type="http://schemas.openxmlformats.org/officeDocument/2006/relationships/footer" Target="footer297.xml"/><Relationship Id="rId1025" Type="http://schemas.openxmlformats.org/officeDocument/2006/relationships/footer" Target="footer508.xml"/><Relationship Id="rId241" Type="http://schemas.openxmlformats.org/officeDocument/2006/relationships/footer" Target="footer118.xml"/><Relationship Id="rId479" Type="http://schemas.openxmlformats.org/officeDocument/2006/relationships/footer" Target="footer236.xml"/><Relationship Id="rId686" Type="http://schemas.openxmlformats.org/officeDocument/2006/relationships/footer" Target="footer339.xml"/><Relationship Id="rId893" Type="http://schemas.openxmlformats.org/officeDocument/2006/relationships/header" Target="header443.xml"/><Relationship Id="rId907" Type="http://schemas.openxmlformats.org/officeDocument/2006/relationships/header" Target="header450.xml"/><Relationship Id="rId36" Type="http://schemas.openxmlformats.org/officeDocument/2006/relationships/header" Target="header16.xml"/><Relationship Id="rId339" Type="http://schemas.openxmlformats.org/officeDocument/2006/relationships/footer" Target="footer166.xml"/><Relationship Id="rId546" Type="http://schemas.openxmlformats.org/officeDocument/2006/relationships/header" Target="header270.xml"/><Relationship Id="rId753" Type="http://schemas.openxmlformats.org/officeDocument/2006/relationships/header" Target="header373.xml"/><Relationship Id="rId101" Type="http://schemas.openxmlformats.org/officeDocument/2006/relationships/footer" Target="footer48.xml"/><Relationship Id="rId185" Type="http://schemas.openxmlformats.org/officeDocument/2006/relationships/footer" Target="footer90.xml"/><Relationship Id="rId406" Type="http://schemas.openxmlformats.org/officeDocument/2006/relationships/header" Target="header200.xml"/><Relationship Id="rId960" Type="http://schemas.openxmlformats.org/officeDocument/2006/relationships/footer" Target="footer476.xml"/><Relationship Id="rId1036" Type="http://schemas.openxmlformats.org/officeDocument/2006/relationships/header" Target="header514.xml"/><Relationship Id="rId392" Type="http://schemas.openxmlformats.org/officeDocument/2006/relationships/header" Target="header193.xml"/><Relationship Id="rId613" Type="http://schemas.openxmlformats.org/officeDocument/2006/relationships/header" Target="header303.xml"/><Relationship Id="rId697" Type="http://schemas.openxmlformats.org/officeDocument/2006/relationships/header" Target="header345.xml"/><Relationship Id="rId820" Type="http://schemas.openxmlformats.org/officeDocument/2006/relationships/footer" Target="footer406.xml"/><Relationship Id="rId918" Type="http://schemas.openxmlformats.org/officeDocument/2006/relationships/footer" Target="footer455.xml"/><Relationship Id="rId252" Type="http://schemas.openxmlformats.org/officeDocument/2006/relationships/header" Target="header124.xml"/><Relationship Id="rId47" Type="http://schemas.openxmlformats.org/officeDocument/2006/relationships/footer" Target="footer21.xml"/><Relationship Id="rId112" Type="http://schemas.openxmlformats.org/officeDocument/2006/relationships/header" Target="header54.xml"/><Relationship Id="rId557" Type="http://schemas.openxmlformats.org/officeDocument/2006/relationships/footer" Target="footer275.xml"/><Relationship Id="rId764" Type="http://schemas.openxmlformats.org/officeDocument/2006/relationships/footer" Target="footer378.xml"/><Relationship Id="rId971" Type="http://schemas.openxmlformats.org/officeDocument/2006/relationships/header" Target="header482.xml"/><Relationship Id="rId196" Type="http://schemas.openxmlformats.org/officeDocument/2006/relationships/header" Target="header96.xml"/><Relationship Id="rId417" Type="http://schemas.openxmlformats.org/officeDocument/2006/relationships/footer" Target="footer205.xml"/><Relationship Id="rId624" Type="http://schemas.openxmlformats.org/officeDocument/2006/relationships/footer" Target="footer308.xml"/><Relationship Id="rId831" Type="http://schemas.openxmlformats.org/officeDocument/2006/relationships/header" Target="header412.xml"/><Relationship Id="rId1047" Type="http://schemas.openxmlformats.org/officeDocument/2006/relationships/theme" Target="theme/theme1.xml"/><Relationship Id="rId263" Type="http://schemas.openxmlformats.org/officeDocument/2006/relationships/footer" Target="footer129.xml"/><Relationship Id="rId470" Type="http://schemas.openxmlformats.org/officeDocument/2006/relationships/header" Target="header232.xml"/><Relationship Id="rId929" Type="http://schemas.openxmlformats.org/officeDocument/2006/relationships/header" Target="header461.xml"/><Relationship Id="rId58" Type="http://schemas.openxmlformats.org/officeDocument/2006/relationships/header" Target="header27.xml"/><Relationship Id="rId123" Type="http://schemas.openxmlformats.org/officeDocument/2006/relationships/footer" Target="footer59.xml"/><Relationship Id="rId330" Type="http://schemas.openxmlformats.org/officeDocument/2006/relationships/header" Target="header162.xml"/><Relationship Id="rId568" Type="http://schemas.openxmlformats.org/officeDocument/2006/relationships/header" Target="header281.xml"/><Relationship Id="rId775" Type="http://schemas.openxmlformats.org/officeDocument/2006/relationships/header" Target="header384.xml"/><Relationship Id="rId982" Type="http://schemas.openxmlformats.org/officeDocument/2006/relationships/footer" Target="footer487.xml"/><Relationship Id="rId428" Type="http://schemas.openxmlformats.org/officeDocument/2006/relationships/header" Target="header211.xml"/><Relationship Id="rId635" Type="http://schemas.openxmlformats.org/officeDocument/2006/relationships/header" Target="header314.xml"/><Relationship Id="rId842" Type="http://schemas.openxmlformats.org/officeDocument/2006/relationships/footer" Target="footer417.xml"/><Relationship Id="rId274" Type="http://schemas.openxmlformats.org/officeDocument/2006/relationships/header" Target="header134.xml"/><Relationship Id="rId481" Type="http://schemas.openxmlformats.org/officeDocument/2006/relationships/footer" Target="footer237.xml"/><Relationship Id="rId702" Type="http://schemas.openxmlformats.org/officeDocument/2006/relationships/footer" Target="footer347.xml"/><Relationship Id="rId69" Type="http://schemas.openxmlformats.org/officeDocument/2006/relationships/footer" Target="footer32.xml"/><Relationship Id="rId134" Type="http://schemas.openxmlformats.org/officeDocument/2006/relationships/header" Target="header65.xml"/><Relationship Id="rId579" Type="http://schemas.openxmlformats.org/officeDocument/2006/relationships/header" Target="header286.xml"/><Relationship Id="rId786" Type="http://schemas.openxmlformats.org/officeDocument/2006/relationships/footer" Target="footer389.xml"/><Relationship Id="rId993" Type="http://schemas.openxmlformats.org/officeDocument/2006/relationships/footer" Target="footer492.xml"/><Relationship Id="rId341" Type="http://schemas.openxmlformats.org/officeDocument/2006/relationships/footer" Target="footer167.xml"/><Relationship Id="rId439" Type="http://schemas.openxmlformats.org/officeDocument/2006/relationships/footer" Target="footer216.xml"/><Relationship Id="rId646" Type="http://schemas.openxmlformats.org/officeDocument/2006/relationships/footer" Target="footer319.xml"/><Relationship Id="rId201" Type="http://schemas.openxmlformats.org/officeDocument/2006/relationships/footer" Target="footer98.xml"/><Relationship Id="rId285" Type="http://schemas.openxmlformats.org/officeDocument/2006/relationships/footer" Target="footer139.xml"/><Relationship Id="rId506" Type="http://schemas.openxmlformats.org/officeDocument/2006/relationships/header" Target="header250.xml"/><Relationship Id="rId853" Type="http://schemas.openxmlformats.org/officeDocument/2006/relationships/header" Target="header423.xml"/><Relationship Id="rId492" Type="http://schemas.openxmlformats.org/officeDocument/2006/relationships/header" Target="header243.xml"/><Relationship Id="rId713" Type="http://schemas.openxmlformats.org/officeDocument/2006/relationships/header" Target="header353.xml"/><Relationship Id="rId797" Type="http://schemas.openxmlformats.org/officeDocument/2006/relationships/header" Target="header395.xml"/><Relationship Id="rId920" Type="http://schemas.openxmlformats.org/officeDocument/2006/relationships/footer" Target="footer456.xml"/><Relationship Id="rId145" Type="http://schemas.openxmlformats.org/officeDocument/2006/relationships/footer" Target="footer70.xml"/><Relationship Id="rId352" Type="http://schemas.openxmlformats.org/officeDocument/2006/relationships/header" Target="header173.xml"/><Relationship Id="rId212" Type="http://schemas.openxmlformats.org/officeDocument/2006/relationships/header" Target="header104.xml"/><Relationship Id="rId657" Type="http://schemas.openxmlformats.org/officeDocument/2006/relationships/header" Target="header325.xml"/><Relationship Id="rId864" Type="http://schemas.openxmlformats.org/officeDocument/2006/relationships/footer" Target="footer428.xml"/><Relationship Id="rId296" Type="http://schemas.openxmlformats.org/officeDocument/2006/relationships/header" Target="header145.xml"/><Relationship Id="rId517" Type="http://schemas.openxmlformats.org/officeDocument/2006/relationships/footer" Target="footer255.xml"/><Relationship Id="rId724" Type="http://schemas.openxmlformats.org/officeDocument/2006/relationships/footer" Target="footer358.xml"/><Relationship Id="rId931" Type="http://schemas.openxmlformats.org/officeDocument/2006/relationships/header" Target="header462.xml"/><Relationship Id="rId60" Type="http://schemas.openxmlformats.org/officeDocument/2006/relationships/header" Target="header28.xml"/><Relationship Id="rId156" Type="http://schemas.openxmlformats.org/officeDocument/2006/relationships/header" Target="header76.xml"/><Relationship Id="rId363" Type="http://schemas.openxmlformats.org/officeDocument/2006/relationships/footer" Target="footer178.xml"/><Relationship Id="rId570" Type="http://schemas.openxmlformats.org/officeDocument/2006/relationships/header" Target="header282.xml"/><Relationship Id="rId1007" Type="http://schemas.openxmlformats.org/officeDocument/2006/relationships/footer" Target="footer499.xml"/><Relationship Id="rId223" Type="http://schemas.openxmlformats.org/officeDocument/2006/relationships/footer" Target="footer109.xml"/><Relationship Id="rId430" Type="http://schemas.openxmlformats.org/officeDocument/2006/relationships/header" Target="header212.xml"/><Relationship Id="rId668" Type="http://schemas.openxmlformats.org/officeDocument/2006/relationships/footer" Target="footer330.xml"/><Relationship Id="rId833" Type="http://schemas.openxmlformats.org/officeDocument/2006/relationships/header" Target="header413.xml"/><Relationship Id="rId875" Type="http://schemas.openxmlformats.org/officeDocument/2006/relationships/header" Target="header434.xml"/><Relationship Id="rId18" Type="http://schemas.openxmlformats.org/officeDocument/2006/relationships/header" Target="header7.xml"/><Relationship Id="rId265" Type="http://schemas.openxmlformats.org/officeDocument/2006/relationships/footer" Target="footer130.xml"/><Relationship Id="rId472" Type="http://schemas.openxmlformats.org/officeDocument/2006/relationships/header" Target="header233.xml"/><Relationship Id="rId528" Type="http://schemas.openxmlformats.org/officeDocument/2006/relationships/header" Target="header261.xml"/><Relationship Id="rId735" Type="http://schemas.openxmlformats.org/officeDocument/2006/relationships/header" Target="header364.xml"/><Relationship Id="rId900" Type="http://schemas.openxmlformats.org/officeDocument/2006/relationships/footer" Target="footer446.xml"/><Relationship Id="rId942" Type="http://schemas.openxmlformats.org/officeDocument/2006/relationships/footer" Target="footer467.xml"/><Relationship Id="rId125" Type="http://schemas.openxmlformats.org/officeDocument/2006/relationships/footer" Target="footer60.xml"/><Relationship Id="rId167" Type="http://schemas.openxmlformats.org/officeDocument/2006/relationships/footer" Target="footer81.xml"/><Relationship Id="rId332" Type="http://schemas.openxmlformats.org/officeDocument/2006/relationships/header" Target="header163.xml"/><Relationship Id="rId374" Type="http://schemas.openxmlformats.org/officeDocument/2006/relationships/header" Target="header184.xml"/><Relationship Id="rId581" Type="http://schemas.openxmlformats.org/officeDocument/2006/relationships/header" Target="header287.xml"/><Relationship Id="rId777" Type="http://schemas.openxmlformats.org/officeDocument/2006/relationships/header" Target="header385.xml"/><Relationship Id="rId984" Type="http://schemas.openxmlformats.org/officeDocument/2006/relationships/footer" Target="footer488.xml"/><Relationship Id="rId1018" Type="http://schemas.openxmlformats.org/officeDocument/2006/relationships/header" Target="header505.xml"/><Relationship Id="rId71" Type="http://schemas.openxmlformats.org/officeDocument/2006/relationships/footer" Target="footer33.xml"/><Relationship Id="rId234" Type="http://schemas.openxmlformats.org/officeDocument/2006/relationships/header" Target="header115.xml"/><Relationship Id="rId637" Type="http://schemas.openxmlformats.org/officeDocument/2006/relationships/header" Target="header315.xml"/><Relationship Id="rId679" Type="http://schemas.openxmlformats.org/officeDocument/2006/relationships/header" Target="header336.xml"/><Relationship Id="rId802" Type="http://schemas.openxmlformats.org/officeDocument/2006/relationships/footer" Target="footer397.xml"/><Relationship Id="rId844" Type="http://schemas.openxmlformats.org/officeDocument/2006/relationships/footer" Target="footer418.xml"/><Relationship Id="rId886" Type="http://schemas.openxmlformats.org/officeDocument/2006/relationships/footer" Target="footer439.xml"/><Relationship Id="rId2" Type="http://schemas.openxmlformats.org/officeDocument/2006/relationships/settings" Target="settings.xml"/><Relationship Id="rId29" Type="http://schemas.openxmlformats.org/officeDocument/2006/relationships/footer" Target="footer12.xml"/><Relationship Id="rId276" Type="http://schemas.openxmlformats.org/officeDocument/2006/relationships/header" Target="header135.xml"/><Relationship Id="rId441" Type="http://schemas.openxmlformats.org/officeDocument/2006/relationships/footer" Target="footer217.xml"/><Relationship Id="rId483" Type="http://schemas.openxmlformats.org/officeDocument/2006/relationships/footer" Target="footer238.xml"/><Relationship Id="rId539" Type="http://schemas.openxmlformats.org/officeDocument/2006/relationships/footer" Target="footer266.xml"/><Relationship Id="rId690" Type="http://schemas.openxmlformats.org/officeDocument/2006/relationships/footer" Target="footer341.xml"/><Relationship Id="rId704" Type="http://schemas.openxmlformats.org/officeDocument/2006/relationships/footer" Target="footer348.xml"/><Relationship Id="rId746" Type="http://schemas.openxmlformats.org/officeDocument/2006/relationships/footer" Target="footer369.xml"/><Relationship Id="rId911" Type="http://schemas.openxmlformats.org/officeDocument/2006/relationships/header" Target="header452.xml"/><Relationship Id="rId40" Type="http://schemas.openxmlformats.org/officeDocument/2006/relationships/header" Target="header18.xml"/><Relationship Id="rId136" Type="http://schemas.openxmlformats.org/officeDocument/2006/relationships/header" Target="header66.xml"/><Relationship Id="rId178" Type="http://schemas.openxmlformats.org/officeDocument/2006/relationships/header" Target="header87.xml"/><Relationship Id="rId301" Type="http://schemas.openxmlformats.org/officeDocument/2006/relationships/footer" Target="footer147.xml"/><Relationship Id="rId343" Type="http://schemas.openxmlformats.org/officeDocument/2006/relationships/footer" Target="footer168.xml"/><Relationship Id="rId550" Type="http://schemas.openxmlformats.org/officeDocument/2006/relationships/header" Target="header272.xml"/><Relationship Id="rId788" Type="http://schemas.openxmlformats.org/officeDocument/2006/relationships/footer" Target="footer390.xml"/><Relationship Id="rId953" Type="http://schemas.openxmlformats.org/officeDocument/2006/relationships/header" Target="header473.xml"/><Relationship Id="rId995" Type="http://schemas.openxmlformats.org/officeDocument/2006/relationships/footer" Target="footer493.xml"/><Relationship Id="rId1029" Type="http://schemas.openxmlformats.org/officeDocument/2006/relationships/footer" Target="footer510.xml"/><Relationship Id="rId82" Type="http://schemas.openxmlformats.org/officeDocument/2006/relationships/header" Target="header39.xml"/><Relationship Id="rId203" Type="http://schemas.openxmlformats.org/officeDocument/2006/relationships/footer" Target="footer99.xml"/><Relationship Id="rId385" Type="http://schemas.openxmlformats.org/officeDocument/2006/relationships/footer" Target="footer189.xml"/><Relationship Id="rId592" Type="http://schemas.openxmlformats.org/officeDocument/2006/relationships/footer" Target="footer292.xml"/><Relationship Id="rId606" Type="http://schemas.openxmlformats.org/officeDocument/2006/relationships/footer" Target="footer299.xml"/><Relationship Id="rId648" Type="http://schemas.openxmlformats.org/officeDocument/2006/relationships/footer" Target="footer320.xml"/><Relationship Id="rId813" Type="http://schemas.openxmlformats.org/officeDocument/2006/relationships/header" Target="header403.xml"/><Relationship Id="rId855" Type="http://schemas.openxmlformats.org/officeDocument/2006/relationships/header" Target="header424.xml"/><Relationship Id="rId1040" Type="http://schemas.openxmlformats.org/officeDocument/2006/relationships/header" Target="header516.xml"/><Relationship Id="rId245" Type="http://schemas.openxmlformats.org/officeDocument/2006/relationships/footer" Target="footer120.xml"/><Relationship Id="rId287" Type="http://schemas.openxmlformats.org/officeDocument/2006/relationships/footer" Target="footer140.xml"/><Relationship Id="rId410" Type="http://schemas.openxmlformats.org/officeDocument/2006/relationships/header" Target="header202.xml"/><Relationship Id="rId452" Type="http://schemas.openxmlformats.org/officeDocument/2006/relationships/header" Target="header223.xml"/><Relationship Id="rId494" Type="http://schemas.openxmlformats.org/officeDocument/2006/relationships/header" Target="header244.xml"/><Relationship Id="rId508" Type="http://schemas.openxmlformats.org/officeDocument/2006/relationships/header" Target="header251.xml"/><Relationship Id="rId715" Type="http://schemas.openxmlformats.org/officeDocument/2006/relationships/header" Target="header354.xml"/><Relationship Id="rId897" Type="http://schemas.openxmlformats.org/officeDocument/2006/relationships/header" Target="header445.xml"/><Relationship Id="rId922" Type="http://schemas.openxmlformats.org/officeDocument/2006/relationships/footer" Target="footer457.xml"/><Relationship Id="rId105" Type="http://schemas.openxmlformats.org/officeDocument/2006/relationships/footer" Target="footer50.xml"/><Relationship Id="rId147" Type="http://schemas.openxmlformats.org/officeDocument/2006/relationships/footer" Target="footer71.xml"/><Relationship Id="rId312" Type="http://schemas.openxmlformats.org/officeDocument/2006/relationships/header" Target="header153.xml"/><Relationship Id="rId354" Type="http://schemas.openxmlformats.org/officeDocument/2006/relationships/header" Target="header174.xml"/><Relationship Id="rId757" Type="http://schemas.openxmlformats.org/officeDocument/2006/relationships/header" Target="header375.xml"/><Relationship Id="rId799" Type="http://schemas.openxmlformats.org/officeDocument/2006/relationships/header" Target="header396.xml"/><Relationship Id="rId964" Type="http://schemas.openxmlformats.org/officeDocument/2006/relationships/footer" Target="footer478.xml"/><Relationship Id="rId51" Type="http://schemas.openxmlformats.org/officeDocument/2006/relationships/footer" Target="footer23.xml"/><Relationship Id="rId93" Type="http://schemas.openxmlformats.org/officeDocument/2006/relationships/footer" Target="footer44.xml"/><Relationship Id="rId189" Type="http://schemas.openxmlformats.org/officeDocument/2006/relationships/footer" Target="footer92.xml"/><Relationship Id="rId396" Type="http://schemas.openxmlformats.org/officeDocument/2006/relationships/header" Target="header195.xml"/><Relationship Id="rId561" Type="http://schemas.openxmlformats.org/officeDocument/2006/relationships/footer" Target="footer277.xml"/><Relationship Id="rId617" Type="http://schemas.openxmlformats.org/officeDocument/2006/relationships/header" Target="header305.xml"/><Relationship Id="rId659" Type="http://schemas.openxmlformats.org/officeDocument/2006/relationships/header" Target="header326.xml"/><Relationship Id="rId824" Type="http://schemas.openxmlformats.org/officeDocument/2006/relationships/footer" Target="footer408.xml"/><Relationship Id="rId866" Type="http://schemas.openxmlformats.org/officeDocument/2006/relationships/footer" Target="footer429.xml"/><Relationship Id="rId214" Type="http://schemas.openxmlformats.org/officeDocument/2006/relationships/header" Target="header105.xml"/><Relationship Id="rId256" Type="http://schemas.openxmlformats.org/officeDocument/2006/relationships/header" Target="header126.xml"/><Relationship Id="rId298" Type="http://schemas.openxmlformats.org/officeDocument/2006/relationships/header" Target="header146.xml"/><Relationship Id="rId421" Type="http://schemas.openxmlformats.org/officeDocument/2006/relationships/footer" Target="footer207.xml"/><Relationship Id="rId463" Type="http://schemas.openxmlformats.org/officeDocument/2006/relationships/footer" Target="footer228.xml"/><Relationship Id="rId519" Type="http://schemas.openxmlformats.org/officeDocument/2006/relationships/footer" Target="footer256.xml"/><Relationship Id="rId670" Type="http://schemas.openxmlformats.org/officeDocument/2006/relationships/footer" Target="footer331.xml"/><Relationship Id="rId116" Type="http://schemas.openxmlformats.org/officeDocument/2006/relationships/header" Target="header56.xml"/><Relationship Id="rId158" Type="http://schemas.openxmlformats.org/officeDocument/2006/relationships/header" Target="header77.xml"/><Relationship Id="rId323" Type="http://schemas.openxmlformats.org/officeDocument/2006/relationships/footer" Target="footer158.xml"/><Relationship Id="rId530" Type="http://schemas.openxmlformats.org/officeDocument/2006/relationships/header" Target="header262.xml"/><Relationship Id="rId726" Type="http://schemas.openxmlformats.org/officeDocument/2006/relationships/footer" Target="footer359.xml"/><Relationship Id="rId768" Type="http://schemas.openxmlformats.org/officeDocument/2006/relationships/footer" Target="footer380.xml"/><Relationship Id="rId933" Type="http://schemas.openxmlformats.org/officeDocument/2006/relationships/header" Target="header463.xml"/><Relationship Id="rId975" Type="http://schemas.openxmlformats.org/officeDocument/2006/relationships/header" Target="header484.xml"/><Relationship Id="rId1009" Type="http://schemas.openxmlformats.org/officeDocument/2006/relationships/footer" Target="footer500.xml"/><Relationship Id="rId20" Type="http://schemas.openxmlformats.org/officeDocument/2006/relationships/header" Target="header8.xml"/><Relationship Id="rId62" Type="http://schemas.openxmlformats.org/officeDocument/2006/relationships/header" Target="header29.xml"/><Relationship Id="rId365" Type="http://schemas.openxmlformats.org/officeDocument/2006/relationships/footer" Target="footer179.xml"/><Relationship Id="rId572" Type="http://schemas.openxmlformats.org/officeDocument/2006/relationships/image" Target="media/image3.wmf"/><Relationship Id="rId628" Type="http://schemas.openxmlformats.org/officeDocument/2006/relationships/footer" Target="footer310.xml"/><Relationship Id="rId835" Type="http://schemas.openxmlformats.org/officeDocument/2006/relationships/header" Target="header414.xml"/><Relationship Id="rId225" Type="http://schemas.openxmlformats.org/officeDocument/2006/relationships/footer" Target="footer110.xml"/><Relationship Id="rId267" Type="http://schemas.openxmlformats.org/officeDocument/2006/relationships/image" Target="media/image2.wmf"/><Relationship Id="rId432" Type="http://schemas.openxmlformats.org/officeDocument/2006/relationships/header" Target="header213.xml"/><Relationship Id="rId474" Type="http://schemas.openxmlformats.org/officeDocument/2006/relationships/header" Target="header234.xml"/><Relationship Id="rId877" Type="http://schemas.openxmlformats.org/officeDocument/2006/relationships/header" Target="header435.xml"/><Relationship Id="rId1020" Type="http://schemas.openxmlformats.org/officeDocument/2006/relationships/header" Target="header506.xml"/><Relationship Id="rId127" Type="http://schemas.openxmlformats.org/officeDocument/2006/relationships/footer" Target="footer61.xml"/><Relationship Id="rId681" Type="http://schemas.openxmlformats.org/officeDocument/2006/relationships/header" Target="header337.xml"/><Relationship Id="rId737" Type="http://schemas.openxmlformats.org/officeDocument/2006/relationships/header" Target="header365.xml"/><Relationship Id="rId779" Type="http://schemas.openxmlformats.org/officeDocument/2006/relationships/header" Target="header386.xml"/><Relationship Id="rId902" Type="http://schemas.openxmlformats.org/officeDocument/2006/relationships/footer" Target="footer447.xml"/><Relationship Id="rId944" Type="http://schemas.openxmlformats.org/officeDocument/2006/relationships/footer" Target="footer468.xml"/><Relationship Id="rId986" Type="http://schemas.openxmlformats.org/officeDocument/2006/relationships/footer" Target="footer489.xml"/><Relationship Id="rId31" Type="http://schemas.openxmlformats.org/officeDocument/2006/relationships/footer" Target="footer13.xml"/><Relationship Id="rId73" Type="http://schemas.openxmlformats.org/officeDocument/2006/relationships/footer" Target="footer34.xml"/><Relationship Id="rId169" Type="http://schemas.openxmlformats.org/officeDocument/2006/relationships/footer" Target="footer82.xml"/><Relationship Id="rId334" Type="http://schemas.openxmlformats.org/officeDocument/2006/relationships/header" Target="header164.xml"/><Relationship Id="rId376" Type="http://schemas.openxmlformats.org/officeDocument/2006/relationships/header" Target="header185.xml"/><Relationship Id="rId541" Type="http://schemas.openxmlformats.org/officeDocument/2006/relationships/footer" Target="footer267.xml"/><Relationship Id="rId583" Type="http://schemas.openxmlformats.org/officeDocument/2006/relationships/header" Target="header288.xml"/><Relationship Id="rId639" Type="http://schemas.openxmlformats.org/officeDocument/2006/relationships/header" Target="header316.xml"/><Relationship Id="rId790" Type="http://schemas.openxmlformats.org/officeDocument/2006/relationships/footer" Target="footer391.xml"/><Relationship Id="rId804" Type="http://schemas.openxmlformats.org/officeDocument/2006/relationships/footer" Target="footer398.xml"/><Relationship Id="rId4" Type="http://schemas.openxmlformats.org/officeDocument/2006/relationships/footnotes" Target="footnotes.xml"/><Relationship Id="rId180" Type="http://schemas.openxmlformats.org/officeDocument/2006/relationships/header" Target="header88.xml"/><Relationship Id="rId236" Type="http://schemas.openxmlformats.org/officeDocument/2006/relationships/header" Target="header116.xml"/><Relationship Id="rId278" Type="http://schemas.openxmlformats.org/officeDocument/2006/relationships/header" Target="header136.xml"/><Relationship Id="rId401" Type="http://schemas.openxmlformats.org/officeDocument/2006/relationships/footer" Target="footer197.xml"/><Relationship Id="rId443" Type="http://schemas.openxmlformats.org/officeDocument/2006/relationships/footer" Target="footer218.xml"/><Relationship Id="rId650" Type="http://schemas.openxmlformats.org/officeDocument/2006/relationships/footer" Target="footer321.xml"/><Relationship Id="rId846" Type="http://schemas.openxmlformats.org/officeDocument/2006/relationships/footer" Target="footer419.xml"/><Relationship Id="rId888" Type="http://schemas.openxmlformats.org/officeDocument/2006/relationships/footer" Target="footer440.xml"/><Relationship Id="rId1031" Type="http://schemas.openxmlformats.org/officeDocument/2006/relationships/footer" Target="footer511.xml"/><Relationship Id="rId303" Type="http://schemas.openxmlformats.org/officeDocument/2006/relationships/footer" Target="footer148.xml"/><Relationship Id="rId485" Type="http://schemas.openxmlformats.org/officeDocument/2006/relationships/footer" Target="footer239.xml"/><Relationship Id="rId692" Type="http://schemas.openxmlformats.org/officeDocument/2006/relationships/footer" Target="footer342.xml"/><Relationship Id="rId706" Type="http://schemas.openxmlformats.org/officeDocument/2006/relationships/footer" Target="footer349.xml"/><Relationship Id="rId748" Type="http://schemas.openxmlformats.org/officeDocument/2006/relationships/footer" Target="footer370.xml"/><Relationship Id="rId913" Type="http://schemas.openxmlformats.org/officeDocument/2006/relationships/header" Target="header453.xml"/><Relationship Id="rId955" Type="http://schemas.openxmlformats.org/officeDocument/2006/relationships/header" Target="header474.xml"/><Relationship Id="rId42" Type="http://schemas.openxmlformats.org/officeDocument/2006/relationships/header" Target="header19.xml"/><Relationship Id="rId84" Type="http://schemas.openxmlformats.org/officeDocument/2006/relationships/header" Target="header40.xml"/><Relationship Id="rId138" Type="http://schemas.openxmlformats.org/officeDocument/2006/relationships/header" Target="header67.xml"/><Relationship Id="rId345" Type="http://schemas.openxmlformats.org/officeDocument/2006/relationships/footer" Target="footer169.xml"/><Relationship Id="rId387" Type="http://schemas.openxmlformats.org/officeDocument/2006/relationships/footer" Target="footer190.xml"/><Relationship Id="rId510" Type="http://schemas.openxmlformats.org/officeDocument/2006/relationships/header" Target="header252.xml"/><Relationship Id="rId552" Type="http://schemas.openxmlformats.org/officeDocument/2006/relationships/header" Target="header273.xml"/><Relationship Id="rId594" Type="http://schemas.openxmlformats.org/officeDocument/2006/relationships/footer" Target="footer293.xml"/><Relationship Id="rId608" Type="http://schemas.openxmlformats.org/officeDocument/2006/relationships/footer" Target="footer300.xml"/><Relationship Id="rId815" Type="http://schemas.openxmlformats.org/officeDocument/2006/relationships/header" Target="header404.xml"/><Relationship Id="rId997" Type="http://schemas.openxmlformats.org/officeDocument/2006/relationships/footer" Target="footer494.xml"/><Relationship Id="rId191" Type="http://schemas.openxmlformats.org/officeDocument/2006/relationships/footer" Target="footer93.xml"/><Relationship Id="rId205" Type="http://schemas.openxmlformats.org/officeDocument/2006/relationships/footer" Target="footer100.xml"/><Relationship Id="rId247" Type="http://schemas.openxmlformats.org/officeDocument/2006/relationships/footer" Target="footer121.xml"/><Relationship Id="rId412" Type="http://schemas.openxmlformats.org/officeDocument/2006/relationships/header" Target="header203.xml"/><Relationship Id="rId857" Type="http://schemas.openxmlformats.org/officeDocument/2006/relationships/header" Target="header425.xml"/><Relationship Id="rId899" Type="http://schemas.openxmlformats.org/officeDocument/2006/relationships/header" Target="header446.xml"/><Relationship Id="rId1000" Type="http://schemas.openxmlformats.org/officeDocument/2006/relationships/header" Target="header496.xml"/><Relationship Id="rId1042" Type="http://schemas.openxmlformats.org/officeDocument/2006/relationships/header" Target="header517.xml"/><Relationship Id="rId107" Type="http://schemas.openxmlformats.org/officeDocument/2006/relationships/footer" Target="footer51.xml"/><Relationship Id="rId289" Type="http://schemas.openxmlformats.org/officeDocument/2006/relationships/footer" Target="footer141.xml"/><Relationship Id="rId454" Type="http://schemas.openxmlformats.org/officeDocument/2006/relationships/header" Target="header224.xml"/><Relationship Id="rId496" Type="http://schemas.openxmlformats.org/officeDocument/2006/relationships/header" Target="header245.xml"/><Relationship Id="rId661" Type="http://schemas.openxmlformats.org/officeDocument/2006/relationships/header" Target="header327.xml"/><Relationship Id="rId717" Type="http://schemas.openxmlformats.org/officeDocument/2006/relationships/header" Target="header355.xml"/><Relationship Id="rId759" Type="http://schemas.openxmlformats.org/officeDocument/2006/relationships/header" Target="header376.xml"/><Relationship Id="rId924" Type="http://schemas.openxmlformats.org/officeDocument/2006/relationships/footer" Target="footer458.xml"/><Relationship Id="rId966" Type="http://schemas.openxmlformats.org/officeDocument/2006/relationships/footer" Target="footer479.xml"/><Relationship Id="rId11" Type="http://schemas.openxmlformats.org/officeDocument/2006/relationships/footer" Target="footer3.xml"/><Relationship Id="rId53" Type="http://schemas.openxmlformats.org/officeDocument/2006/relationships/footer" Target="footer24.xml"/><Relationship Id="rId149" Type="http://schemas.openxmlformats.org/officeDocument/2006/relationships/footer" Target="footer72.xml"/><Relationship Id="rId314" Type="http://schemas.openxmlformats.org/officeDocument/2006/relationships/header" Target="header154.xml"/><Relationship Id="rId356" Type="http://schemas.openxmlformats.org/officeDocument/2006/relationships/header" Target="header175.xml"/><Relationship Id="rId398" Type="http://schemas.openxmlformats.org/officeDocument/2006/relationships/header" Target="header196.xml"/><Relationship Id="rId521" Type="http://schemas.openxmlformats.org/officeDocument/2006/relationships/footer" Target="footer257.xml"/><Relationship Id="rId563" Type="http://schemas.openxmlformats.org/officeDocument/2006/relationships/footer" Target="footer278.xml"/><Relationship Id="rId619" Type="http://schemas.openxmlformats.org/officeDocument/2006/relationships/header" Target="header306.xml"/><Relationship Id="rId770" Type="http://schemas.openxmlformats.org/officeDocument/2006/relationships/footer" Target="footer381.xml"/><Relationship Id="rId95" Type="http://schemas.openxmlformats.org/officeDocument/2006/relationships/footer" Target="footer45.xml"/><Relationship Id="rId160" Type="http://schemas.openxmlformats.org/officeDocument/2006/relationships/header" Target="header78.xml"/><Relationship Id="rId216" Type="http://schemas.openxmlformats.org/officeDocument/2006/relationships/header" Target="header106.xml"/><Relationship Id="rId423" Type="http://schemas.openxmlformats.org/officeDocument/2006/relationships/footer" Target="footer208.xml"/><Relationship Id="rId826" Type="http://schemas.openxmlformats.org/officeDocument/2006/relationships/footer" Target="footer409.xml"/><Relationship Id="rId868" Type="http://schemas.openxmlformats.org/officeDocument/2006/relationships/footer" Target="footer430.xml"/><Relationship Id="rId1011" Type="http://schemas.openxmlformats.org/officeDocument/2006/relationships/footer" Target="footer501.xml"/><Relationship Id="rId258" Type="http://schemas.openxmlformats.org/officeDocument/2006/relationships/header" Target="header127.xml"/><Relationship Id="rId465" Type="http://schemas.openxmlformats.org/officeDocument/2006/relationships/footer" Target="footer229.xml"/><Relationship Id="rId630" Type="http://schemas.openxmlformats.org/officeDocument/2006/relationships/footer" Target="footer311.xml"/><Relationship Id="rId672" Type="http://schemas.openxmlformats.org/officeDocument/2006/relationships/footer" Target="footer332.xml"/><Relationship Id="rId728" Type="http://schemas.openxmlformats.org/officeDocument/2006/relationships/footer" Target="footer360.xml"/><Relationship Id="rId935" Type="http://schemas.openxmlformats.org/officeDocument/2006/relationships/header" Target="header464.xml"/><Relationship Id="rId22" Type="http://schemas.openxmlformats.org/officeDocument/2006/relationships/header" Target="header9.xml"/><Relationship Id="rId64" Type="http://schemas.openxmlformats.org/officeDocument/2006/relationships/header" Target="header30.xml"/><Relationship Id="rId118" Type="http://schemas.openxmlformats.org/officeDocument/2006/relationships/header" Target="header57.xml"/><Relationship Id="rId325" Type="http://schemas.openxmlformats.org/officeDocument/2006/relationships/footer" Target="footer159.xml"/><Relationship Id="rId367" Type="http://schemas.openxmlformats.org/officeDocument/2006/relationships/footer" Target="footer180.xml"/><Relationship Id="rId532" Type="http://schemas.openxmlformats.org/officeDocument/2006/relationships/header" Target="header263.xml"/><Relationship Id="rId574" Type="http://schemas.openxmlformats.org/officeDocument/2006/relationships/footer" Target="footer283.xml"/><Relationship Id="rId977" Type="http://schemas.openxmlformats.org/officeDocument/2006/relationships/header" Target="header485.xml"/><Relationship Id="rId171" Type="http://schemas.openxmlformats.org/officeDocument/2006/relationships/footer" Target="footer83.xml"/><Relationship Id="rId227" Type="http://schemas.openxmlformats.org/officeDocument/2006/relationships/footer" Target="footer111.xml"/><Relationship Id="rId781" Type="http://schemas.openxmlformats.org/officeDocument/2006/relationships/header" Target="header387.xml"/><Relationship Id="rId837" Type="http://schemas.openxmlformats.org/officeDocument/2006/relationships/header" Target="header415.xml"/><Relationship Id="rId879" Type="http://schemas.openxmlformats.org/officeDocument/2006/relationships/header" Target="header436.xml"/><Relationship Id="rId1022" Type="http://schemas.openxmlformats.org/officeDocument/2006/relationships/header" Target="header507.xml"/><Relationship Id="rId269" Type="http://schemas.openxmlformats.org/officeDocument/2006/relationships/footer" Target="footer131.xml"/><Relationship Id="rId434" Type="http://schemas.openxmlformats.org/officeDocument/2006/relationships/header" Target="header214.xml"/><Relationship Id="rId476" Type="http://schemas.openxmlformats.org/officeDocument/2006/relationships/header" Target="header235.xml"/><Relationship Id="rId641" Type="http://schemas.openxmlformats.org/officeDocument/2006/relationships/header" Target="header317.xml"/><Relationship Id="rId683" Type="http://schemas.openxmlformats.org/officeDocument/2006/relationships/header" Target="header338.xml"/><Relationship Id="rId739" Type="http://schemas.openxmlformats.org/officeDocument/2006/relationships/header" Target="header366.xml"/><Relationship Id="rId890" Type="http://schemas.openxmlformats.org/officeDocument/2006/relationships/footer" Target="footer441.xml"/><Relationship Id="rId904" Type="http://schemas.openxmlformats.org/officeDocument/2006/relationships/footer" Target="footer448.xml"/><Relationship Id="rId33" Type="http://schemas.openxmlformats.org/officeDocument/2006/relationships/footer" Target="footer14.xml"/><Relationship Id="rId129" Type="http://schemas.openxmlformats.org/officeDocument/2006/relationships/footer" Target="footer62.xml"/><Relationship Id="rId280" Type="http://schemas.openxmlformats.org/officeDocument/2006/relationships/header" Target="header137.xml"/><Relationship Id="rId336" Type="http://schemas.openxmlformats.org/officeDocument/2006/relationships/header" Target="header165.xml"/><Relationship Id="rId501" Type="http://schemas.openxmlformats.org/officeDocument/2006/relationships/footer" Target="footer247.xml"/><Relationship Id="rId543" Type="http://schemas.openxmlformats.org/officeDocument/2006/relationships/footer" Target="footer268.xml"/><Relationship Id="rId946" Type="http://schemas.openxmlformats.org/officeDocument/2006/relationships/footer" Target="footer469.xml"/><Relationship Id="rId988" Type="http://schemas.openxmlformats.org/officeDocument/2006/relationships/footer" Target="footer490.xml"/><Relationship Id="rId75" Type="http://schemas.openxmlformats.org/officeDocument/2006/relationships/footer" Target="footer35.xml"/><Relationship Id="rId140" Type="http://schemas.openxmlformats.org/officeDocument/2006/relationships/header" Target="header68.xml"/><Relationship Id="rId182" Type="http://schemas.openxmlformats.org/officeDocument/2006/relationships/header" Target="header89.xml"/><Relationship Id="rId378" Type="http://schemas.openxmlformats.org/officeDocument/2006/relationships/header" Target="header186.xml"/><Relationship Id="rId403" Type="http://schemas.openxmlformats.org/officeDocument/2006/relationships/footer" Target="footer198.xml"/><Relationship Id="rId585" Type="http://schemas.openxmlformats.org/officeDocument/2006/relationships/header" Target="header289.xml"/><Relationship Id="rId750" Type="http://schemas.openxmlformats.org/officeDocument/2006/relationships/footer" Target="footer371.xml"/><Relationship Id="rId792" Type="http://schemas.openxmlformats.org/officeDocument/2006/relationships/footer" Target="footer392.xml"/><Relationship Id="rId806" Type="http://schemas.openxmlformats.org/officeDocument/2006/relationships/footer" Target="footer399.xml"/><Relationship Id="rId848" Type="http://schemas.openxmlformats.org/officeDocument/2006/relationships/footer" Target="footer420.xml"/><Relationship Id="rId1033" Type="http://schemas.openxmlformats.org/officeDocument/2006/relationships/footer" Target="footer512.xml"/><Relationship Id="rId6" Type="http://schemas.openxmlformats.org/officeDocument/2006/relationships/header" Target="header1.xml"/><Relationship Id="rId238" Type="http://schemas.openxmlformats.org/officeDocument/2006/relationships/header" Target="header117.xml"/><Relationship Id="rId445" Type="http://schemas.openxmlformats.org/officeDocument/2006/relationships/footer" Target="footer219.xml"/><Relationship Id="rId487" Type="http://schemas.openxmlformats.org/officeDocument/2006/relationships/footer" Target="footer240.xml"/><Relationship Id="rId610" Type="http://schemas.openxmlformats.org/officeDocument/2006/relationships/footer" Target="footer301.xml"/><Relationship Id="rId652" Type="http://schemas.openxmlformats.org/officeDocument/2006/relationships/footer" Target="footer322.xml"/><Relationship Id="rId694" Type="http://schemas.openxmlformats.org/officeDocument/2006/relationships/footer" Target="footer343.xml"/><Relationship Id="rId708" Type="http://schemas.openxmlformats.org/officeDocument/2006/relationships/footer" Target="footer350.xml"/><Relationship Id="rId915" Type="http://schemas.openxmlformats.org/officeDocument/2006/relationships/header" Target="header454.xml"/><Relationship Id="rId291" Type="http://schemas.openxmlformats.org/officeDocument/2006/relationships/footer" Target="footer142.xml"/><Relationship Id="rId305" Type="http://schemas.openxmlformats.org/officeDocument/2006/relationships/footer" Target="footer149.xml"/><Relationship Id="rId347" Type="http://schemas.openxmlformats.org/officeDocument/2006/relationships/footer" Target="footer170.xml"/><Relationship Id="rId512" Type="http://schemas.openxmlformats.org/officeDocument/2006/relationships/header" Target="header253.xml"/><Relationship Id="rId957" Type="http://schemas.openxmlformats.org/officeDocument/2006/relationships/header" Target="header475.xml"/><Relationship Id="rId999" Type="http://schemas.openxmlformats.org/officeDocument/2006/relationships/footer" Target="footer495.xml"/><Relationship Id="rId44" Type="http://schemas.openxmlformats.org/officeDocument/2006/relationships/header" Target="header20.xml"/><Relationship Id="rId86" Type="http://schemas.openxmlformats.org/officeDocument/2006/relationships/header" Target="header41.xml"/><Relationship Id="rId151" Type="http://schemas.openxmlformats.org/officeDocument/2006/relationships/footer" Target="footer73.xml"/><Relationship Id="rId389" Type="http://schemas.openxmlformats.org/officeDocument/2006/relationships/footer" Target="footer191.xml"/><Relationship Id="rId554" Type="http://schemas.openxmlformats.org/officeDocument/2006/relationships/header" Target="header274.xml"/><Relationship Id="rId596" Type="http://schemas.openxmlformats.org/officeDocument/2006/relationships/footer" Target="footer294.xml"/><Relationship Id="rId761" Type="http://schemas.openxmlformats.org/officeDocument/2006/relationships/header" Target="header377.xml"/><Relationship Id="rId817" Type="http://schemas.openxmlformats.org/officeDocument/2006/relationships/header" Target="header405.xml"/><Relationship Id="rId859" Type="http://schemas.openxmlformats.org/officeDocument/2006/relationships/header" Target="header426.xml"/><Relationship Id="rId1002" Type="http://schemas.openxmlformats.org/officeDocument/2006/relationships/header" Target="header497.xml"/><Relationship Id="rId193" Type="http://schemas.openxmlformats.org/officeDocument/2006/relationships/footer" Target="footer94.xml"/><Relationship Id="rId207" Type="http://schemas.openxmlformats.org/officeDocument/2006/relationships/footer" Target="footer101.xml"/><Relationship Id="rId249" Type="http://schemas.openxmlformats.org/officeDocument/2006/relationships/footer" Target="footer122.xml"/><Relationship Id="rId414" Type="http://schemas.openxmlformats.org/officeDocument/2006/relationships/header" Target="header204.xml"/><Relationship Id="rId456" Type="http://schemas.openxmlformats.org/officeDocument/2006/relationships/header" Target="header225.xml"/><Relationship Id="rId498" Type="http://schemas.openxmlformats.org/officeDocument/2006/relationships/header" Target="header246.xml"/><Relationship Id="rId621" Type="http://schemas.openxmlformats.org/officeDocument/2006/relationships/header" Target="header307.xml"/><Relationship Id="rId663" Type="http://schemas.openxmlformats.org/officeDocument/2006/relationships/header" Target="header328.xml"/><Relationship Id="rId870" Type="http://schemas.openxmlformats.org/officeDocument/2006/relationships/footer" Target="footer431.xml"/><Relationship Id="rId1044" Type="http://schemas.openxmlformats.org/officeDocument/2006/relationships/header" Target="header518.xml"/><Relationship Id="rId13" Type="http://schemas.openxmlformats.org/officeDocument/2006/relationships/footer" Target="footer4.xml"/><Relationship Id="rId109" Type="http://schemas.openxmlformats.org/officeDocument/2006/relationships/footer" Target="footer52.xml"/><Relationship Id="rId260" Type="http://schemas.openxmlformats.org/officeDocument/2006/relationships/header" Target="header128.xml"/><Relationship Id="rId316" Type="http://schemas.openxmlformats.org/officeDocument/2006/relationships/header" Target="header155.xml"/><Relationship Id="rId523" Type="http://schemas.openxmlformats.org/officeDocument/2006/relationships/footer" Target="footer258.xml"/><Relationship Id="rId719" Type="http://schemas.openxmlformats.org/officeDocument/2006/relationships/header" Target="header356.xml"/><Relationship Id="rId926" Type="http://schemas.openxmlformats.org/officeDocument/2006/relationships/footer" Target="footer459.xml"/><Relationship Id="rId968" Type="http://schemas.openxmlformats.org/officeDocument/2006/relationships/footer" Target="footer480.xml"/><Relationship Id="rId55" Type="http://schemas.openxmlformats.org/officeDocument/2006/relationships/footer" Target="footer25.xml"/><Relationship Id="rId97" Type="http://schemas.openxmlformats.org/officeDocument/2006/relationships/footer" Target="footer46.xml"/><Relationship Id="rId120" Type="http://schemas.openxmlformats.org/officeDocument/2006/relationships/header" Target="header58.xml"/><Relationship Id="rId358" Type="http://schemas.openxmlformats.org/officeDocument/2006/relationships/header" Target="header176.xml"/><Relationship Id="rId565" Type="http://schemas.openxmlformats.org/officeDocument/2006/relationships/footer" Target="footer279.xml"/><Relationship Id="rId730" Type="http://schemas.openxmlformats.org/officeDocument/2006/relationships/footer" Target="footer361.xml"/><Relationship Id="rId772" Type="http://schemas.openxmlformats.org/officeDocument/2006/relationships/footer" Target="footer382.xml"/><Relationship Id="rId828" Type="http://schemas.openxmlformats.org/officeDocument/2006/relationships/footer" Target="footer410.xml"/><Relationship Id="rId1013" Type="http://schemas.openxmlformats.org/officeDocument/2006/relationships/footer" Target="footer502.xml"/><Relationship Id="rId162" Type="http://schemas.openxmlformats.org/officeDocument/2006/relationships/header" Target="header79.xml"/><Relationship Id="rId218" Type="http://schemas.openxmlformats.org/officeDocument/2006/relationships/header" Target="header107.xml"/><Relationship Id="rId425" Type="http://schemas.openxmlformats.org/officeDocument/2006/relationships/footer" Target="footer209.xml"/><Relationship Id="rId467" Type="http://schemas.openxmlformats.org/officeDocument/2006/relationships/footer" Target="footer230.xml"/><Relationship Id="rId632" Type="http://schemas.openxmlformats.org/officeDocument/2006/relationships/footer" Target="footer312.xml"/><Relationship Id="rId271" Type="http://schemas.openxmlformats.org/officeDocument/2006/relationships/footer" Target="footer132.xml"/><Relationship Id="rId674" Type="http://schemas.openxmlformats.org/officeDocument/2006/relationships/footer" Target="footer333.xml"/><Relationship Id="rId881" Type="http://schemas.openxmlformats.org/officeDocument/2006/relationships/header" Target="header437.xml"/><Relationship Id="rId937" Type="http://schemas.openxmlformats.org/officeDocument/2006/relationships/header" Target="header465.xml"/><Relationship Id="rId979" Type="http://schemas.openxmlformats.org/officeDocument/2006/relationships/header" Target="header486.xml"/><Relationship Id="rId24" Type="http://schemas.openxmlformats.org/officeDocument/2006/relationships/header" Target="header10.xml"/><Relationship Id="rId66" Type="http://schemas.openxmlformats.org/officeDocument/2006/relationships/header" Target="header31.xml"/><Relationship Id="rId131" Type="http://schemas.openxmlformats.org/officeDocument/2006/relationships/footer" Target="footer63.xml"/><Relationship Id="rId327" Type="http://schemas.openxmlformats.org/officeDocument/2006/relationships/footer" Target="footer160.xml"/><Relationship Id="rId369" Type="http://schemas.openxmlformats.org/officeDocument/2006/relationships/footer" Target="footer181.xml"/><Relationship Id="rId534" Type="http://schemas.openxmlformats.org/officeDocument/2006/relationships/header" Target="header264.xml"/><Relationship Id="rId576" Type="http://schemas.openxmlformats.org/officeDocument/2006/relationships/footer" Target="footer284.xml"/><Relationship Id="rId741" Type="http://schemas.openxmlformats.org/officeDocument/2006/relationships/header" Target="header367.xml"/><Relationship Id="rId783" Type="http://schemas.openxmlformats.org/officeDocument/2006/relationships/header" Target="header388.xml"/><Relationship Id="rId839" Type="http://schemas.openxmlformats.org/officeDocument/2006/relationships/header" Target="header416.xml"/><Relationship Id="rId990" Type="http://schemas.openxmlformats.org/officeDocument/2006/relationships/header" Target="header491.xml"/><Relationship Id="rId173" Type="http://schemas.openxmlformats.org/officeDocument/2006/relationships/footer" Target="footer84.xml"/><Relationship Id="rId229" Type="http://schemas.openxmlformats.org/officeDocument/2006/relationships/footer" Target="footer112.xml"/><Relationship Id="rId380" Type="http://schemas.openxmlformats.org/officeDocument/2006/relationships/header" Target="header187.xml"/><Relationship Id="rId436" Type="http://schemas.openxmlformats.org/officeDocument/2006/relationships/header" Target="header215.xml"/><Relationship Id="rId601" Type="http://schemas.openxmlformats.org/officeDocument/2006/relationships/header" Target="header297.xml"/><Relationship Id="rId643" Type="http://schemas.openxmlformats.org/officeDocument/2006/relationships/header" Target="header318.xml"/><Relationship Id="rId1024" Type="http://schemas.openxmlformats.org/officeDocument/2006/relationships/header" Target="header508.xml"/><Relationship Id="rId240" Type="http://schemas.openxmlformats.org/officeDocument/2006/relationships/header" Target="header118.xml"/><Relationship Id="rId478" Type="http://schemas.openxmlformats.org/officeDocument/2006/relationships/header" Target="header236.xml"/><Relationship Id="rId685" Type="http://schemas.openxmlformats.org/officeDocument/2006/relationships/header" Target="header339.xml"/><Relationship Id="rId850" Type="http://schemas.openxmlformats.org/officeDocument/2006/relationships/footer" Target="footer421.xml"/><Relationship Id="rId892" Type="http://schemas.openxmlformats.org/officeDocument/2006/relationships/footer" Target="footer442.xml"/><Relationship Id="rId906" Type="http://schemas.openxmlformats.org/officeDocument/2006/relationships/footer" Target="footer449.xml"/><Relationship Id="rId948" Type="http://schemas.openxmlformats.org/officeDocument/2006/relationships/footer" Target="footer470.xml"/><Relationship Id="rId35" Type="http://schemas.openxmlformats.org/officeDocument/2006/relationships/footer" Target="footer15.xml"/><Relationship Id="rId77" Type="http://schemas.openxmlformats.org/officeDocument/2006/relationships/footer" Target="footer36.xml"/><Relationship Id="rId100" Type="http://schemas.openxmlformats.org/officeDocument/2006/relationships/header" Target="header48.xml"/><Relationship Id="rId282" Type="http://schemas.openxmlformats.org/officeDocument/2006/relationships/header" Target="header138.xml"/><Relationship Id="rId338" Type="http://schemas.openxmlformats.org/officeDocument/2006/relationships/header" Target="header166.xml"/><Relationship Id="rId503" Type="http://schemas.openxmlformats.org/officeDocument/2006/relationships/footer" Target="footer248.xml"/><Relationship Id="rId545" Type="http://schemas.openxmlformats.org/officeDocument/2006/relationships/footer" Target="footer269.xml"/><Relationship Id="rId587" Type="http://schemas.openxmlformats.org/officeDocument/2006/relationships/header" Target="header290.xml"/><Relationship Id="rId710" Type="http://schemas.openxmlformats.org/officeDocument/2006/relationships/footer" Target="footer351.xml"/><Relationship Id="rId752" Type="http://schemas.openxmlformats.org/officeDocument/2006/relationships/footer" Target="footer372.xml"/><Relationship Id="rId808" Type="http://schemas.openxmlformats.org/officeDocument/2006/relationships/footer" Target="footer400.xml"/><Relationship Id="rId8" Type="http://schemas.openxmlformats.org/officeDocument/2006/relationships/header" Target="header2.xml"/><Relationship Id="rId142" Type="http://schemas.openxmlformats.org/officeDocument/2006/relationships/header" Target="header69.xml"/><Relationship Id="rId184" Type="http://schemas.openxmlformats.org/officeDocument/2006/relationships/header" Target="header90.xml"/><Relationship Id="rId391" Type="http://schemas.openxmlformats.org/officeDocument/2006/relationships/footer" Target="footer192.xml"/><Relationship Id="rId405" Type="http://schemas.openxmlformats.org/officeDocument/2006/relationships/footer" Target="footer199.xml"/><Relationship Id="rId447" Type="http://schemas.openxmlformats.org/officeDocument/2006/relationships/footer" Target="footer220.xml"/><Relationship Id="rId612" Type="http://schemas.openxmlformats.org/officeDocument/2006/relationships/footer" Target="footer302.xml"/><Relationship Id="rId794" Type="http://schemas.openxmlformats.org/officeDocument/2006/relationships/footer" Target="footer393.xml"/><Relationship Id="rId1035" Type="http://schemas.openxmlformats.org/officeDocument/2006/relationships/footer" Target="footer513.xml"/><Relationship Id="rId251" Type="http://schemas.openxmlformats.org/officeDocument/2006/relationships/footer" Target="footer123.xml"/><Relationship Id="rId489" Type="http://schemas.openxmlformats.org/officeDocument/2006/relationships/footer" Target="footer241.xml"/><Relationship Id="rId654" Type="http://schemas.openxmlformats.org/officeDocument/2006/relationships/footer" Target="footer323.xml"/><Relationship Id="rId696" Type="http://schemas.openxmlformats.org/officeDocument/2006/relationships/footer" Target="footer344.xml"/><Relationship Id="rId861" Type="http://schemas.openxmlformats.org/officeDocument/2006/relationships/header" Target="header427.xml"/><Relationship Id="rId917" Type="http://schemas.openxmlformats.org/officeDocument/2006/relationships/header" Target="header455.xml"/><Relationship Id="rId959" Type="http://schemas.openxmlformats.org/officeDocument/2006/relationships/header" Target="header476.xml"/><Relationship Id="rId46" Type="http://schemas.openxmlformats.org/officeDocument/2006/relationships/header" Target="header21.xml"/><Relationship Id="rId293" Type="http://schemas.openxmlformats.org/officeDocument/2006/relationships/footer" Target="footer143.xml"/><Relationship Id="rId307" Type="http://schemas.openxmlformats.org/officeDocument/2006/relationships/footer" Target="footer150.xml"/><Relationship Id="rId349" Type="http://schemas.openxmlformats.org/officeDocument/2006/relationships/footer" Target="footer171.xml"/><Relationship Id="rId514" Type="http://schemas.openxmlformats.org/officeDocument/2006/relationships/header" Target="header254.xml"/><Relationship Id="rId556" Type="http://schemas.openxmlformats.org/officeDocument/2006/relationships/header" Target="header275.xml"/><Relationship Id="rId721" Type="http://schemas.openxmlformats.org/officeDocument/2006/relationships/header" Target="header357.xml"/><Relationship Id="rId763" Type="http://schemas.openxmlformats.org/officeDocument/2006/relationships/header" Target="header378.xml"/><Relationship Id="rId88" Type="http://schemas.openxmlformats.org/officeDocument/2006/relationships/header" Target="header42.xml"/><Relationship Id="rId111" Type="http://schemas.openxmlformats.org/officeDocument/2006/relationships/footer" Target="footer53.xml"/><Relationship Id="rId153" Type="http://schemas.openxmlformats.org/officeDocument/2006/relationships/footer" Target="footer74.xml"/><Relationship Id="rId195" Type="http://schemas.openxmlformats.org/officeDocument/2006/relationships/footer" Target="footer95.xml"/><Relationship Id="rId209" Type="http://schemas.openxmlformats.org/officeDocument/2006/relationships/footer" Target="footer102.xml"/><Relationship Id="rId360" Type="http://schemas.openxmlformats.org/officeDocument/2006/relationships/header" Target="header177.xml"/><Relationship Id="rId416" Type="http://schemas.openxmlformats.org/officeDocument/2006/relationships/header" Target="header205.xml"/><Relationship Id="rId598" Type="http://schemas.openxmlformats.org/officeDocument/2006/relationships/footer" Target="footer295.xml"/><Relationship Id="rId819" Type="http://schemas.openxmlformats.org/officeDocument/2006/relationships/header" Target="header406.xml"/><Relationship Id="rId970" Type="http://schemas.openxmlformats.org/officeDocument/2006/relationships/footer" Target="footer481.xml"/><Relationship Id="rId1004" Type="http://schemas.openxmlformats.org/officeDocument/2006/relationships/header" Target="header498.xml"/><Relationship Id="rId1046" Type="http://schemas.openxmlformats.org/officeDocument/2006/relationships/fontTable" Target="fontTable.xml"/><Relationship Id="rId220" Type="http://schemas.openxmlformats.org/officeDocument/2006/relationships/header" Target="header108.xml"/><Relationship Id="rId458" Type="http://schemas.openxmlformats.org/officeDocument/2006/relationships/header" Target="header226.xml"/><Relationship Id="rId623" Type="http://schemas.openxmlformats.org/officeDocument/2006/relationships/header" Target="header308.xml"/><Relationship Id="rId665" Type="http://schemas.openxmlformats.org/officeDocument/2006/relationships/header" Target="header329.xml"/><Relationship Id="rId830" Type="http://schemas.openxmlformats.org/officeDocument/2006/relationships/footer" Target="footer411.xml"/><Relationship Id="rId872" Type="http://schemas.openxmlformats.org/officeDocument/2006/relationships/footer" Target="footer432.xml"/><Relationship Id="rId928" Type="http://schemas.openxmlformats.org/officeDocument/2006/relationships/footer" Target="footer460.xml"/><Relationship Id="rId15" Type="http://schemas.openxmlformats.org/officeDocument/2006/relationships/footer" Target="footer5.xml"/><Relationship Id="rId57" Type="http://schemas.openxmlformats.org/officeDocument/2006/relationships/footer" Target="footer26.xml"/><Relationship Id="rId262" Type="http://schemas.openxmlformats.org/officeDocument/2006/relationships/header" Target="header129.xml"/><Relationship Id="rId318" Type="http://schemas.openxmlformats.org/officeDocument/2006/relationships/header" Target="header156.xml"/><Relationship Id="rId525" Type="http://schemas.openxmlformats.org/officeDocument/2006/relationships/footer" Target="footer259.xml"/><Relationship Id="rId567" Type="http://schemas.openxmlformats.org/officeDocument/2006/relationships/footer" Target="footer280.xml"/><Relationship Id="rId732" Type="http://schemas.openxmlformats.org/officeDocument/2006/relationships/footer" Target="footer362.xml"/><Relationship Id="rId99" Type="http://schemas.openxmlformats.org/officeDocument/2006/relationships/footer" Target="footer47.xml"/><Relationship Id="rId122" Type="http://schemas.openxmlformats.org/officeDocument/2006/relationships/header" Target="header59.xml"/><Relationship Id="rId164" Type="http://schemas.openxmlformats.org/officeDocument/2006/relationships/header" Target="header80.xml"/><Relationship Id="rId371" Type="http://schemas.openxmlformats.org/officeDocument/2006/relationships/footer" Target="footer182.xml"/><Relationship Id="rId774" Type="http://schemas.openxmlformats.org/officeDocument/2006/relationships/footer" Target="footer383.xml"/><Relationship Id="rId981" Type="http://schemas.openxmlformats.org/officeDocument/2006/relationships/header" Target="header487.xml"/><Relationship Id="rId1015" Type="http://schemas.openxmlformats.org/officeDocument/2006/relationships/footer" Target="footer503.xml"/><Relationship Id="rId427" Type="http://schemas.openxmlformats.org/officeDocument/2006/relationships/footer" Target="footer210.xml"/><Relationship Id="rId469" Type="http://schemas.openxmlformats.org/officeDocument/2006/relationships/footer" Target="footer231.xml"/><Relationship Id="rId634" Type="http://schemas.openxmlformats.org/officeDocument/2006/relationships/footer" Target="footer313.xml"/><Relationship Id="rId676" Type="http://schemas.openxmlformats.org/officeDocument/2006/relationships/footer" Target="footer334.xml"/><Relationship Id="rId841" Type="http://schemas.openxmlformats.org/officeDocument/2006/relationships/header" Target="header417.xml"/><Relationship Id="rId883" Type="http://schemas.openxmlformats.org/officeDocument/2006/relationships/header" Target="header438.xml"/><Relationship Id="rId26" Type="http://schemas.openxmlformats.org/officeDocument/2006/relationships/header" Target="header11.xml"/><Relationship Id="rId231" Type="http://schemas.openxmlformats.org/officeDocument/2006/relationships/footer" Target="footer113.xml"/><Relationship Id="rId273" Type="http://schemas.openxmlformats.org/officeDocument/2006/relationships/footer" Target="footer133.xml"/><Relationship Id="rId329" Type="http://schemas.openxmlformats.org/officeDocument/2006/relationships/footer" Target="footer161.xml"/><Relationship Id="rId480" Type="http://schemas.openxmlformats.org/officeDocument/2006/relationships/header" Target="header237.xml"/><Relationship Id="rId536" Type="http://schemas.openxmlformats.org/officeDocument/2006/relationships/header" Target="header265.xml"/><Relationship Id="rId701" Type="http://schemas.openxmlformats.org/officeDocument/2006/relationships/header" Target="header347.xml"/><Relationship Id="rId939" Type="http://schemas.openxmlformats.org/officeDocument/2006/relationships/header" Target="header466.xml"/><Relationship Id="rId68" Type="http://schemas.openxmlformats.org/officeDocument/2006/relationships/header" Target="header32.xml"/><Relationship Id="rId133" Type="http://schemas.openxmlformats.org/officeDocument/2006/relationships/footer" Target="footer64.xml"/><Relationship Id="rId175" Type="http://schemas.openxmlformats.org/officeDocument/2006/relationships/footer" Target="footer85.xml"/><Relationship Id="rId340" Type="http://schemas.openxmlformats.org/officeDocument/2006/relationships/header" Target="header167.xml"/><Relationship Id="rId578" Type="http://schemas.openxmlformats.org/officeDocument/2006/relationships/footer" Target="footer285.xml"/><Relationship Id="rId743" Type="http://schemas.openxmlformats.org/officeDocument/2006/relationships/header" Target="header368.xml"/><Relationship Id="rId785" Type="http://schemas.openxmlformats.org/officeDocument/2006/relationships/header" Target="header389.xml"/><Relationship Id="rId950" Type="http://schemas.openxmlformats.org/officeDocument/2006/relationships/footer" Target="footer471.xml"/><Relationship Id="rId992" Type="http://schemas.openxmlformats.org/officeDocument/2006/relationships/header" Target="header492.xml"/><Relationship Id="rId1026" Type="http://schemas.openxmlformats.org/officeDocument/2006/relationships/header" Target="header509.xml"/><Relationship Id="rId200" Type="http://schemas.openxmlformats.org/officeDocument/2006/relationships/header" Target="header98.xml"/><Relationship Id="rId382" Type="http://schemas.openxmlformats.org/officeDocument/2006/relationships/header" Target="header188.xml"/><Relationship Id="rId438" Type="http://schemas.openxmlformats.org/officeDocument/2006/relationships/header" Target="header216.xml"/><Relationship Id="rId603" Type="http://schemas.openxmlformats.org/officeDocument/2006/relationships/header" Target="header298.xml"/><Relationship Id="rId645" Type="http://schemas.openxmlformats.org/officeDocument/2006/relationships/header" Target="header319.xml"/><Relationship Id="rId687" Type="http://schemas.openxmlformats.org/officeDocument/2006/relationships/header" Target="header340.xml"/><Relationship Id="rId810" Type="http://schemas.openxmlformats.org/officeDocument/2006/relationships/footer" Target="footer401.xml"/><Relationship Id="rId852" Type="http://schemas.openxmlformats.org/officeDocument/2006/relationships/footer" Target="footer422.xml"/><Relationship Id="rId908" Type="http://schemas.openxmlformats.org/officeDocument/2006/relationships/footer" Target="footer450.xml"/><Relationship Id="rId242" Type="http://schemas.openxmlformats.org/officeDocument/2006/relationships/header" Target="header119.xml"/><Relationship Id="rId284" Type="http://schemas.openxmlformats.org/officeDocument/2006/relationships/header" Target="header139.xml"/><Relationship Id="rId491" Type="http://schemas.openxmlformats.org/officeDocument/2006/relationships/footer" Target="footer242.xml"/><Relationship Id="rId505" Type="http://schemas.openxmlformats.org/officeDocument/2006/relationships/footer" Target="footer249.xml"/><Relationship Id="rId712" Type="http://schemas.openxmlformats.org/officeDocument/2006/relationships/footer" Target="footer352.xml"/><Relationship Id="rId894" Type="http://schemas.openxmlformats.org/officeDocument/2006/relationships/footer" Target="footer443.xml"/><Relationship Id="rId37" Type="http://schemas.openxmlformats.org/officeDocument/2006/relationships/footer" Target="footer16.xml"/><Relationship Id="rId79" Type="http://schemas.openxmlformats.org/officeDocument/2006/relationships/footer" Target="footer37.xml"/><Relationship Id="rId102" Type="http://schemas.openxmlformats.org/officeDocument/2006/relationships/header" Target="header49.xml"/><Relationship Id="rId144" Type="http://schemas.openxmlformats.org/officeDocument/2006/relationships/header" Target="header70.xml"/><Relationship Id="rId547" Type="http://schemas.openxmlformats.org/officeDocument/2006/relationships/footer" Target="footer270.xml"/><Relationship Id="rId589" Type="http://schemas.openxmlformats.org/officeDocument/2006/relationships/header" Target="header291.xml"/><Relationship Id="rId754" Type="http://schemas.openxmlformats.org/officeDocument/2006/relationships/footer" Target="footer373.xml"/><Relationship Id="rId796" Type="http://schemas.openxmlformats.org/officeDocument/2006/relationships/footer" Target="footer394.xml"/><Relationship Id="rId961" Type="http://schemas.openxmlformats.org/officeDocument/2006/relationships/header" Target="header477.xml"/><Relationship Id="rId90" Type="http://schemas.openxmlformats.org/officeDocument/2006/relationships/header" Target="header43.xml"/><Relationship Id="rId186" Type="http://schemas.openxmlformats.org/officeDocument/2006/relationships/header" Target="header91.xml"/><Relationship Id="rId351" Type="http://schemas.openxmlformats.org/officeDocument/2006/relationships/footer" Target="footer172.xml"/><Relationship Id="rId393" Type="http://schemas.openxmlformats.org/officeDocument/2006/relationships/footer" Target="footer193.xml"/><Relationship Id="rId407" Type="http://schemas.openxmlformats.org/officeDocument/2006/relationships/footer" Target="footer200.xml"/><Relationship Id="rId449" Type="http://schemas.openxmlformats.org/officeDocument/2006/relationships/footer" Target="footer221.xml"/><Relationship Id="rId614" Type="http://schemas.openxmlformats.org/officeDocument/2006/relationships/footer" Target="footer303.xml"/><Relationship Id="rId656" Type="http://schemas.openxmlformats.org/officeDocument/2006/relationships/footer" Target="footer324.xml"/><Relationship Id="rId821" Type="http://schemas.openxmlformats.org/officeDocument/2006/relationships/header" Target="header407.xml"/><Relationship Id="rId863" Type="http://schemas.openxmlformats.org/officeDocument/2006/relationships/header" Target="header428.xml"/><Relationship Id="rId1037" Type="http://schemas.openxmlformats.org/officeDocument/2006/relationships/footer" Target="footer514.xml"/><Relationship Id="rId211" Type="http://schemas.openxmlformats.org/officeDocument/2006/relationships/footer" Target="footer103.xml"/><Relationship Id="rId253" Type="http://schemas.openxmlformats.org/officeDocument/2006/relationships/footer" Target="footer124.xml"/><Relationship Id="rId295" Type="http://schemas.openxmlformats.org/officeDocument/2006/relationships/footer" Target="footer144.xml"/><Relationship Id="rId309" Type="http://schemas.openxmlformats.org/officeDocument/2006/relationships/footer" Target="footer151.xml"/><Relationship Id="rId460" Type="http://schemas.openxmlformats.org/officeDocument/2006/relationships/header" Target="header227.xml"/><Relationship Id="rId516" Type="http://schemas.openxmlformats.org/officeDocument/2006/relationships/header" Target="header255.xml"/><Relationship Id="rId698" Type="http://schemas.openxmlformats.org/officeDocument/2006/relationships/footer" Target="footer345.xml"/><Relationship Id="rId919" Type="http://schemas.openxmlformats.org/officeDocument/2006/relationships/header" Target="header456.xml"/><Relationship Id="rId48" Type="http://schemas.openxmlformats.org/officeDocument/2006/relationships/header" Target="header22.xml"/><Relationship Id="rId113" Type="http://schemas.openxmlformats.org/officeDocument/2006/relationships/footer" Target="footer54.xml"/><Relationship Id="rId320" Type="http://schemas.openxmlformats.org/officeDocument/2006/relationships/header" Target="header157.xml"/><Relationship Id="rId558" Type="http://schemas.openxmlformats.org/officeDocument/2006/relationships/header" Target="header276.xml"/><Relationship Id="rId723" Type="http://schemas.openxmlformats.org/officeDocument/2006/relationships/header" Target="header358.xml"/><Relationship Id="rId765" Type="http://schemas.openxmlformats.org/officeDocument/2006/relationships/header" Target="header379.xml"/><Relationship Id="rId930" Type="http://schemas.openxmlformats.org/officeDocument/2006/relationships/footer" Target="footer461.xml"/><Relationship Id="rId972" Type="http://schemas.openxmlformats.org/officeDocument/2006/relationships/footer" Target="footer482.xml"/><Relationship Id="rId1006" Type="http://schemas.openxmlformats.org/officeDocument/2006/relationships/header" Target="header499.xml"/><Relationship Id="rId155" Type="http://schemas.openxmlformats.org/officeDocument/2006/relationships/footer" Target="footer75.xml"/><Relationship Id="rId197" Type="http://schemas.openxmlformats.org/officeDocument/2006/relationships/footer" Target="footer96.xml"/><Relationship Id="rId362" Type="http://schemas.openxmlformats.org/officeDocument/2006/relationships/header" Target="header178.xml"/><Relationship Id="rId418" Type="http://schemas.openxmlformats.org/officeDocument/2006/relationships/header" Target="header206.xml"/><Relationship Id="rId625" Type="http://schemas.openxmlformats.org/officeDocument/2006/relationships/header" Target="header309.xml"/><Relationship Id="rId832" Type="http://schemas.openxmlformats.org/officeDocument/2006/relationships/footer" Target="footer412.xml"/><Relationship Id="rId222" Type="http://schemas.openxmlformats.org/officeDocument/2006/relationships/header" Target="header109.xml"/><Relationship Id="rId264" Type="http://schemas.openxmlformats.org/officeDocument/2006/relationships/header" Target="header130.xml"/><Relationship Id="rId471" Type="http://schemas.openxmlformats.org/officeDocument/2006/relationships/footer" Target="footer232.xml"/><Relationship Id="rId667" Type="http://schemas.openxmlformats.org/officeDocument/2006/relationships/header" Target="header330.xml"/><Relationship Id="rId874" Type="http://schemas.openxmlformats.org/officeDocument/2006/relationships/footer" Target="footer433.xml"/><Relationship Id="rId17" Type="http://schemas.openxmlformats.org/officeDocument/2006/relationships/footer" Target="footer6.xml"/><Relationship Id="rId59" Type="http://schemas.openxmlformats.org/officeDocument/2006/relationships/footer" Target="footer27.xml"/><Relationship Id="rId124" Type="http://schemas.openxmlformats.org/officeDocument/2006/relationships/header" Target="header60.xml"/><Relationship Id="rId527" Type="http://schemas.openxmlformats.org/officeDocument/2006/relationships/footer" Target="footer260.xml"/><Relationship Id="rId569" Type="http://schemas.openxmlformats.org/officeDocument/2006/relationships/footer" Target="footer281.xml"/><Relationship Id="rId734" Type="http://schemas.openxmlformats.org/officeDocument/2006/relationships/footer" Target="footer363.xml"/><Relationship Id="rId776" Type="http://schemas.openxmlformats.org/officeDocument/2006/relationships/footer" Target="footer384.xml"/><Relationship Id="rId941" Type="http://schemas.openxmlformats.org/officeDocument/2006/relationships/header" Target="header467.xml"/><Relationship Id="rId983" Type="http://schemas.openxmlformats.org/officeDocument/2006/relationships/header" Target="header488.xml"/><Relationship Id="rId70" Type="http://schemas.openxmlformats.org/officeDocument/2006/relationships/header" Target="header33.xml"/><Relationship Id="rId166" Type="http://schemas.openxmlformats.org/officeDocument/2006/relationships/header" Target="header81.xml"/><Relationship Id="rId331" Type="http://schemas.openxmlformats.org/officeDocument/2006/relationships/footer" Target="footer162.xml"/><Relationship Id="rId373" Type="http://schemas.openxmlformats.org/officeDocument/2006/relationships/footer" Target="footer183.xml"/><Relationship Id="rId429" Type="http://schemas.openxmlformats.org/officeDocument/2006/relationships/footer" Target="footer211.xml"/><Relationship Id="rId580" Type="http://schemas.openxmlformats.org/officeDocument/2006/relationships/footer" Target="footer286.xml"/><Relationship Id="rId636" Type="http://schemas.openxmlformats.org/officeDocument/2006/relationships/footer" Target="footer314.xml"/><Relationship Id="rId801" Type="http://schemas.openxmlformats.org/officeDocument/2006/relationships/header" Target="header397.xml"/><Relationship Id="rId1017" Type="http://schemas.openxmlformats.org/officeDocument/2006/relationships/footer" Target="footer504.xml"/><Relationship Id="rId1" Type="http://schemas.openxmlformats.org/officeDocument/2006/relationships/styles" Target="styles.xml"/><Relationship Id="rId233" Type="http://schemas.openxmlformats.org/officeDocument/2006/relationships/footer" Target="footer114.xml"/><Relationship Id="rId440" Type="http://schemas.openxmlformats.org/officeDocument/2006/relationships/header" Target="header217.xml"/><Relationship Id="rId678" Type="http://schemas.openxmlformats.org/officeDocument/2006/relationships/footer" Target="footer335.xml"/><Relationship Id="rId843" Type="http://schemas.openxmlformats.org/officeDocument/2006/relationships/header" Target="header418.xml"/><Relationship Id="rId885" Type="http://schemas.openxmlformats.org/officeDocument/2006/relationships/header" Target="header439.xml"/><Relationship Id="rId28" Type="http://schemas.openxmlformats.org/officeDocument/2006/relationships/header" Target="header12.xml"/><Relationship Id="rId275" Type="http://schemas.openxmlformats.org/officeDocument/2006/relationships/footer" Target="footer134.xml"/><Relationship Id="rId300" Type="http://schemas.openxmlformats.org/officeDocument/2006/relationships/header" Target="header147.xml"/><Relationship Id="rId482" Type="http://schemas.openxmlformats.org/officeDocument/2006/relationships/header" Target="header238.xml"/><Relationship Id="rId538" Type="http://schemas.openxmlformats.org/officeDocument/2006/relationships/header" Target="header266.xml"/><Relationship Id="rId703" Type="http://schemas.openxmlformats.org/officeDocument/2006/relationships/header" Target="header348.xml"/><Relationship Id="rId745" Type="http://schemas.openxmlformats.org/officeDocument/2006/relationships/header" Target="header369.xml"/><Relationship Id="rId910" Type="http://schemas.openxmlformats.org/officeDocument/2006/relationships/footer" Target="footer451.xml"/><Relationship Id="rId952" Type="http://schemas.openxmlformats.org/officeDocument/2006/relationships/footer" Target="footer472.xml"/><Relationship Id="rId81" Type="http://schemas.openxmlformats.org/officeDocument/2006/relationships/footer" Target="footer38.xml"/><Relationship Id="rId135" Type="http://schemas.openxmlformats.org/officeDocument/2006/relationships/footer" Target="footer65.xml"/><Relationship Id="rId177" Type="http://schemas.openxmlformats.org/officeDocument/2006/relationships/footer" Target="footer86.xml"/><Relationship Id="rId342" Type="http://schemas.openxmlformats.org/officeDocument/2006/relationships/header" Target="header168.xml"/><Relationship Id="rId384" Type="http://schemas.openxmlformats.org/officeDocument/2006/relationships/header" Target="header189.xml"/><Relationship Id="rId591" Type="http://schemas.openxmlformats.org/officeDocument/2006/relationships/header" Target="header292.xml"/><Relationship Id="rId605" Type="http://schemas.openxmlformats.org/officeDocument/2006/relationships/header" Target="header299.xml"/><Relationship Id="rId787" Type="http://schemas.openxmlformats.org/officeDocument/2006/relationships/header" Target="header390.xml"/><Relationship Id="rId812" Type="http://schemas.openxmlformats.org/officeDocument/2006/relationships/footer" Target="footer402.xml"/><Relationship Id="rId994" Type="http://schemas.openxmlformats.org/officeDocument/2006/relationships/header" Target="header493.xml"/><Relationship Id="rId1028" Type="http://schemas.openxmlformats.org/officeDocument/2006/relationships/header" Target="header510.xml"/><Relationship Id="rId202" Type="http://schemas.openxmlformats.org/officeDocument/2006/relationships/header" Target="header99.xml"/><Relationship Id="rId244" Type="http://schemas.openxmlformats.org/officeDocument/2006/relationships/header" Target="header120.xml"/><Relationship Id="rId647" Type="http://schemas.openxmlformats.org/officeDocument/2006/relationships/header" Target="header320.xml"/><Relationship Id="rId689" Type="http://schemas.openxmlformats.org/officeDocument/2006/relationships/header" Target="header341.xml"/><Relationship Id="rId854" Type="http://schemas.openxmlformats.org/officeDocument/2006/relationships/footer" Target="footer423.xml"/><Relationship Id="rId896" Type="http://schemas.openxmlformats.org/officeDocument/2006/relationships/footer" Target="footer444.xml"/><Relationship Id="rId39" Type="http://schemas.openxmlformats.org/officeDocument/2006/relationships/footer" Target="footer17.xml"/><Relationship Id="rId286" Type="http://schemas.openxmlformats.org/officeDocument/2006/relationships/header" Target="header140.xml"/><Relationship Id="rId451" Type="http://schemas.openxmlformats.org/officeDocument/2006/relationships/footer" Target="footer222.xml"/><Relationship Id="rId493" Type="http://schemas.openxmlformats.org/officeDocument/2006/relationships/footer" Target="footer243.xml"/><Relationship Id="rId507" Type="http://schemas.openxmlformats.org/officeDocument/2006/relationships/footer" Target="footer250.xml"/><Relationship Id="rId549" Type="http://schemas.openxmlformats.org/officeDocument/2006/relationships/footer" Target="footer271.xml"/><Relationship Id="rId714" Type="http://schemas.openxmlformats.org/officeDocument/2006/relationships/footer" Target="footer353.xml"/><Relationship Id="rId756" Type="http://schemas.openxmlformats.org/officeDocument/2006/relationships/footer" Target="footer374.xml"/><Relationship Id="rId921" Type="http://schemas.openxmlformats.org/officeDocument/2006/relationships/header" Target="header457.xml"/><Relationship Id="rId50" Type="http://schemas.openxmlformats.org/officeDocument/2006/relationships/header" Target="header23.xml"/><Relationship Id="rId104" Type="http://schemas.openxmlformats.org/officeDocument/2006/relationships/header" Target="header50.xml"/><Relationship Id="rId146" Type="http://schemas.openxmlformats.org/officeDocument/2006/relationships/header" Target="header71.xml"/><Relationship Id="rId188" Type="http://schemas.openxmlformats.org/officeDocument/2006/relationships/header" Target="header92.xml"/><Relationship Id="rId311" Type="http://schemas.openxmlformats.org/officeDocument/2006/relationships/footer" Target="footer152.xml"/><Relationship Id="rId353" Type="http://schemas.openxmlformats.org/officeDocument/2006/relationships/footer" Target="footer173.xml"/><Relationship Id="rId395" Type="http://schemas.openxmlformats.org/officeDocument/2006/relationships/footer" Target="footer194.xml"/><Relationship Id="rId409" Type="http://schemas.openxmlformats.org/officeDocument/2006/relationships/footer" Target="footer201.xml"/><Relationship Id="rId560" Type="http://schemas.openxmlformats.org/officeDocument/2006/relationships/header" Target="header277.xml"/><Relationship Id="rId798" Type="http://schemas.openxmlformats.org/officeDocument/2006/relationships/footer" Target="footer395.xml"/><Relationship Id="rId963" Type="http://schemas.openxmlformats.org/officeDocument/2006/relationships/header" Target="header478.xml"/><Relationship Id="rId1039" Type="http://schemas.openxmlformats.org/officeDocument/2006/relationships/footer" Target="footer515.xml"/><Relationship Id="rId92" Type="http://schemas.openxmlformats.org/officeDocument/2006/relationships/header" Target="header44.xml"/><Relationship Id="rId213" Type="http://schemas.openxmlformats.org/officeDocument/2006/relationships/footer" Target="footer104.xml"/><Relationship Id="rId420" Type="http://schemas.openxmlformats.org/officeDocument/2006/relationships/header" Target="header207.xml"/><Relationship Id="rId616" Type="http://schemas.openxmlformats.org/officeDocument/2006/relationships/footer" Target="footer304.xml"/><Relationship Id="rId658" Type="http://schemas.openxmlformats.org/officeDocument/2006/relationships/footer" Target="footer325.xml"/><Relationship Id="rId823" Type="http://schemas.openxmlformats.org/officeDocument/2006/relationships/header" Target="header408.xml"/><Relationship Id="rId865" Type="http://schemas.openxmlformats.org/officeDocument/2006/relationships/header" Target="header429.xml"/><Relationship Id="rId255" Type="http://schemas.openxmlformats.org/officeDocument/2006/relationships/footer" Target="footer125.xml"/><Relationship Id="rId297" Type="http://schemas.openxmlformats.org/officeDocument/2006/relationships/footer" Target="footer145.xml"/><Relationship Id="rId462" Type="http://schemas.openxmlformats.org/officeDocument/2006/relationships/header" Target="header228.xml"/><Relationship Id="rId518" Type="http://schemas.openxmlformats.org/officeDocument/2006/relationships/header" Target="header256.xml"/><Relationship Id="rId725" Type="http://schemas.openxmlformats.org/officeDocument/2006/relationships/header" Target="header359.xml"/><Relationship Id="rId932" Type="http://schemas.openxmlformats.org/officeDocument/2006/relationships/footer" Target="footer462.xml"/><Relationship Id="rId115" Type="http://schemas.openxmlformats.org/officeDocument/2006/relationships/footer" Target="footer55.xml"/><Relationship Id="rId157" Type="http://schemas.openxmlformats.org/officeDocument/2006/relationships/footer" Target="footer76.xml"/><Relationship Id="rId322" Type="http://schemas.openxmlformats.org/officeDocument/2006/relationships/header" Target="header158.xml"/><Relationship Id="rId364" Type="http://schemas.openxmlformats.org/officeDocument/2006/relationships/header" Target="header179.xml"/><Relationship Id="rId767" Type="http://schemas.openxmlformats.org/officeDocument/2006/relationships/header" Target="header380.xml"/><Relationship Id="rId974" Type="http://schemas.openxmlformats.org/officeDocument/2006/relationships/footer" Target="footer483.xml"/><Relationship Id="rId1008" Type="http://schemas.openxmlformats.org/officeDocument/2006/relationships/header" Target="header500.xml"/><Relationship Id="rId61" Type="http://schemas.openxmlformats.org/officeDocument/2006/relationships/footer" Target="footer28.xml"/><Relationship Id="rId199" Type="http://schemas.openxmlformats.org/officeDocument/2006/relationships/footer" Target="footer97.xml"/><Relationship Id="rId571" Type="http://schemas.openxmlformats.org/officeDocument/2006/relationships/footer" Target="footer282.xml"/><Relationship Id="rId627" Type="http://schemas.openxmlformats.org/officeDocument/2006/relationships/header" Target="header310.xml"/><Relationship Id="rId669" Type="http://schemas.openxmlformats.org/officeDocument/2006/relationships/header" Target="header331.xml"/><Relationship Id="rId834" Type="http://schemas.openxmlformats.org/officeDocument/2006/relationships/footer" Target="footer413.xml"/><Relationship Id="rId876" Type="http://schemas.openxmlformats.org/officeDocument/2006/relationships/footer" Target="footer434.xml"/><Relationship Id="rId19" Type="http://schemas.openxmlformats.org/officeDocument/2006/relationships/footer" Target="footer7.xml"/><Relationship Id="rId224" Type="http://schemas.openxmlformats.org/officeDocument/2006/relationships/header" Target="header110.xml"/><Relationship Id="rId266" Type="http://schemas.openxmlformats.org/officeDocument/2006/relationships/image" Target="media/image1.wmf"/><Relationship Id="rId431" Type="http://schemas.openxmlformats.org/officeDocument/2006/relationships/footer" Target="footer212.xml"/><Relationship Id="rId473" Type="http://schemas.openxmlformats.org/officeDocument/2006/relationships/footer" Target="footer233.xml"/><Relationship Id="rId529" Type="http://schemas.openxmlformats.org/officeDocument/2006/relationships/footer" Target="footer261.xml"/><Relationship Id="rId680" Type="http://schemas.openxmlformats.org/officeDocument/2006/relationships/footer" Target="footer336.xml"/><Relationship Id="rId736" Type="http://schemas.openxmlformats.org/officeDocument/2006/relationships/footer" Target="footer364.xml"/><Relationship Id="rId901" Type="http://schemas.openxmlformats.org/officeDocument/2006/relationships/header" Target="header447.xml"/><Relationship Id="rId30" Type="http://schemas.openxmlformats.org/officeDocument/2006/relationships/header" Target="header13.xml"/><Relationship Id="rId126" Type="http://schemas.openxmlformats.org/officeDocument/2006/relationships/header" Target="header61.xml"/><Relationship Id="rId168" Type="http://schemas.openxmlformats.org/officeDocument/2006/relationships/header" Target="header82.xml"/><Relationship Id="rId333" Type="http://schemas.openxmlformats.org/officeDocument/2006/relationships/footer" Target="footer163.xml"/><Relationship Id="rId540" Type="http://schemas.openxmlformats.org/officeDocument/2006/relationships/header" Target="header267.xml"/><Relationship Id="rId778" Type="http://schemas.openxmlformats.org/officeDocument/2006/relationships/footer" Target="footer385.xml"/><Relationship Id="rId943" Type="http://schemas.openxmlformats.org/officeDocument/2006/relationships/header" Target="header468.xml"/><Relationship Id="rId985" Type="http://schemas.openxmlformats.org/officeDocument/2006/relationships/header" Target="header489.xml"/><Relationship Id="rId1019" Type="http://schemas.openxmlformats.org/officeDocument/2006/relationships/footer" Target="footer505.xml"/><Relationship Id="rId72" Type="http://schemas.openxmlformats.org/officeDocument/2006/relationships/header" Target="header34.xml"/><Relationship Id="rId375" Type="http://schemas.openxmlformats.org/officeDocument/2006/relationships/footer" Target="footer184.xml"/><Relationship Id="rId582" Type="http://schemas.openxmlformats.org/officeDocument/2006/relationships/footer" Target="footer287.xml"/><Relationship Id="rId638" Type="http://schemas.openxmlformats.org/officeDocument/2006/relationships/footer" Target="footer315.xml"/><Relationship Id="rId803" Type="http://schemas.openxmlformats.org/officeDocument/2006/relationships/header" Target="header398.xml"/><Relationship Id="rId845" Type="http://schemas.openxmlformats.org/officeDocument/2006/relationships/header" Target="header419.xml"/><Relationship Id="rId1030" Type="http://schemas.openxmlformats.org/officeDocument/2006/relationships/header" Target="header511.xml"/><Relationship Id="rId3" Type="http://schemas.openxmlformats.org/officeDocument/2006/relationships/webSettings" Target="webSettings.xml"/><Relationship Id="rId235" Type="http://schemas.openxmlformats.org/officeDocument/2006/relationships/footer" Target="footer115.xml"/><Relationship Id="rId277" Type="http://schemas.openxmlformats.org/officeDocument/2006/relationships/footer" Target="footer135.xml"/><Relationship Id="rId400" Type="http://schemas.openxmlformats.org/officeDocument/2006/relationships/header" Target="header197.xml"/><Relationship Id="rId442" Type="http://schemas.openxmlformats.org/officeDocument/2006/relationships/header" Target="header218.xml"/><Relationship Id="rId484" Type="http://schemas.openxmlformats.org/officeDocument/2006/relationships/header" Target="header239.xml"/><Relationship Id="rId705" Type="http://schemas.openxmlformats.org/officeDocument/2006/relationships/header" Target="header349.xml"/><Relationship Id="rId887" Type="http://schemas.openxmlformats.org/officeDocument/2006/relationships/header" Target="header440.xml"/><Relationship Id="rId137" Type="http://schemas.openxmlformats.org/officeDocument/2006/relationships/footer" Target="footer66.xml"/><Relationship Id="rId302" Type="http://schemas.openxmlformats.org/officeDocument/2006/relationships/header" Target="header148.xml"/><Relationship Id="rId344" Type="http://schemas.openxmlformats.org/officeDocument/2006/relationships/header" Target="header169.xml"/><Relationship Id="rId691" Type="http://schemas.openxmlformats.org/officeDocument/2006/relationships/header" Target="header342.xml"/><Relationship Id="rId747" Type="http://schemas.openxmlformats.org/officeDocument/2006/relationships/header" Target="header370.xml"/><Relationship Id="rId789" Type="http://schemas.openxmlformats.org/officeDocument/2006/relationships/header" Target="header391.xml"/><Relationship Id="rId912" Type="http://schemas.openxmlformats.org/officeDocument/2006/relationships/footer" Target="footer452.xml"/><Relationship Id="rId954" Type="http://schemas.openxmlformats.org/officeDocument/2006/relationships/footer" Target="footer473.xml"/><Relationship Id="rId996" Type="http://schemas.openxmlformats.org/officeDocument/2006/relationships/header" Target="header494.xml"/><Relationship Id="rId41" Type="http://schemas.openxmlformats.org/officeDocument/2006/relationships/footer" Target="footer18.xml"/><Relationship Id="rId83" Type="http://schemas.openxmlformats.org/officeDocument/2006/relationships/footer" Target="footer39.xml"/><Relationship Id="rId179" Type="http://schemas.openxmlformats.org/officeDocument/2006/relationships/footer" Target="footer87.xml"/><Relationship Id="rId386" Type="http://schemas.openxmlformats.org/officeDocument/2006/relationships/header" Target="header190.xml"/><Relationship Id="rId551" Type="http://schemas.openxmlformats.org/officeDocument/2006/relationships/footer" Target="footer272.xml"/><Relationship Id="rId593" Type="http://schemas.openxmlformats.org/officeDocument/2006/relationships/header" Target="header293.xml"/><Relationship Id="rId607" Type="http://schemas.openxmlformats.org/officeDocument/2006/relationships/header" Target="header300.xml"/><Relationship Id="rId649" Type="http://schemas.openxmlformats.org/officeDocument/2006/relationships/header" Target="header321.xml"/><Relationship Id="rId814" Type="http://schemas.openxmlformats.org/officeDocument/2006/relationships/footer" Target="footer403.xml"/><Relationship Id="rId856" Type="http://schemas.openxmlformats.org/officeDocument/2006/relationships/footer" Target="footer424.xml"/><Relationship Id="rId190" Type="http://schemas.openxmlformats.org/officeDocument/2006/relationships/header" Target="header93.xml"/><Relationship Id="rId204" Type="http://schemas.openxmlformats.org/officeDocument/2006/relationships/header" Target="header100.xml"/><Relationship Id="rId246" Type="http://schemas.openxmlformats.org/officeDocument/2006/relationships/header" Target="header121.xml"/><Relationship Id="rId288" Type="http://schemas.openxmlformats.org/officeDocument/2006/relationships/header" Target="header141.xml"/><Relationship Id="rId411" Type="http://schemas.openxmlformats.org/officeDocument/2006/relationships/footer" Target="footer202.xml"/><Relationship Id="rId453" Type="http://schemas.openxmlformats.org/officeDocument/2006/relationships/footer" Target="footer223.xml"/><Relationship Id="rId509" Type="http://schemas.openxmlformats.org/officeDocument/2006/relationships/footer" Target="footer251.xml"/><Relationship Id="rId660" Type="http://schemas.openxmlformats.org/officeDocument/2006/relationships/footer" Target="footer326.xml"/><Relationship Id="rId898" Type="http://schemas.openxmlformats.org/officeDocument/2006/relationships/footer" Target="footer445.xml"/><Relationship Id="rId1041" Type="http://schemas.openxmlformats.org/officeDocument/2006/relationships/footer" Target="footer516.xml"/><Relationship Id="rId106" Type="http://schemas.openxmlformats.org/officeDocument/2006/relationships/header" Target="header51.xml"/><Relationship Id="rId313" Type="http://schemas.openxmlformats.org/officeDocument/2006/relationships/footer" Target="footer153.xml"/><Relationship Id="rId495" Type="http://schemas.openxmlformats.org/officeDocument/2006/relationships/footer" Target="footer244.xml"/><Relationship Id="rId716" Type="http://schemas.openxmlformats.org/officeDocument/2006/relationships/footer" Target="footer354.xml"/><Relationship Id="rId758" Type="http://schemas.openxmlformats.org/officeDocument/2006/relationships/footer" Target="footer375.xml"/><Relationship Id="rId923" Type="http://schemas.openxmlformats.org/officeDocument/2006/relationships/header" Target="header458.xml"/><Relationship Id="rId965" Type="http://schemas.openxmlformats.org/officeDocument/2006/relationships/header" Target="header479.xml"/><Relationship Id="rId10" Type="http://schemas.openxmlformats.org/officeDocument/2006/relationships/header" Target="header3.xml"/><Relationship Id="rId52" Type="http://schemas.openxmlformats.org/officeDocument/2006/relationships/header" Target="header24.xml"/><Relationship Id="rId94" Type="http://schemas.openxmlformats.org/officeDocument/2006/relationships/header" Target="header45.xml"/><Relationship Id="rId148" Type="http://schemas.openxmlformats.org/officeDocument/2006/relationships/header" Target="header72.xml"/><Relationship Id="rId355" Type="http://schemas.openxmlformats.org/officeDocument/2006/relationships/footer" Target="footer174.xml"/><Relationship Id="rId397" Type="http://schemas.openxmlformats.org/officeDocument/2006/relationships/footer" Target="footer195.xml"/><Relationship Id="rId520" Type="http://schemas.openxmlformats.org/officeDocument/2006/relationships/header" Target="header257.xml"/><Relationship Id="rId562" Type="http://schemas.openxmlformats.org/officeDocument/2006/relationships/header" Target="header278.xml"/><Relationship Id="rId618" Type="http://schemas.openxmlformats.org/officeDocument/2006/relationships/footer" Target="footer305.xml"/><Relationship Id="rId825" Type="http://schemas.openxmlformats.org/officeDocument/2006/relationships/header" Target="header409.xml"/><Relationship Id="rId215" Type="http://schemas.openxmlformats.org/officeDocument/2006/relationships/footer" Target="footer105.xml"/><Relationship Id="rId257" Type="http://schemas.openxmlformats.org/officeDocument/2006/relationships/footer" Target="footer126.xml"/><Relationship Id="rId422" Type="http://schemas.openxmlformats.org/officeDocument/2006/relationships/header" Target="header208.xml"/><Relationship Id="rId464" Type="http://schemas.openxmlformats.org/officeDocument/2006/relationships/header" Target="header229.xml"/><Relationship Id="rId867" Type="http://schemas.openxmlformats.org/officeDocument/2006/relationships/header" Target="header430.xml"/><Relationship Id="rId1010" Type="http://schemas.openxmlformats.org/officeDocument/2006/relationships/header" Target="header501.xml"/><Relationship Id="rId299" Type="http://schemas.openxmlformats.org/officeDocument/2006/relationships/footer" Target="footer146.xml"/><Relationship Id="rId727" Type="http://schemas.openxmlformats.org/officeDocument/2006/relationships/header" Target="header360.xml"/><Relationship Id="rId934" Type="http://schemas.openxmlformats.org/officeDocument/2006/relationships/footer" Target="footer463.xml"/><Relationship Id="rId63" Type="http://schemas.openxmlformats.org/officeDocument/2006/relationships/footer" Target="footer29.xml"/><Relationship Id="rId159" Type="http://schemas.openxmlformats.org/officeDocument/2006/relationships/footer" Target="footer77.xml"/><Relationship Id="rId366" Type="http://schemas.openxmlformats.org/officeDocument/2006/relationships/header" Target="header180.xml"/><Relationship Id="rId573" Type="http://schemas.openxmlformats.org/officeDocument/2006/relationships/header" Target="header283.xml"/><Relationship Id="rId780" Type="http://schemas.openxmlformats.org/officeDocument/2006/relationships/footer" Target="footer386.xml"/><Relationship Id="rId226" Type="http://schemas.openxmlformats.org/officeDocument/2006/relationships/header" Target="header111.xml"/><Relationship Id="rId433" Type="http://schemas.openxmlformats.org/officeDocument/2006/relationships/footer" Target="footer213.xml"/><Relationship Id="rId878" Type="http://schemas.openxmlformats.org/officeDocument/2006/relationships/footer" Target="footer435.xml"/><Relationship Id="rId640" Type="http://schemas.openxmlformats.org/officeDocument/2006/relationships/footer" Target="footer316.xml"/><Relationship Id="rId738" Type="http://schemas.openxmlformats.org/officeDocument/2006/relationships/footer" Target="footer365.xml"/><Relationship Id="rId945" Type="http://schemas.openxmlformats.org/officeDocument/2006/relationships/header" Target="header469.xml"/><Relationship Id="rId74" Type="http://schemas.openxmlformats.org/officeDocument/2006/relationships/header" Target="header35.xml"/><Relationship Id="rId377" Type="http://schemas.openxmlformats.org/officeDocument/2006/relationships/footer" Target="footer185.xml"/><Relationship Id="rId500" Type="http://schemas.openxmlformats.org/officeDocument/2006/relationships/header" Target="header247.xml"/><Relationship Id="rId584" Type="http://schemas.openxmlformats.org/officeDocument/2006/relationships/footer" Target="footer288.xml"/><Relationship Id="rId805" Type="http://schemas.openxmlformats.org/officeDocument/2006/relationships/header" Target="header399.xml"/><Relationship Id="rId5" Type="http://schemas.openxmlformats.org/officeDocument/2006/relationships/endnotes" Target="endnotes.xml"/><Relationship Id="rId237" Type="http://schemas.openxmlformats.org/officeDocument/2006/relationships/footer" Target="footer116.xml"/><Relationship Id="rId791" Type="http://schemas.openxmlformats.org/officeDocument/2006/relationships/header" Target="header392.xml"/><Relationship Id="rId889" Type="http://schemas.openxmlformats.org/officeDocument/2006/relationships/header" Target="header441.xml"/><Relationship Id="rId444" Type="http://schemas.openxmlformats.org/officeDocument/2006/relationships/header" Target="header219.xml"/><Relationship Id="rId651" Type="http://schemas.openxmlformats.org/officeDocument/2006/relationships/header" Target="header322.xml"/><Relationship Id="rId749" Type="http://schemas.openxmlformats.org/officeDocument/2006/relationships/header" Target="header371.xml"/><Relationship Id="rId290" Type="http://schemas.openxmlformats.org/officeDocument/2006/relationships/header" Target="header142.xml"/><Relationship Id="rId304" Type="http://schemas.openxmlformats.org/officeDocument/2006/relationships/header" Target="header149.xml"/><Relationship Id="rId388" Type="http://schemas.openxmlformats.org/officeDocument/2006/relationships/header" Target="header191.xml"/><Relationship Id="rId511" Type="http://schemas.openxmlformats.org/officeDocument/2006/relationships/footer" Target="footer252.xml"/><Relationship Id="rId609" Type="http://schemas.openxmlformats.org/officeDocument/2006/relationships/header" Target="header301.xml"/><Relationship Id="rId956" Type="http://schemas.openxmlformats.org/officeDocument/2006/relationships/footer" Target="footer474.xml"/><Relationship Id="rId85" Type="http://schemas.openxmlformats.org/officeDocument/2006/relationships/footer" Target="footer40.xml"/><Relationship Id="rId150" Type="http://schemas.openxmlformats.org/officeDocument/2006/relationships/header" Target="header73.xml"/><Relationship Id="rId595" Type="http://schemas.openxmlformats.org/officeDocument/2006/relationships/header" Target="header294.xml"/><Relationship Id="rId816" Type="http://schemas.openxmlformats.org/officeDocument/2006/relationships/footer" Target="footer404.xml"/><Relationship Id="rId1001" Type="http://schemas.openxmlformats.org/officeDocument/2006/relationships/footer" Target="footer496.xml"/><Relationship Id="rId248" Type="http://schemas.openxmlformats.org/officeDocument/2006/relationships/header" Target="header122.xml"/><Relationship Id="rId455" Type="http://schemas.openxmlformats.org/officeDocument/2006/relationships/footer" Target="footer224.xml"/><Relationship Id="rId662" Type="http://schemas.openxmlformats.org/officeDocument/2006/relationships/footer" Target="footer327.xml"/><Relationship Id="rId12" Type="http://schemas.openxmlformats.org/officeDocument/2006/relationships/header" Target="header4.xml"/><Relationship Id="rId108" Type="http://schemas.openxmlformats.org/officeDocument/2006/relationships/header" Target="header52.xml"/><Relationship Id="rId315" Type="http://schemas.openxmlformats.org/officeDocument/2006/relationships/footer" Target="footer154.xml"/><Relationship Id="rId522" Type="http://schemas.openxmlformats.org/officeDocument/2006/relationships/header" Target="header258.xml"/><Relationship Id="rId967" Type="http://schemas.openxmlformats.org/officeDocument/2006/relationships/header" Target="header480.xml"/><Relationship Id="rId96" Type="http://schemas.openxmlformats.org/officeDocument/2006/relationships/header" Target="header46.xml"/><Relationship Id="rId161" Type="http://schemas.openxmlformats.org/officeDocument/2006/relationships/footer" Target="footer78.xml"/><Relationship Id="rId399" Type="http://schemas.openxmlformats.org/officeDocument/2006/relationships/footer" Target="footer196.xml"/><Relationship Id="rId827" Type="http://schemas.openxmlformats.org/officeDocument/2006/relationships/header" Target="header410.xml"/><Relationship Id="rId1012" Type="http://schemas.openxmlformats.org/officeDocument/2006/relationships/header" Target="header502.xml"/><Relationship Id="rId259" Type="http://schemas.openxmlformats.org/officeDocument/2006/relationships/footer" Target="footer127.xml"/><Relationship Id="rId466" Type="http://schemas.openxmlformats.org/officeDocument/2006/relationships/header" Target="header230.xml"/><Relationship Id="rId673" Type="http://schemas.openxmlformats.org/officeDocument/2006/relationships/header" Target="header333.xml"/><Relationship Id="rId880" Type="http://schemas.openxmlformats.org/officeDocument/2006/relationships/footer" Target="footer436.xml"/><Relationship Id="rId23" Type="http://schemas.openxmlformats.org/officeDocument/2006/relationships/footer" Target="footer9.xml"/><Relationship Id="rId119" Type="http://schemas.openxmlformats.org/officeDocument/2006/relationships/footer" Target="footer57.xml"/><Relationship Id="rId326" Type="http://schemas.openxmlformats.org/officeDocument/2006/relationships/header" Target="header160.xml"/><Relationship Id="rId533" Type="http://schemas.openxmlformats.org/officeDocument/2006/relationships/footer" Target="footer263.xml"/><Relationship Id="rId978" Type="http://schemas.openxmlformats.org/officeDocument/2006/relationships/footer" Target="footer485.xml"/><Relationship Id="rId740" Type="http://schemas.openxmlformats.org/officeDocument/2006/relationships/footer" Target="footer366.xml"/><Relationship Id="rId838" Type="http://schemas.openxmlformats.org/officeDocument/2006/relationships/footer" Target="footer415.xml"/><Relationship Id="rId1023" Type="http://schemas.openxmlformats.org/officeDocument/2006/relationships/footer" Target="footer507.xml"/><Relationship Id="rId172" Type="http://schemas.openxmlformats.org/officeDocument/2006/relationships/header" Target="header84.xml"/><Relationship Id="rId477" Type="http://schemas.openxmlformats.org/officeDocument/2006/relationships/footer" Target="footer235.xml"/><Relationship Id="rId600" Type="http://schemas.openxmlformats.org/officeDocument/2006/relationships/footer" Target="footer296.xml"/><Relationship Id="rId684" Type="http://schemas.openxmlformats.org/officeDocument/2006/relationships/footer" Target="footer338.xml"/><Relationship Id="rId337" Type="http://schemas.openxmlformats.org/officeDocument/2006/relationships/footer" Target="footer165.xml"/><Relationship Id="rId891" Type="http://schemas.openxmlformats.org/officeDocument/2006/relationships/header" Target="header442.xml"/><Relationship Id="rId905" Type="http://schemas.openxmlformats.org/officeDocument/2006/relationships/header" Target="header449.xml"/><Relationship Id="rId989" Type="http://schemas.openxmlformats.org/officeDocument/2006/relationships/image" Target="media/image4.wmf"/><Relationship Id="rId34" Type="http://schemas.openxmlformats.org/officeDocument/2006/relationships/header" Target="header15.xml"/><Relationship Id="rId544" Type="http://schemas.openxmlformats.org/officeDocument/2006/relationships/header" Target="header269.xml"/><Relationship Id="rId751" Type="http://schemas.openxmlformats.org/officeDocument/2006/relationships/header" Target="header372.xml"/><Relationship Id="rId849" Type="http://schemas.openxmlformats.org/officeDocument/2006/relationships/header" Target="header421.xml"/><Relationship Id="rId183" Type="http://schemas.openxmlformats.org/officeDocument/2006/relationships/footer" Target="footer89.xml"/><Relationship Id="rId390" Type="http://schemas.openxmlformats.org/officeDocument/2006/relationships/header" Target="header192.xml"/><Relationship Id="rId404" Type="http://schemas.openxmlformats.org/officeDocument/2006/relationships/header" Target="header199.xml"/><Relationship Id="rId611" Type="http://schemas.openxmlformats.org/officeDocument/2006/relationships/header" Target="header302.xml"/><Relationship Id="rId1034" Type="http://schemas.openxmlformats.org/officeDocument/2006/relationships/header" Target="header513.xml"/><Relationship Id="rId250" Type="http://schemas.openxmlformats.org/officeDocument/2006/relationships/header" Target="header123.xml"/><Relationship Id="rId488" Type="http://schemas.openxmlformats.org/officeDocument/2006/relationships/header" Target="header241.xml"/><Relationship Id="rId695" Type="http://schemas.openxmlformats.org/officeDocument/2006/relationships/header" Target="header344.xml"/><Relationship Id="rId709" Type="http://schemas.openxmlformats.org/officeDocument/2006/relationships/header" Target="header351.xml"/><Relationship Id="rId916" Type="http://schemas.openxmlformats.org/officeDocument/2006/relationships/footer" Target="footer454.xml"/><Relationship Id="rId45" Type="http://schemas.openxmlformats.org/officeDocument/2006/relationships/footer" Target="footer20.xml"/><Relationship Id="rId110" Type="http://schemas.openxmlformats.org/officeDocument/2006/relationships/header" Target="header53.xml"/><Relationship Id="rId348" Type="http://schemas.openxmlformats.org/officeDocument/2006/relationships/header" Target="header171.xml"/><Relationship Id="rId555" Type="http://schemas.openxmlformats.org/officeDocument/2006/relationships/footer" Target="footer274.xml"/><Relationship Id="rId762" Type="http://schemas.openxmlformats.org/officeDocument/2006/relationships/footer" Target="footer377.xml"/><Relationship Id="rId194" Type="http://schemas.openxmlformats.org/officeDocument/2006/relationships/header" Target="header95.xml"/><Relationship Id="rId208" Type="http://schemas.openxmlformats.org/officeDocument/2006/relationships/header" Target="header102.xml"/><Relationship Id="rId415" Type="http://schemas.openxmlformats.org/officeDocument/2006/relationships/footer" Target="footer204.xml"/><Relationship Id="rId622" Type="http://schemas.openxmlformats.org/officeDocument/2006/relationships/footer" Target="footer307.xml"/><Relationship Id="rId1045" Type="http://schemas.openxmlformats.org/officeDocument/2006/relationships/footer" Target="footer518.xml"/><Relationship Id="rId261" Type="http://schemas.openxmlformats.org/officeDocument/2006/relationships/footer" Target="footer128.xml"/><Relationship Id="rId499" Type="http://schemas.openxmlformats.org/officeDocument/2006/relationships/footer" Target="footer246.xml"/><Relationship Id="rId927" Type="http://schemas.openxmlformats.org/officeDocument/2006/relationships/header" Target="header460.xml"/><Relationship Id="rId56" Type="http://schemas.openxmlformats.org/officeDocument/2006/relationships/header" Target="header26.xml"/><Relationship Id="rId359" Type="http://schemas.openxmlformats.org/officeDocument/2006/relationships/footer" Target="footer176.xml"/><Relationship Id="rId566" Type="http://schemas.openxmlformats.org/officeDocument/2006/relationships/header" Target="header280.xml"/><Relationship Id="rId773" Type="http://schemas.openxmlformats.org/officeDocument/2006/relationships/header" Target="header383.xml"/><Relationship Id="rId121" Type="http://schemas.openxmlformats.org/officeDocument/2006/relationships/footer" Target="footer58.xml"/><Relationship Id="rId219" Type="http://schemas.openxmlformats.org/officeDocument/2006/relationships/footer" Target="footer107.xml"/><Relationship Id="rId426" Type="http://schemas.openxmlformats.org/officeDocument/2006/relationships/header" Target="header210.xml"/><Relationship Id="rId633" Type="http://schemas.openxmlformats.org/officeDocument/2006/relationships/header" Target="header313.xml"/><Relationship Id="rId980" Type="http://schemas.openxmlformats.org/officeDocument/2006/relationships/footer" Target="footer486.xml"/><Relationship Id="rId840" Type="http://schemas.openxmlformats.org/officeDocument/2006/relationships/footer" Target="footer416.xml"/><Relationship Id="rId938" Type="http://schemas.openxmlformats.org/officeDocument/2006/relationships/footer" Target="footer465.xml"/><Relationship Id="rId67" Type="http://schemas.openxmlformats.org/officeDocument/2006/relationships/footer" Target="footer31.xml"/><Relationship Id="rId272" Type="http://schemas.openxmlformats.org/officeDocument/2006/relationships/header" Target="header133.xml"/><Relationship Id="rId577" Type="http://schemas.openxmlformats.org/officeDocument/2006/relationships/header" Target="header285.xml"/><Relationship Id="rId700" Type="http://schemas.openxmlformats.org/officeDocument/2006/relationships/footer" Target="footer346.xml"/><Relationship Id="rId132" Type="http://schemas.openxmlformats.org/officeDocument/2006/relationships/header" Target="header64.xml"/><Relationship Id="rId784" Type="http://schemas.openxmlformats.org/officeDocument/2006/relationships/footer" Target="footer388.xml"/><Relationship Id="rId991" Type="http://schemas.openxmlformats.org/officeDocument/2006/relationships/footer" Target="footer491.xml"/><Relationship Id="rId437" Type="http://schemas.openxmlformats.org/officeDocument/2006/relationships/footer" Target="footer215.xml"/><Relationship Id="rId644" Type="http://schemas.openxmlformats.org/officeDocument/2006/relationships/footer" Target="footer318.xml"/><Relationship Id="rId851" Type="http://schemas.openxmlformats.org/officeDocument/2006/relationships/header" Target="header422.xml"/><Relationship Id="rId283" Type="http://schemas.openxmlformats.org/officeDocument/2006/relationships/footer" Target="footer138.xml"/><Relationship Id="rId490" Type="http://schemas.openxmlformats.org/officeDocument/2006/relationships/header" Target="header242.xml"/><Relationship Id="rId504" Type="http://schemas.openxmlformats.org/officeDocument/2006/relationships/header" Target="header249.xml"/><Relationship Id="rId711" Type="http://schemas.openxmlformats.org/officeDocument/2006/relationships/header" Target="header352.xml"/><Relationship Id="rId949" Type="http://schemas.openxmlformats.org/officeDocument/2006/relationships/header" Target="header471.xml"/><Relationship Id="rId78" Type="http://schemas.openxmlformats.org/officeDocument/2006/relationships/header" Target="header37.xml"/><Relationship Id="rId143" Type="http://schemas.openxmlformats.org/officeDocument/2006/relationships/footer" Target="footer69.xml"/><Relationship Id="rId350" Type="http://schemas.openxmlformats.org/officeDocument/2006/relationships/header" Target="header172.xml"/><Relationship Id="rId588" Type="http://schemas.openxmlformats.org/officeDocument/2006/relationships/footer" Target="footer290.xml"/><Relationship Id="rId795" Type="http://schemas.openxmlformats.org/officeDocument/2006/relationships/header" Target="header394.xml"/><Relationship Id="rId809" Type="http://schemas.openxmlformats.org/officeDocument/2006/relationships/header" Target="header401.xml"/><Relationship Id="rId9" Type="http://schemas.openxmlformats.org/officeDocument/2006/relationships/footer" Target="footer2.xml"/><Relationship Id="rId210" Type="http://schemas.openxmlformats.org/officeDocument/2006/relationships/header" Target="header103.xml"/><Relationship Id="rId448" Type="http://schemas.openxmlformats.org/officeDocument/2006/relationships/header" Target="header221.xml"/><Relationship Id="rId655" Type="http://schemas.openxmlformats.org/officeDocument/2006/relationships/header" Target="header324.xml"/><Relationship Id="rId862" Type="http://schemas.openxmlformats.org/officeDocument/2006/relationships/footer" Target="footer427.xml"/><Relationship Id="rId294" Type="http://schemas.openxmlformats.org/officeDocument/2006/relationships/header" Target="header144.xml"/><Relationship Id="rId308" Type="http://schemas.openxmlformats.org/officeDocument/2006/relationships/header" Target="header151.xml"/><Relationship Id="rId515" Type="http://schemas.openxmlformats.org/officeDocument/2006/relationships/footer" Target="footer254.xml"/><Relationship Id="rId722" Type="http://schemas.openxmlformats.org/officeDocument/2006/relationships/footer" Target="footer357.xml"/><Relationship Id="rId89" Type="http://schemas.openxmlformats.org/officeDocument/2006/relationships/footer" Target="footer42.xml"/><Relationship Id="rId154" Type="http://schemas.openxmlformats.org/officeDocument/2006/relationships/header" Target="header75.xml"/><Relationship Id="rId361" Type="http://schemas.openxmlformats.org/officeDocument/2006/relationships/footer" Target="footer177.xml"/><Relationship Id="rId599" Type="http://schemas.openxmlformats.org/officeDocument/2006/relationships/header" Target="header296.xml"/><Relationship Id="rId1005" Type="http://schemas.openxmlformats.org/officeDocument/2006/relationships/footer" Target="footer498.xml"/><Relationship Id="rId459" Type="http://schemas.openxmlformats.org/officeDocument/2006/relationships/footer" Target="footer226.xml"/><Relationship Id="rId666" Type="http://schemas.openxmlformats.org/officeDocument/2006/relationships/footer" Target="footer329.xml"/><Relationship Id="rId873" Type="http://schemas.openxmlformats.org/officeDocument/2006/relationships/header" Target="header433.xml"/><Relationship Id="rId16" Type="http://schemas.openxmlformats.org/officeDocument/2006/relationships/header" Target="header6.xml"/><Relationship Id="rId221" Type="http://schemas.openxmlformats.org/officeDocument/2006/relationships/footer" Target="footer108.xml"/><Relationship Id="rId319" Type="http://schemas.openxmlformats.org/officeDocument/2006/relationships/footer" Target="footer156.xml"/><Relationship Id="rId526" Type="http://schemas.openxmlformats.org/officeDocument/2006/relationships/header" Target="header260.xml"/><Relationship Id="rId733" Type="http://schemas.openxmlformats.org/officeDocument/2006/relationships/header" Target="header363.xml"/><Relationship Id="rId940" Type="http://schemas.openxmlformats.org/officeDocument/2006/relationships/footer" Target="footer466.xml"/><Relationship Id="rId1016" Type="http://schemas.openxmlformats.org/officeDocument/2006/relationships/header" Target="header504.xml"/><Relationship Id="rId165" Type="http://schemas.openxmlformats.org/officeDocument/2006/relationships/footer" Target="footer80.xml"/><Relationship Id="rId372" Type="http://schemas.openxmlformats.org/officeDocument/2006/relationships/header" Target="header183.xml"/><Relationship Id="rId677" Type="http://schemas.openxmlformats.org/officeDocument/2006/relationships/header" Target="header335.xml"/><Relationship Id="rId800" Type="http://schemas.openxmlformats.org/officeDocument/2006/relationships/footer" Target="footer396.xml"/><Relationship Id="rId232" Type="http://schemas.openxmlformats.org/officeDocument/2006/relationships/header" Target="header114.xml"/><Relationship Id="rId884" Type="http://schemas.openxmlformats.org/officeDocument/2006/relationships/footer" Target="footer438.xml"/><Relationship Id="rId27" Type="http://schemas.openxmlformats.org/officeDocument/2006/relationships/footer" Target="footer11.xml"/><Relationship Id="rId537" Type="http://schemas.openxmlformats.org/officeDocument/2006/relationships/footer" Target="footer265.xml"/><Relationship Id="rId744" Type="http://schemas.openxmlformats.org/officeDocument/2006/relationships/footer" Target="footer368.xml"/><Relationship Id="rId951" Type="http://schemas.openxmlformats.org/officeDocument/2006/relationships/header" Target="header472.xml"/><Relationship Id="rId80" Type="http://schemas.openxmlformats.org/officeDocument/2006/relationships/header" Target="header38.xml"/><Relationship Id="rId176" Type="http://schemas.openxmlformats.org/officeDocument/2006/relationships/header" Target="header86.xml"/><Relationship Id="rId383" Type="http://schemas.openxmlformats.org/officeDocument/2006/relationships/footer" Target="footer188.xml"/><Relationship Id="rId590" Type="http://schemas.openxmlformats.org/officeDocument/2006/relationships/footer" Target="footer291.xml"/><Relationship Id="rId604" Type="http://schemas.openxmlformats.org/officeDocument/2006/relationships/footer" Target="footer298.xml"/><Relationship Id="rId811" Type="http://schemas.openxmlformats.org/officeDocument/2006/relationships/header" Target="header402.xml"/><Relationship Id="rId1027" Type="http://schemas.openxmlformats.org/officeDocument/2006/relationships/footer" Target="footer509.xml"/><Relationship Id="rId243" Type="http://schemas.openxmlformats.org/officeDocument/2006/relationships/footer" Target="footer119.xml"/><Relationship Id="rId450" Type="http://schemas.openxmlformats.org/officeDocument/2006/relationships/header" Target="header222.xml"/><Relationship Id="rId688" Type="http://schemas.openxmlformats.org/officeDocument/2006/relationships/footer" Target="footer340.xml"/><Relationship Id="rId895" Type="http://schemas.openxmlformats.org/officeDocument/2006/relationships/header" Target="header444.xml"/><Relationship Id="rId909" Type="http://schemas.openxmlformats.org/officeDocument/2006/relationships/header" Target="header451.xml"/><Relationship Id="rId38" Type="http://schemas.openxmlformats.org/officeDocument/2006/relationships/header" Target="header17.xml"/><Relationship Id="rId103" Type="http://schemas.openxmlformats.org/officeDocument/2006/relationships/footer" Target="footer49.xml"/><Relationship Id="rId310" Type="http://schemas.openxmlformats.org/officeDocument/2006/relationships/header" Target="header152.xml"/><Relationship Id="rId548" Type="http://schemas.openxmlformats.org/officeDocument/2006/relationships/header" Target="header271.xml"/><Relationship Id="rId755" Type="http://schemas.openxmlformats.org/officeDocument/2006/relationships/header" Target="header374.xml"/><Relationship Id="rId962" Type="http://schemas.openxmlformats.org/officeDocument/2006/relationships/footer" Target="footer477.xml"/><Relationship Id="rId91" Type="http://schemas.openxmlformats.org/officeDocument/2006/relationships/footer" Target="footer43.xml"/><Relationship Id="rId187" Type="http://schemas.openxmlformats.org/officeDocument/2006/relationships/footer" Target="footer91.xml"/><Relationship Id="rId394" Type="http://schemas.openxmlformats.org/officeDocument/2006/relationships/header" Target="header194.xml"/><Relationship Id="rId408" Type="http://schemas.openxmlformats.org/officeDocument/2006/relationships/header" Target="header201.xml"/><Relationship Id="rId615" Type="http://schemas.openxmlformats.org/officeDocument/2006/relationships/header" Target="header304.xml"/><Relationship Id="rId822" Type="http://schemas.openxmlformats.org/officeDocument/2006/relationships/footer" Target="footer407.xml"/><Relationship Id="rId1038" Type="http://schemas.openxmlformats.org/officeDocument/2006/relationships/header" Target="header515.xml"/><Relationship Id="rId254" Type="http://schemas.openxmlformats.org/officeDocument/2006/relationships/header" Target="header125.xml"/><Relationship Id="rId699" Type="http://schemas.openxmlformats.org/officeDocument/2006/relationships/header" Target="header346.xml"/><Relationship Id="rId49" Type="http://schemas.openxmlformats.org/officeDocument/2006/relationships/footer" Target="footer22.xml"/><Relationship Id="rId114" Type="http://schemas.openxmlformats.org/officeDocument/2006/relationships/header" Target="header55.xml"/><Relationship Id="rId461" Type="http://schemas.openxmlformats.org/officeDocument/2006/relationships/footer" Target="footer227.xml"/><Relationship Id="rId559" Type="http://schemas.openxmlformats.org/officeDocument/2006/relationships/footer" Target="footer276.xml"/><Relationship Id="rId766" Type="http://schemas.openxmlformats.org/officeDocument/2006/relationships/footer" Target="footer379.xml"/><Relationship Id="rId198" Type="http://schemas.openxmlformats.org/officeDocument/2006/relationships/header" Target="header97.xml"/><Relationship Id="rId321" Type="http://schemas.openxmlformats.org/officeDocument/2006/relationships/footer" Target="footer157.xml"/><Relationship Id="rId419" Type="http://schemas.openxmlformats.org/officeDocument/2006/relationships/footer" Target="footer206.xml"/><Relationship Id="rId626" Type="http://schemas.openxmlformats.org/officeDocument/2006/relationships/footer" Target="footer309.xml"/><Relationship Id="rId973" Type="http://schemas.openxmlformats.org/officeDocument/2006/relationships/header" Target="header48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149854</Words>
  <Characters>854169</Characters>
  <Application>Microsoft Office Word</Application>
  <DocSecurity>0</DocSecurity>
  <Lines>7118</Lines>
  <Paragraphs>2004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15.04.2021 N 61н
(ред. от 30.09.2024)
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</vt:lpstr>
    </vt:vector>
  </TitlesOfParts>
  <Company>КонсультантПлюс Версия 4025.00.30</Company>
  <LinksUpToDate>false</LinksUpToDate>
  <CharactersWithSpaces>1002019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15.04.2021 N 61н
(ред. от 30.09.2024)
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
(Зарегистрировано в Минюсте России 28.06.2021 N 63995)</dc:title>
  <dc:creator>Тупикова Оксана Ивановна</dc:creator>
  <cp:lastModifiedBy>Тупикова Оксана Ивановна</cp:lastModifiedBy>
  <cp:revision>3</cp:revision>
  <dcterms:created xsi:type="dcterms:W3CDTF">2026-02-16T07:17:00Z</dcterms:created>
  <dcterms:modified xsi:type="dcterms:W3CDTF">2026-02-16T07:18:00Z</dcterms:modified>
</cp:coreProperties>
</file>