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Приказ Казначейства России от 24.12.2021 N 47н</w:t>
              <w:br/>
              <w:t xml:space="preserve">(ред. от 31.10.2023)</w:t>
              <w:br/>
              <w:t xml:space="preserve">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        <w:br/>
              <w:t xml:space="preserve">(Зарегистрировано в Минюсте России 09.02.2022 N 67211)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9 февраля 2022 г. N 67211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24 декабря 2021 г. N 47н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ДОЛЖНОСТЕЙ ФЕДЕРАЛЬНОЙ ГОСУДАРСТВЕННОЙ ГРАЖДАНСКОЙ СЛУЖБЫ</w:t>
      </w:r>
    </w:p>
    <w:p>
      <w:pPr>
        <w:pStyle w:val="2"/>
        <w:jc w:val="center"/>
      </w:pPr>
      <w:r>
        <w:rPr>
          <w:sz w:val="24"/>
        </w:rPr>
        <w:t xml:space="preserve">В ЦЕНТРАЛЬНОМ АППАРАТЕ ФЕДЕРАЛЬНОГО КАЗНАЧЕЙСТВА И ЕГО</w:t>
      </w:r>
    </w:p>
    <w:p>
      <w:pPr>
        <w:pStyle w:val="2"/>
        <w:jc w:val="center"/>
      </w:pPr>
      <w:r>
        <w:rPr>
          <w:sz w:val="24"/>
        </w:rPr>
        <w:t xml:space="preserve">ТЕРРИТОРИАЛЬНЫХ ОРГАНАХ, ПРИ ЗАМЕЩЕНИИ КОТОРЫХ ФЕДЕРАЛЬНЫЕ</w:t>
      </w:r>
    </w:p>
    <w:p>
      <w:pPr>
        <w:pStyle w:val="2"/>
        <w:jc w:val="center"/>
      </w:pPr>
      <w:r>
        <w:rPr>
          <w:sz w:val="24"/>
        </w:rPr>
        <w:t xml:space="preserve">ГОСУДАРСТВЕННЫЕ ГРАЖДАНСКИЕ СЛУЖАЩИЕ ОБЯЗАНЫ ПРЕДСТАВЛЯТЬ</w:t>
      </w:r>
    </w:p>
    <w:p>
      <w:pPr>
        <w:pStyle w:val="2"/>
        <w:jc w:val="center"/>
      </w:pPr>
      <w:r>
        <w:rPr>
          <w:sz w:val="24"/>
        </w:rPr>
        <w:t xml:space="preserve">СВЕДЕНИЯ О СВОИХ ДОХОДАХ, ОБ ИМУЩЕСТВЕ И ОБЯЗАТЕЛЬСТВАХ</w:t>
      </w:r>
    </w:p>
    <w:p>
      <w:pPr>
        <w:pStyle w:val="2"/>
        <w:jc w:val="center"/>
      </w:pPr>
      <w:r>
        <w:rPr>
          <w:sz w:val="24"/>
        </w:rPr>
        <w:t xml:space="preserve">ИМУЩЕСТВЕННОГО ХАРАКТЕРА, А ТАКЖЕ СВЕДЕНИЯ О ДОХОДАХ,</w:t>
      </w:r>
    </w:p>
    <w:p>
      <w:pPr>
        <w:pStyle w:val="2"/>
        <w:jc w:val="center"/>
      </w:pPr>
      <w:r>
        <w:rPr>
          <w:sz w:val="24"/>
        </w:rPr>
        <w:t xml:space="preserve">ОБ ИМУЩЕСТВЕ И ОБЯЗАТЕЛЬСТВАХ ИМУЩЕСТВЕННОГО ХАРАКТЕРА</w:t>
      </w:r>
    </w:p>
    <w:p>
      <w:pPr>
        <w:pStyle w:val="2"/>
        <w:jc w:val="center"/>
      </w:pPr>
      <w:r>
        <w:rPr>
          <w:sz w:val="24"/>
        </w:rPr>
        <w:t xml:space="preserve">СВОИХ СУПРУГИ (СУПРУГА) И НЕСОВЕРШЕННОЛЕТНИХ ДЕТЕЙ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r>
        <w:rPr>
          <w:sz w:val="24"/>
        </w:rPr>
        <w:t xml:space="preserve">статьей 8</w:t>
      </w:r>
      <w:r>
        <w:rPr>
          <w:sz w:val="24"/>
        </w:rP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r>
        <w:rPr>
          <w:sz w:val="24"/>
        </w:rPr>
        <w:t xml:space="preserve">подпунктом "а" пункта 2</w:t>
      </w:r>
      <w:r>
        <w:rPr>
          <w:sz w:val="24"/>
        </w:rP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4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Р.Е.АРТЮХИН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Согласовано</w:t>
      </w:r>
    </w:p>
    <w:p>
      <w:pPr>
        <w:pStyle w:val="0"/>
        <w:jc w:val="right"/>
      </w:pPr>
      <w:r>
        <w:rPr>
          <w:sz w:val="24"/>
        </w:rPr>
        <w:t xml:space="preserve">Министр финансов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А.Г.СИЛУАНОВ</w:t>
      </w:r>
    </w:p>
    <w:p>
      <w:pPr>
        <w:pStyle w:val="0"/>
        <w:jc w:val="right"/>
      </w:pPr>
      <w:r>
        <w:rPr>
          <w:sz w:val="24"/>
        </w:rPr>
        <w:t xml:space="preserve">22.12.2021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Федерального казначейства</w:t>
      </w:r>
    </w:p>
    <w:p>
      <w:pPr>
        <w:pStyle w:val="0"/>
        <w:jc w:val="right"/>
      </w:pPr>
      <w:r>
        <w:rPr>
          <w:sz w:val="24"/>
        </w:rPr>
        <w:t xml:space="preserve">от 24.12.2021 N 47н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ДОЛЖНОСТЕЙ ФЕДЕРАЛЬНОЙ ГОСУДАРСТВЕННОЙ ГРАЖДАНСКОЙ СЛУЖБЫ</w:t>
      </w:r>
    </w:p>
    <w:p>
      <w:pPr>
        <w:pStyle w:val="2"/>
        <w:jc w:val="center"/>
      </w:pPr>
      <w:r>
        <w:rPr>
          <w:sz w:val="24"/>
        </w:rPr>
        <w:t xml:space="preserve">В ЦЕНТРАЛЬНОМ АППАРАТЕ ФЕДЕРАЛЬНОГО КАЗНАЧЕЙСТВА И ЕГО</w:t>
      </w:r>
    </w:p>
    <w:p>
      <w:pPr>
        <w:pStyle w:val="2"/>
        <w:jc w:val="center"/>
      </w:pPr>
      <w:r>
        <w:rPr>
          <w:sz w:val="24"/>
        </w:rPr>
        <w:t xml:space="preserve">ТЕРРИТОРИАЛЬНЫХ ОРГАНАХ, ПРИ ЗАМЕЩЕНИИ КОТОРЫХ ФЕДЕРАЛЬНЫЕ</w:t>
      </w:r>
    </w:p>
    <w:p>
      <w:pPr>
        <w:pStyle w:val="2"/>
        <w:jc w:val="center"/>
      </w:pPr>
      <w:r>
        <w:rPr>
          <w:sz w:val="24"/>
        </w:rPr>
        <w:t xml:space="preserve">ГОСУДАРСТВЕННЫЕ ГРАЖДАНСКИЕ СЛУЖАЩИЕ ОБЯЗАНЫ ПРЕДСТАВЛЯТЬ</w:t>
      </w:r>
    </w:p>
    <w:p>
      <w:pPr>
        <w:pStyle w:val="2"/>
        <w:jc w:val="center"/>
      </w:pPr>
      <w:r>
        <w:rPr>
          <w:sz w:val="24"/>
        </w:rPr>
        <w:t xml:space="preserve">СВЕДЕНИЯ О СВОИХ ДОХОДАХ, ОБ ИМУЩЕСТВЕ И ОБЯЗАТЕЛЬСТВАХ</w:t>
      </w:r>
    </w:p>
    <w:p>
      <w:pPr>
        <w:pStyle w:val="2"/>
        <w:jc w:val="center"/>
      </w:pPr>
      <w:r>
        <w:rPr>
          <w:sz w:val="24"/>
        </w:rPr>
        <w:t xml:space="preserve">ИМУЩЕСТВЕННОГО ХАРАКТЕРА, А ТАКЖЕ СВЕДЕНИЯ О ДОХОДАХ,</w:t>
      </w:r>
    </w:p>
    <w:p>
      <w:pPr>
        <w:pStyle w:val="2"/>
        <w:jc w:val="center"/>
      </w:pPr>
      <w:r>
        <w:rPr>
          <w:sz w:val="24"/>
        </w:rPr>
        <w:t xml:space="preserve">ОБ ИМУЩЕСТВЕ И ОБЯЗАТЕЛЬСТВАХ ИМУЩЕСТВЕННОГО ХАРАКТЕРА</w:t>
      </w:r>
    </w:p>
    <w:p>
      <w:pPr>
        <w:pStyle w:val="2"/>
        <w:jc w:val="center"/>
      </w:pPr>
      <w:r>
        <w:rPr>
          <w:sz w:val="24"/>
        </w:rPr>
        <w:t xml:space="preserve">СВОИХ СУПРУГИ (СУПРУГА) И НЕСОВЕРШЕННОЛЕТНИХ ДЕТЕЙ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Казначейства России от 31.10.2023 N 22н)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Должности в центральном аппарате</w:t>
      </w:r>
    </w:p>
    <w:p>
      <w:pPr>
        <w:pStyle w:val="2"/>
        <w:jc w:val="center"/>
      </w:pPr>
      <w:r>
        <w:rPr>
          <w:sz w:val="24"/>
        </w:rPr>
        <w:t xml:space="preserve">Федерального казначейства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управления;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управления;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 в управлении;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 в управлении.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делами;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информационной инфраструктурой;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режима секретности и безопасности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развития информационных систем;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Контрольно-ревизионное управление в социальной сфере, сфере межбюджетных отношений и социального страхования;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Контрольно-ревизионное управление в сфере развития экономики;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по надзору за аудиторской деятельностью;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Управление по контролю в сфере контрактных отношений;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Контрольно-ревизионное управление в сфере институтов развития и государственных активов.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Должности в Межрегиональном операционном управлении</w:t>
      </w:r>
    </w:p>
    <w:p>
      <w:pPr>
        <w:pStyle w:val="2"/>
        <w:jc w:val="center"/>
      </w:pPr>
      <w:r>
        <w:rPr>
          <w:sz w:val="24"/>
        </w:rPr>
        <w:t xml:space="preserve">Федерального казначейства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Административно-финансовый отдел;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государственной гражданской службы и кадров;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информационных систем;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функционирования контрактной системы.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Должности в Межрегиональном бухгалтерском управлении</w:t>
      </w:r>
    </w:p>
    <w:p>
      <w:pPr>
        <w:pStyle w:val="2"/>
        <w:jc w:val="center"/>
      </w:pPr>
      <w:r>
        <w:rPr>
          <w:sz w:val="24"/>
        </w:rPr>
        <w:t xml:space="preserve">Федерального казначейства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Административный отдел;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государственной гражданской службы и кадров;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Должности в Межрегиональном контрольно-ревизионном</w:t>
      </w:r>
    </w:p>
    <w:p>
      <w:pPr>
        <w:pStyle w:val="2"/>
        <w:jc w:val="center"/>
      </w:pPr>
      <w:r>
        <w:rPr>
          <w:sz w:val="24"/>
        </w:rPr>
        <w:t xml:space="preserve">управлении Федерального казначейства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национальной обороны;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правоохранительной деятельности и судебной системы;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оборонно-промышленного комплекса;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образования и науки;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здравоохранения и социального страхования;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культуры, спорта и туризма;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информационных технологий и связи;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промышленности и экономики;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природопользования и агропромышленного комплекса;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жилищно-коммунального хозяйства;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государственных активов;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бюджетных инвестиций;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контрактных отношений;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административного и кадрового обеспечения;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Должности в Межрегиональном управлении Федерального</w:t>
      </w:r>
    </w:p>
    <w:p>
      <w:pPr>
        <w:pStyle w:val="2"/>
        <w:jc w:val="center"/>
      </w:pPr>
      <w:r>
        <w:rPr>
          <w:sz w:val="24"/>
        </w:rPr>
        <w:t xml:space="preserve">казначейства в сфере управления ликвидностью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административно-финансового и кадрового обеспечения;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Должности в управлениях Федерального казначейства</w:t>
      </w:r>
    </w:p>
    <w:p>
      <w:pPr>
        <w:pStyle w:val="2"/>
        <w:jc w:val="center"/>
      </w:pPr>
      <w:r>
        <w:rPr>
          <w:sz w:val="24"/>
        </w:rPr>
        <w:t xml:space="preserve">по субъектам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Административно-финансовый отдел;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функционирования контрактной системы;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государственной гражданской службы и кадров;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информационных систем;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национальной безопасности, правоохранительной деятельности и судебной системы;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оборонном комплексе;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социальной сфере, сфере межбюджетных отношений и социального страхования;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развития экономики;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по контролю в сфере контрактных отношений;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социально-экономической сфере;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финансово-бюджетной сфере;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казначейского сопровождения;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по надзору за аудиторской деятельностью;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 в сфере деятельности силовых ведомств и судебной системы;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Должности в Межрегиональном контрактном управлении</w:t>
      </w:r>
    </w:p>
    <w:p>
      <w:pPr>
        <w:pStyle w:val="2"/>
        <w:jc w:val="center"/>
      </w:pPr>
      <w:r>
        <w:rPr>
          <w:sz w:val="24"/>
        </w:rPr>
        <w:t xml:space="preserve">Федерального казначейства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(введено </w:t>
      </w:r>
      <w:r>
        <w:rPr>
          <w:sz w:val="24"/>
        </w:rPr>
        <w:t xml:space="preserve">Приказом</w:t>
      </w:r>
      <w:r>
        <w:rPr>
          <w:sz w:val="24"/>
        </w:rPr>
        <w:t xml:space="preserve"> Казначейства России от 31.10.2023 N 22н)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Административный отдел;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государственной гражданской службы и кадров;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разряда, главный казначей, старший казначей, казначей.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Должности в Межрегиональном управлении Федерального</w:t>
      </w:r>
    </w:p>
    <w:p>
      <w:pPr>
        <w:pStyle w:val="2"/>
        <w:jc w:val="center"/>
      </w:pPr>
      <w:r>
        <w:rPr>
          <w:sz w:val="24"/>
        </w:rPr>
        <w:t xml:space="preserve">казначейства по централизованной обработке данных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(введено </w:t>
      </w:r>
      <w:r>
        <w:rPr>
          <w:sz w:val="24"/>
        </w:rPr>
        <w:t xml:space="preserve">Приказом</w:t>
      </w:r>
      <w:r>
        <w:rPr>
          <w:sz w:val="24"/>
        </w:rPr>
        <w:t xml:space="preserve"> Казначейства России от 31.10.2023 N 22н)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Должности федеральной государственной гражданской службы: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Уполномоченный Федерального казначейства;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Помощник руководителя;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Начальник отдела;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отдела.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Консультант, главный специалист - эксперт, ведущий специалист - эксперт, специалист - эксперт, специалист 1 разряда в следующих структурных подразделениях: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Административный отдел;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внутреннего контроля и аудита;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государственной гражданской службы;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 режима секретности и безопасности информации.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осуществление контрольных и надзорных мероприятий: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управление государственным имуществом: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хранение и распределение материально-технических ресурсов: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консультант, главный специалист - эксперт, ведущий специалист - эксперт, специалист - эксперт, специалист 1 разряда.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24.12.2021 N 47н</w:t>
            <w:br/>
            <w:t>(ред. от 31.10.2023)</w:t>
            <w:br/>
            <w:t>"Об утверждении Перечня должностей федеральной госуд...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24.12.2021 N 47н
(ред. от 31.10.2023)
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dc:title>
  <dcterms:created xsi:type="dcterms:W3CDTF">2026-01-30T06:19:07Z</dcterms:created>
</cp:coreProperties>
</file>